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33A1A251" w:rsidR="00B61396" w:rsidRPr="00731219" w:rsidRDefault="2FDE5C63" w:rsidP="58C2B827">
      <w:pPr>
        <w:spacing w:after="0" w:line="240" w:lineRule="auto"/>
        <w:jc w:val="center"/>
        <w:rPr>
          <w:rFonts w:ascii="Times New Roman" w:eastAsia="Times New Roman" w:hAnsi="Times New Roman" w:cs="Times New Roman"/>
          <w:b/>
          <w:bCs/>
          <w:sz w:val="24"/>
          <w:szCs w:val="24"/>
        </w:rPr>
      </w:pPr>
      <w:r w:rsidRPr="00731219">
        <w:rPr>
          <w:rFonts w:ascii="Times New Roman" w:eastAsia="Times New Roman" w:hAnsi="Times New Roman" w:cs="Times New Roman"/>
          <w:b/>
          <w:bCs/>
          <w:sz w:val="24"/>
          <w:szCs w:val="24"/>
          <w:bdr w:val="none" w:sz="0" w:space="0" w:color="auto" w:frame="1"/>
        </w:rPr>
        <w:t>U</w:t>
      </w:r>
      <w:r w:rsidR="00B61396" w:rsidRPr="00731219">
        <w:rPr>
          <w:rFonts w:ascii="Times New Roman" w:eastAsia="Times New Roman" w:hAnsi="Times New Roman" w:cs="Times New Roman"/>
          <w:b/>
          <w:bCs/>
          <w:sz w:val="24"/>
          <w:szCs w:val="24"/>
          <w:bdr w:val="none" w:sz="0" w:space="0" w:color="auto" w:frame="1"/>
        </w:rPr>
        <w:t>.S. DEPARTMENT OF STATE</w:t>
      </w:r>
      <w:r w:rsidR="00B61396" w:rsidRPr="00731219">
        <w:rPr>
          <w:rFonts w:ascii="Times New Roman" w:eastAsia="Times New Roman" w:hAnsi="Times New Roman" w:cs="Times New Roman"/>
          <w:b/>
          <w:bCs/>
          <w:sz w:val="24"/>
          <w:szCs w:val="24"/>
          <w:bdr w:val="none" w:sz="0" w:space="0" w:color="auto" w:frame="1"/>
        </w:rPr>
        <w:br/>
      </w:r>
      <w:r w:rsidR="00FA0A6B" w:rsidRPr="58C2B827">
        <w:rPr>
          <w:rFonts w:ascii="Times New Roman" w:eastAsia="Times New Roman" w:hAnsi="Times New Roman" w:cs="Times New Roman"/>
          <w:b/>
          <w:bCs/>
          <w:sz w:val="24"/>
          <w:szCs w:val="24"/>
          <w:bdr w:val="none" w:sz="0" w:space="0" w:color="auto" w:frame="1"/>
        </w:rPr>
        <w:t>B</w:t>
      </w:r>
      <w:r w:rsidR="4EA27A4F" w:rsidRPr="58C2B827">
        <w:rPr>
          <w:rFonts w:ascii="Times New Roman" w:eastAsia="Times New Roman" w:hAnsi="Times New Roman" w:cs="Times New Roman"/>
          <w:b/>
          <w:bCs/>
          <w:sz w:val="24"/>
          <w:szCs w:val="24"/>
          <w:bdr w:val="none" w:sz="0" w:space="0" w:color="auto" w:frame="1"/>
        </w:rPr>
        <w:t>ureau of South and Central Asian Affairs</w:t>
      </w:r>
    </w:p>
    <w:p w14:paraId="501A587F" w14:textId="77777777" w:rsidR="0023368A" w:rsidRPr="00731219"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Notice of Funding Opportunity</w:t>
      </w:r>
    </w:p>
    <w:p w14:paraId="1DC1F181" w14:textId="77777777" w:rsidR="0023368A" w:rsidRPr="00731219"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8A048E8" w14:textId="2F076C30" w:rsidR="00B61396" w:rsidRPr="00731219" w:rsidRDefault="00B61396" w:rsidP="24E6FD3B">
      <w:pPr>
        <w:spacing w:after="0" w:line="240" w:lineRule="auto"/>
        <w:rPr>
          <w:rFonts w:ascii="Times New Roman" w:eastAsia="Times New Roman" w:hAnsi="Times New Roman" w:cs="Times New Roman"/>
          <w:sz w:val="24"/>
          <w:szCs w:val="24"/>
        </w:rPr>
      </w:pPr>
      <w:r w:rsidRPr="24E6FD3B">
        <w:rPr>
          <w:rFonts w:ascii="Times New Roman" w:eastAsia="Times New Roman" w:hAnsi="Times New Roman" w:cs="Times New Roman"/>
          <w:b/>
          <w:bCs/>
          <w:sz w:val="24"/>
          <w:szCs w:val="24"/>
          <w:bdr w:val="none" w:sz="0" w:space="0" w:color="auto" w:frame="1"/>
        </w:rPr>
        <w:t>Funding Opportunity Title:</w:t>
      </w:r>
      <w:r w:rsidR="001D2727">
        <w:rPr>
          <w:rFonts w:ascii="Times New Roman" w:eastAsia="Times New Roman" w:hAnsi="Times New Roman" w:cs="Times New Roman"/>
          <w:b/>
          <w:bCs/>
          <w:sz w:val="24"/>
          <w:szCs w:val="24"/>
          <w:bdr w:val="none" w:sz="0" w:space="0" w:color="auto" w:frame="1"/>
        </w:rPr>
        <w:t xml:space="preserve"> </w:t>
      </w:r>
      <w:r w:rsidR="3E658F72" w:rsidRPr="24E6FD3B">
        <w:rPr>
          <w:rFonts w:ascii="Times New Roman" w:eastAsia="Times New Roman" w:hAnsi="Times New Roman" w:cs="Times New Roman"/>
          <w:b/>
          <w:bCs/>
          <w:sz w:val="24"/>
          <w:szCs w:val="24"/>
          <w:bdr w:val="none" w:sz="0" w:space="0" w:color="auto" w:frame="1"/>
        </w:rPr>
        <w:t xml:space="preserve"> </w:t>
      </w:r>
      <w:r w:rsidR="25093365" w:rsidRPr="24E6FD3B">
        <w:rPr>
          <w:rFonts w:ascii="Times New Roman" w:eastAsia="Times New Roman" w:hAnsi="Times New Roman" w:cs="Times New Roman"/>
          <w:sz w:val="24"/>
          <w:szCs w:val="24"/>
        </w:rPr>
        <w:t>Support for Women-Owned SMEs in Less Privileged Communities</w:t>
      </w:r>
      <w:r w:rsidR="00E956A6" w:rsidRPr="00731219">
        <w:rPr>
          <w:rFonts w:ascii="Times New Roman" w:eastAsia="Times New Roman" w:hAnsi="Times New Roman" w:cs="Times New Roman"/>
          <w:b/>
          <w:bCs/>
          <w:sz w:val="24"/>
          <w:szCs w:val="24"/>
          <w:bdr w:val="none" w:sz="0" w:space="0" w:color="auto" w:frame="1"/>
        </w:rPr>
        <w:tab/>
      </w:r>
    </w:p>
    <w:p w14:paraId="16DA25D5" w14:textId="00B8C837" w:rsidR="00B61396" w:rsidRPr="00731219" w:rsidRDefault="00B61396" w:rsidP="6534D4A2">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534D4A2">
        <w:rPr>
          <w:rFonts w:ascii="Times New Roman" w:eastAsia="Times New Roman" w:hAnsi="Times New Roman" w:cs="Times New Roman"/>
          <w:b/>
          <w:bCs/>
          <w:sz w:val="24"/>
          <w:szCs w:val="24"/>
          <w:bdr w:val="none" w:sz="0" w:space="0" w:color="auto" w:frame="1"/>
        </w:rPr>
        <w:t>Funding Opportunity Number:</w:t>
      </w:r>
      <w:r w:rsidR="7BCC7627" w:rsidRPr="6534D4A2">
        <w:rPr>
          <w:rFonts w:ascii="Times New Roman" w:eastAsia="Times New Roman" w:hAnsi="Times New Roman" w:cs="Times New Roman"/>
          <w:b/>
          <w:bCs/>
          <w:sz w:val="24"/>
          <w:szCs w:val="24"/>
          <w:bdr w:val="none" w:sz="0" w:space="0" w:color="auto" w:frame="1"/>
        </w:rPr>
        <w:t xml:space="preserve"> </w:t>
      </w:r>
      <w:r w:rsidR="001D2727">
        <w:rPr>
          <w:rFonts w:ascii="Times New Roman" w:eastAsia="Times New Roman" w:hAnsi="Times New Roman" w:cs="Times New Roman"/>
          <w:b/>
          <w:bCs/>
          <w:sz w:val="24"/>
          <w:szCs w:val="24"/>
          <w:bdr w:val="none" w:sz="0" w:space="0" w:color="auto" w:frame="1"/>
        </w:rPr>
        <w:t xml:space="preserve"> </w:t>
      </w:r>
      <w:r w:rsidR="009F1C41" w:rsidRPr="009F1C41">
        <w:rPr>
          <w:rFonts w:ascii="Times New Roman" w:eastAsia="Times New Roman" w:hAnsi="Times New Roman" w:cs="Times New Roman"/>
          <w:sz w:val="24"/>
          <w:szCs w:val="24"/>
        </w:rPr>
        <w:t>SFOP0007878</w:t>
      </w:r>
    </w:p>
    <w:p w14:paraId="1436B85D" w14:textId="41BF53B7" w:rsidR="00B61396" w:rsidRPr="00731219" w:rsidRDefault="00E956A6" w:rsidP="6534D4A2">
      <w:pPr>
        <w:spacing w:after="0" w:line="240" w:lineRule="auto"/>
        <w:rPr>
          <w:rFonts w:ascii="Times New Roman" w:eastAsia="Times New Roman" w:hAnsi="Times New Roman" w:cs="Times New Roman"/>
          <w:sz w:val="24"/>
          <w:szCs w:val="24"/>
        </w:rPr>
      </w:pPr>
      <w:r w:rsidRPr="6534D4A2">
        <w:rPr>
          <w:rFonts w:ascii="Times New Roman" w:eastAsia="Times New Roman" w:hAnsi="Times New Roman" w:cs="Times New Roman"/>
          <w:b/>
          <w:bCs/>
          <w:sz w:val="24"/>
          <w:szCs w:val="24"/>
        </w:rPr>
        <w:t>Deadline for</w:t>
      </w:r>
      <w:r w:rsidR="00B61396" w:rsidRPr="6534D4A2">
        <w:rPr>
          <w:rFonts w:ascii="Times New Roman" w:eastAsia="Times New Roman" w:hAnsi="Times New Roman" w:cs="Times New Roman"/>
          <w:b/>
          <w:bCs/>
          <w:sz w:val="24"/>
          <w:szCs w:val="24"/>
        </w:rPr>
        <w:t xml:space="preserve"> Application</w:t>
      </w:r>
      <w:r w:rsidR="006E07C9" w:rsidRPr="6534D4A2">
        <w:rPr>
          <w:rFonts w:ascii="Times New Roman" w:eastAsia="Times New Roman" w:hAnsi="Times New Roman" w:cs="Times New Roman"/>
          <w:b/>
          <w:bCs/>
          <w:sz w:val="24"/>
          <w:szCs w:val="24"/>
        </w:rPr>
        <w:t>s</w:t>
      </w:r>
      <w:r w:rsidR="00B61396" w:rsidRPr="6534D4A2">
        <w:rPr>
          <w:rFonts w:ascii="Times New Roman" w:eastAsia="Times New Roman" w:hAnsi="Times New Roman" w:cs="Times New Roman"/>
          <w:sz w:val="24"/>
          <w:szCs w:val="24"/>
        </w:rPr>
        <w:t xml:space="preserve">: </w:t>
      </w:r>
      <w:r w:rsidR="3E658F72" w:rsidRPr="6534D4A2">
        <w:rPr>
          <w:rFonts w:ascii="Times New Roman" w:eastAsia="Times New Roman" w:hAnsi="Times New Roman" w:cs="Times New Roman"/>
          <w:sz w:val="24"/>
          <w:szCs w:val="24"/>
        </w:rPr>
        <w:t xml:space="preserve"> </w:t>
      </w:r>
      <w:r w:rsidR="009F1C41">
        <w:rPr>
          <w:rFonts w:ascii="Times New Roman" w:eastAsia="Times New Roman" w:hAnsi="Times New Roman" w:cs="Times New Roman"/>
          <w:sz w:val="24"/>
          <w:szCs w:val="24"/>
        </w:rPr>
        <w:t>May 25, 2021</w:t>
      </w:r>
      <w:r>
        <w:tab/>
      </w:r>
      <w:r>
        <w:tab/>
      </w:r>
    </w:p>
    <w:p w14:paraId="7B941EF5" w14:textId="25293DBC" w:rsidR="00E956A6" w:rsidRPr="00731219" w:rsidRDefault="009C3034" w:rsidP="6534D4A2">
      <w:pPr>
        <w:spacing w:after="0" w:line="240" w:lineRule="auto"/>
        <w:rPr>
          <w:rFonts w:ascii="Times New Roman" w:eastAsia="Times New Roman" w:hAnsi="Times New Roman" w:cs="Times New Roman"/>
          <w:sz w:val="24"/>
          <w:szCs w:val="24"/>
        </w:rPr>
      </w:pPr>
      <w:r w:rsidRPr="6534D4A2">
        <w:rPr>
          <w:rFonts w:ascii="Times New Roman" w:eastAsia="Times New Roman" w:hAnsi="Times New Roman" w:cs="Times New Roman"/>
          <w:b/>
          <w:bCs/>
          <w:sz w:val="24"/>
          <w:szCs w:val="24"/>
          <w:bdr w:val="none" w:sz="0" w:space="0" w:color="auto" w:frame="1"/>
        </w:rPr>
        <w:t xml:space="preserve">Assistance Listing </w:t>
      </w:r>
      <w:r w:rsidR="00E956A6" w:rsidRPr="6534D4A2">
        <w:rPr>
          <w:rFonts w:ascii="Times New Roman" w:eastAsia="Times New Roman" w:hAnsi="Times New Roman" w:cs="Times New Roman"/>
          <w:b/>
          <w:bCs/>
          <w:sz w:val="24"/>
          <w:szCs w:val="24"/>
          <w:bdr w:val="none" w:sz="0" w:space="0" w:color="auto" w:frame="1"/>
        </w:rPr>
        <w:t>Number:</w:t>
      </w:r>
      <w:r w:rsidR="001D2727">
        <w:rPr>
          <w:rFonts w:ascii="Times New Roman" w:eastAsia="Times New Roman" w:hAnsi="Times New Roman" w:cs="Times New Roman"/>
          <w:b/>
          <w:bCs/>
          <w:sz w:val="24"/>
          <w:szCs w:val="24"/>
          <w:bdr w:val="none" w:sz="0" w:space="0" w:color="auto" w:frame="1"/>
        </w:rPr>
        <w:t xml:space="preserve"> </w:t>
      </w:r>
      <w:r w:rsidR="6DE19617" w:rsidRPr="6534D4A2">
        <w:rPr>
          <w:rFonts w:ascii="Times New Roman" w:eastAsia="Times New Roman" w:hAnsi="Times New Roman" w:cs="Times New Roman"/>
          <w:b/>
          <w:bCs/>
          <w:sz w:val="24"/>
          <w:szCs w:val="24"/>
          <w:bdr w:val="none" w:sz="0" w:space="0" w:color="auto" w:frame="1"/>
        </w:rPr>
        <w:t xml:space="preserve"> </w:t>
      </w:r>
      <w:r w:rsidR="33541027" w:rsidRPr="6534D4A2">
        <w:rPr>
          <w:rFonts w:ascii="Times New Roman" w:eastAsia="Times New Roman" w:hAnsi="Times New Roman" w:cs="Times New Roman"/>
          <w:sz w:val="24"/>
          <w:szCs w:val="24"/>
        </w:rPr>
        <w:t>19.</w:t>
      </w:r>
      <w:r w:rsidR="009F1C41">
        <w:rPr>
          <w:rFonts w:ascii="Times New Roman" w:eastAsia="Times New Roman" w:hAnsi="Times New Roman" w:cs="Times New Roman"/>
          <w:sz w:val="24"/>
          <w:szCs w:val="24"/>
        </w:rPr>
        <w:t>700</w:t>
      </w:r>
      <w:r w:rsidR="00E956A6" w:rsidRPr="00731219">
        <w:rPr>
          <w:rFonts w:ascii="Times New Roman" w:eastAsia="Times New Roman" w:hAnsi="Times New Roman" w:cs="Times New Roman"/>
          <w:b/>
          <w:bCs/>
          <w:color w:val="333333"/>
          <w:sz w:val="24"/>
          <w:szCs w:val="24"/>
          <w:bdr w:val="none" w:sz="0" w:space="0" w:color="auto" w:frame="1"/>
        </w:rPr>
        <w:tab/>
      </w:r>
      <w:r w:rsidR="00E956A6" w:rsidRPr="00731219">
        <w:rPr>
          <w:rFonts w:ascii="Times New Roman" w:eastAsia="Times New Roman" w:hAnsi="Times New Roman" w:cs="Times New Roman"/>
          <w:b/>
          <w:bCs/>
          <w:color w:val="333333"/>
          <w:sz w:val="24"/>
          <w:szCs w:val="24"/>
          <w:bdr w:val="none" w:sz="0" w:space="0" w:color="auto" w:frame="1"/>
        </w:rPr>
        <w:tab/>
      </w:r>
    </w:p>
    <w:p w14:paraId="708EFC7D" w14:textId="4020D169" w:rsidR="008F0AB2" w:rsidRPr="00731219" w:rsidRDefault="008F0AB2" w:rsidP="6534D4A2">
      <w:pPr>
        <w:spacing w:after="0" w:line="240" w:lineRule="auto"/>
        <w:rPr>
          <w:rFonts w:ascii="Times New Roman" w:eastAsia="Times New Roman" w:hAnsi="Times New Roman" w:cs="Times New Roman"/>
          <w:sz w:val="24"/>
          <w:szCs w:val="24"/>
        </w:rPr>
      </w:pPr>
      <w:r w:rsidRPr="6534D4A2">
        <w:rPr>
          <w:rFonts w:ascii="Times New Roman" w:eastAsia="Times New Roman" w:hAnsi="Times New Roman" w:cs="Times New Roman"/>
          <w:b/>
          <w:bCs/>
          <w:sz w:val="24"/>
          <w:szCs w:val="24"/>
        </w:rPr>
        <w:t>Total Amount Available:</w:t>
      </w:r>
      <w:r w:rsidR="6DE19617" w:rsidRPr="6534D4A2">
        <w:rPr>
          <w:rFonts w:ascii="Times New Roman" w:eastAsia="Times New Roman" w:hAnsi="Times New Roman" w:cs="Times New Roman"/>
          <w:b/>
          <w:bCs/>
          <w:sz w:val="24"/>
          <w:szCs w:val="24"/>
        </w:rPr>
        <w:t xml:space="preserve"> </w:t>
      </w:r>
      <w:r w:rsidR="00FA0A6B" w:rsidRPr="6534D4A2">
        <w:rPr>
          <w:rFonts w:ascii="Times New Roman" w:eastAsia="Times New Roman" w:hAnsi="Times New Roman" w:cs="Times New Roman"/>
          <w:sz w:val="24"/>
          <w:szCs w:val="24"/>
        </w:rPr>
        <w:t xml:space="preserve"> </w:t>
      </w:r>
      <w:r w:rsidRPr="6534D4A2">
        <w:rPr>
          <w:rFonts w:ascii="Times New Roman" w:eastAsia="Times New Roman" w:hAnsi="Times New Roman" w:cs="Times New Roman"/>
          <w:sz w:val="24"/>
          <w:szCs w:val="24"/>
        </w:rPr>
        <w:t>$</w:t>
      </w:r>
      <w:r w:rsidR="54919C2B" w:rsidRPr="6534D4A2">
        <w:rPr>
          <w:rFonts w:ascii="Times New Roman" w:eastAsia="Times New Roman" w:hAnsi="Times New Roman" w:cs="Times New Roman"/>
          <w:sz w:val="24"/>
          <w:szCs w:val="24"/>
        </w:rPr>
        <w:t>987,500</w:t>
      </w:r>
    </w:p>
    <w:p w14:paraId="0332222A" w14:textId="77777777" w:rsidR="006E07C9" w:rsidRPr="00731219"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24BBA72C" w14:textId="01CDF4A1" w:rsidR="00B61396" w:rsidRPr="00731219" w:rsidRDefault="00E956A6" w:rsidP="58C2B827">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A</w:t>
      </w:r>
      <w:r w:rsidR="00B61396" w:rsidRPr="00731219">
        <w:rPr>
          <w:rFonts w:ascii="Times New Roman" w:eastAsia="Times New Roman" w:hAnsi="Times New Roman" w:cs="Times New Roman"/>
          <w:b/>
          <w:bCs/>
          <w:sz w:val="24"/>
          <w:szCs w:val="24"/>
          <w:bdr w:val="none" w:sz="0" w:space="0" w:color="auto" w:frame="1"/>
        </w:rPr>
        <w:t xml:space="preserve">. </w:t>
      </w:r>
      <w:r w:rsidR="006E07C9" w:rsidRPr="00731219">
        <w:rPr>
          <w:rFonts w:ascii="Times New Roman" w:eastAsia="Times New Roman" w:hAnsi="Times New Roman" w:cs="Times New Roman"/>
          <w:b/>
          <w:bCs/>
          <w:sz w:val="24"/>
          <w:szCs w:val="24"/>
          <w:bdr w:val="none" w:sz="0" w:space="0" w:color="auto" w:frame="1"/>
        </w:rPr>
        <w:t>PROGRAM DESCRIPTION</w:t>
      </w:r>
      <w:r w:rsidR="00B61396" w:rsidRPr="00731219">
        <w:rPr>
          <w:rFonts w:ascii="Times New Roman" w:eastAsia="Times New Roman" w:hAnsi="Times New Roman" w:cs="Times New Roman"/>
          <w:b/>
          <w:bCs/>
          <w:sz w:val="24"/>
          <w:szCs w:val="24"/>
          <w:bdr w:val="none" w:sz="0" w:space="0" w:color="auto" w:frame="1"/>
        </w:rPr>
        <w:br/>
      </w:r>
      <w:r w:rsidR="00B61396" w:rsidRPr="00731219">
        <w:rPr>
          <w:rFonts w:ascii="Times New Roman" w:eastAsia="Times New Roman" w:hAnsi="Times New Roman" w:cs="Times New Roman"/>
          <w:sz w:val="24"/>
          <w:szCs w:val="24"/>
        </w:rPr>
        <w:t>The</w:t>
      </w:r>
      <w:r w:rsidR="00B61396" w:rsidRPr="24E6FD3B">
        <w:rPr>
          <w:rFonts w:ascii="Times New Roman" w:eastAsia="Times New Roman" w:hAnsi="Times New Roman" w:cs="Times New Roman"/>
          <w:sz w:val="24"/>
          <w:szCs w:val="24"/>
        </w:rPr>
        <w:t xml:space="preserve"> </w:t>
      </w:r>
      <w:r w:rsidR="38762376" w:rsidRPr="24E6FD3B">
        <w:rPr>
          <w:rFonts w:ascii="Times New Roman" w:eastAsia="Times New Roman" w:hAnsi="Times New Roman" w:cs="Times New Roman"/>
          <w:sz w:val="24"/>
          <w:szCs w:val="24"/>
        </w:rPr>
        <w:t>Bureau</w:t>
      </w:r>
      <w:r w:rsidR="0490A737" w:rsidRPr="24E6FD3B">
        <w:rPr>
          <w:rFonts w:ascii="Times New Roman" w:eastAsia="Times New Roman" w:hAnsi="Times New Roman" w:cs="Times New Roman"/>
          <w:sz w:val="24"/>
          <w:szCs w:val="24"/>
        </w:rPr>
        <w:t xml:space="preserve"> of </w:t>
      </w:r>
      <w:r w:rsidR="5E0B2D30" w:rsidRPr="24E6FD3B">
        <w:rPr>
          <w:rFonts w:ascii="Times New Roman" w:eastAsia="Times New Roman" w:hAnsi="Times New Roman" w:cs="Times New Roman"/>
          <w:sz w:val="24"/>
          <w:szCs w:val="24"/>
        </w:rPr>
        <w:t>South and Central Asian Affairs</w:t>
      </w:r>
      <w:r w:rsidR="386F362C" w:rsidRPr="24E6FD3B">
        <w:rPr>
          <w:rFonts w:ascii="Times New Roman" w:eastAsia="Times New Roman" w:hAnsi="Times New Roman" w:cs="Times New Roman"/>
          <w:sz w:val="24"/>
          <w:szCs w:val="24"/>
        </w:rPr>
        <w:t xml:space="preserve"> </w:t>
      </w:r>
      <w:r w:rsidR="00B61396" w:rsidRPr="00731219">
        <w:rPr>
          <w:rFonts w:ascii="Times New Roman" w:eastAsia="Times New Roman" w:hAnsi="Times New Roman" w:cs="Times New Roman"/>
          <w:sz w:val="24"/>
          <w:szCs w:val="24"/>
        </w:rPr>
        <w:t xml:space="preserve">of the U.S. Department of State </w:t>
      </w:r>
      <w:r w:rsidR="006B14BA" w:rsidRPr="00731219">
        <w:rPr>
          <w:rFonts w:ascii="Times New Roman" w:eastAsia="Times New Roman" w:hAnsi="Times New Roman" w:cs="Times New Roman"/>
          <w:sz w:val="24"/>
          <w:szCs w:val="24"/>
        </w:rPr>
        <w:t xml:space="preserve">announces an open competition for organizations </w:t>
      </w:r>
      <w:r w:rsidR="00A572BB" w:rsidRPr="00731219">
        <w:rPr>
          <w:rFonts w:ascii="Times New Roman" w:eastAsia="Times New Roman" w:hAnsi="Times New Roman" w:cs="Times New Roman"/>
          <w:sz w:val="24"/>
          <w:szCs w:val="24"/>
        </w:rPr>
        <w:t xml:space="preserve">to submit applications to carry out a program to </w:t>
      </w:r>
      <w:r w:rsidR="2D7B4FDD" w:rsidRPr="24E6FD3B">
        <w:rPr>
          <w:rFonts w:ascii="Times New Roman" w:eastAsia="Times New Roman" w:hAnsi="Times New Roman" w:cs="Times New Roman"/>
          <w:color w:val="000000" w:themeColor="text1"/>
          <w:sz w:val="24"/>
          <w:szCs w:val="24"/>
        </w:rPr>
        <w:t>support wom</w:t>
      </w:r>
      <w:r w:rsidR="66AA911C" w:rsidRPr="24E6FD3B">
        <w:rPr>
          <w:rFonts w:ascii="Times New Roman" w:eastAsia="Times New Roman" w:hAnsi="Times New Roman" w:cs="Times New Roman"/>
          <w:color w:val="000000" w:themeColor="text1"/>
          <w:sz w:val="24"/>
          <w:szCs w:val="24"/>
        </w:rPr>
        <w:t>e</w:t>
      </w:r>
      <w:r w:rsidR="2D7B4FDD" w:rsidRPr="24E6FD3B">
        <w:rPr>
          <w:rFonts w:ascii="Times New Roman" w:eastAsia="Times New Roman" w:hAnsi="Times New Roman" w:cs="Times New Roman"/>
          <w:color w:val="000000" w:themeColor="text1"/>
          <w:sz w:val="24"/>
          <w:szCs w:val="24"/>
        </w:rPr>
        <w:t>n-owned small and medium enterprises (SMEs) by providing emerging business</w:t>
      </w:r>
      <w:r w:rsidR="1EE6D4C5" w:rsidRPr="24E6FD3B">
        <w:rPr>
          <w:rFonts w:ascii="Times New Roman" w:eastAsia="Times New Roman" w:hAnsi="Times New Roman" w:cs="Times New Roman"/>
          <w:color w:val="000000" w:themeColor="text1"/>
          <w:sz w:val="24"/>
          <w:szCs w:val="24"/>
        </w:rPr>
        <w:t>es</w:t>
      </w:r>
      <w:r w:rsidR="2D7B4FDD" w:rsidRPr="24E6FD3B">
        <w:rPr>
          <w:rFonts w:ascii="Times New Roman" w:eastAsia="Times New Roman" w:hAnsi="Times New Roman" w:cs="Times New Roman"/>
          <w:color w:val="000000" w:themeColor="text1"/>
          <w:sz w:val="24"/>
          <w:szCs w:val="24"/>
        </w:rPr>
        <w:t xml:space="preserve"> from marginalized communities the tools and training they need to build their concepts into sustainable, profitable enterprises</w:t>
      </w:r>
      <w:r w:rsidR="7F573276" w:rsidRPr="24E6FD3B">
        <w:rPr>
          <w:rFonts w:ascii="Times New Roman" w:eastAsia="Times New Roman" w:hAnsi="Times New Roman" w:cs="Times New Roman"/>
          <w:color w:val="000000" w:themeColor="text1"/>
          <w:sz w:val="24"/>
          <w:szCs w:val="24"/>
        </w:rPr>
        <w:t>,</w:t>
      </w:r>
      <w:r w:rsidR="2D7B4FDD" w:rsidRPr="24E6FD3B">
        <w:rPr>
          <w:rFonts w:ascii="Times New Roman" w:eastAsia="Times New Roman" w:hAnsi="Times New Roman" w:cs="Times New Roman"/>
          <w:color w:val="000000" w:themeColor="text1"/>
          <w:sz w:val="24"/>
          <w:szCs w:val="24"/>
        </w:rPr>
        <w:t xml:space="preserve"> and</w:t>
      </w:r>
      <w:r w:rsidR="5D1CF14C" w:rsidRPr="24E6FD3B">
        <w:rPr>
          <w:rFonts w:ascii="Times New Roman" w:eastAsia="Times New Roman" w:hAnsi="Times New Roman" w:cs="Times New Roman"/>
          <w:color w:val="000000" w:themeColor="text1"/>
          <w:sz w:val="24"/>
          <w:szCs w:val="24"/>
        </w:rPr>
        <w:t xml:space="preserve"> including how they can</w:t>
      </w:r>
      <w:r w:rsidR="2D7B4FDD" w:rsidRPr="24E6FD3B">
        <w:rPr>
          <w:rFonts w:ascii="Times New Roman" w:eastAsia="Times New Roman" w:hAnsi="Times New Roman" w:cs="Times New Roman"/>
          <w:color w:val="000000" w:themeColor="text1"/>
          <w:sz w:val="24"/>
          <w:szCs w:val="24"/>
        </w:rPr>
        <w:t xml:space="preserve"> connect to the digital economy</w:t>
      </w:r>
      <w:r w:rsidR="00B61396" w:rsidRPr="00731219">
        <w:rPr>
          <w:rFonts w:ascii="Times New Roman" w:eastAsia="Times New Roman" w:hAnsi="Times New Roman" w:cs="Times New Roman"/>
          <w:sz w:val="24"/>
          <w:szCs w:val="24"/>
        </w:rPr>
        <w:t>. Please follow all instructions below.</w:t>
      </w:r>
    </w:p>
    <w:p w14:paraId="4E091807"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DEBA49A" w14:textId="6FA0E59A" w:rsidR="00A572BB" w:rsidRPr="00731219" w:rsidRDefault="00A572BB" w:rsidP="56C8D9BF">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Priority Region</w:t>
      </w:r>
      <w:r w:rsidR="00B61396" w:rsidRPr="00731219">
        <w:rPr>
          <w:rFonts w:ascii="Times New Roman" w:eastAsia="Times New Roman" w:hAnsi="Times New Roman" w:cs="Times New Roman"/>
          <w:b/>
          <w:bCs/>
          <w:sz w:val="24"/>
          <w:szCs w:val="24"/>
          <w:bdr w:val="none" w:sz="0" w:space="0" w:color="auto" w:frame="1"/>
        </w:rPr>
        <w:t>:</w:t>
      </w:r>
      <w:r w:rsidR="00531CB4">
        <w:rPr>
          <w:rFonts w:ascii="Times New Roman" w:eastAsia="Times New Roman" w:hAnsi="Times New Roman" w:cs="Times New Roman"/>
          <w:b/>
          <w:bCs/>
          <w:sz w:val="24"/>
          <w:szCs w:val="24"/>
          <w:bdr w:val="none" w:sz="0" w:space="0" w:color="auto" w:frame="1"/>
        </w:rPr>
        <w:t xml:space="preserve">  </w:t>
      </w:r>
      <w:r w:rsidR="3038B5D8" w:rsidRPr="56C8D9BF">
        <w:rPr>
          <w:rFonts w:ascii="Times New Roman" w:eastAsia="Times New Roman" w:hAnsi="Times New Roman" w:cs="Times New Roman"/>
          <w:sz w:val="24"/>
          <w:szCs w:val="24"/>
          <w:bdr w:val="none" w:sz="0" w:space="0" w:color="auto" w:frame="1"/>
        </w:rPr>
        <w:t>Sri Lanka</w:t>
      </w:r>
    </w:p>
    <w:p w14:paraId="64167C8A" w14:textId="77777777" w:rsidR="00A572BB" w:rsidRPr="00731219"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5D62DDCA" w14:textId="395786DA" w:rsidR="00B61396" w:rsidRPr="00731219" w:rsidRDefault="00B37DD1" w:rsidP="56C8D9BF">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56C8D9BF">
        <w:rPr>
          <w:rFonts w:ascii="Times New Roman" w:eastAsia="Times New Roman" w:hAnsi="Times New Roman" w:cs="Times New Roman"/>
          <w:b/>
          <w:bCs/>
          <w:sz w:val="24"/>
          <w:szCs w:val="24"/>
        </w:rPr>
        <w:t>Program</w:t>
      </w:r>
      <w:r w:rsidR="00A572BB" w:rsidRPr="56C8D9BF">
        <w:rPr>
          <w:rFonts w:ascii="Times New Roman" w:eastAsia="Times New Roman" w:hAnsi="Times New Roman" w:cs="Times New Roman"/>
          <w:b/>
          <w:bCs/>
          <w:sz w:val="24"/>
          <w:szCs w:val="24"/>
        </w:rPr>
        <w:t xml:space="preserve"> Objectives: </w:t>
      </w:r>
    </w:p>
    <w:p w14:paraId="72342FCC" w14:textId="13086899" w:rsidR="00B61396" w:rsidRPr="00731219" w:rsidRDefault="00B61396" w:rsidP="56C8D9BF">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4A90E6D5" w14:textId="16E82F06" w:rsidR="00B61396" w:rsidRPr="00731219" w:rsidRDefault="30472B81" w:rsidP="24E6FD3B">
      <w:pPr>
        <w:spacing w:after="0" w:line="240" w:lineRule="auto"/>
        <w:textAlignment w:val="baseline"/>
        <w:rPr>
          <w:rFonts w:ascii="Times New Roman" w:eastAsia="Times New Roman" w:hAnsi="Times New Roman" w:cs="Times New Roman"/>
          <w:color w:val="000000" w:themeColor="text1"/>
          <w:sz w:val="24"/>
          <w:szCs w:val="24"/>
        </w:rPr>
      </w:pPr>
      <w:r w:rsidRPr="24E6FD3B">
        <w:rPr>
          <w:rFonts w:ascii="Times New Roman" w:eastAsia="Times New Roman" w:hAnsi="Times New Roman" w:cs="Times New Roman"/>
          <w:b/>
          <w:bCs/>
          <w:color w:val="000000" w:themeColor="text1"/>
          <w:sz w:val="24"/>
          <w:szCs w:val="24"/>
        </w:rPr>
        <w:t xml:space="preserve">Background:  </w:t>
      </w:r>
      <w:r w:rsidR="3F9EE726" w:rsidRPr="24E6FD3B">
        <w:rPr>
          <w:rFonts w:ascii="Times New Roman" w:eastAsia="Times New Roman" w:hAnsi="Times New Roman" w:cs="Times New Roman"/>
          <w:color w:val="000000" w:themeColor="text1"/>
          <w:sz w:val="24"/>
          <w:szCs w:val="24"/>
        </w:rPr>
        <w:t>In Sri Lanka, the SME sector is a key contributor to the economy, accounting for over 50 percent of GDP.  Many women-owned startups, however, fail to grow into viable businesses or experience stagnation due to a lack of business development services, capital, or mentorship.</w:t>
      </w:r>
      <w:r w:rsidR="0A764E19" w:rsidRPr="24E6FD3B">
        <w:rPr>
          <w:rFonts w:ascii="Times New Roman" w:eastAsia="Times New Roman" w:hAnsi="Times New Roman" w:cs="Times New Roman"/>
          <w:color w:val="000000" w:themeColor="text1"/>
          <w:sz w:val="24"/>
          <w:szCs w:val="24"/>
        </w:rPr>
        <w:t xml:space="preserve">  </w:t>
      </w:r>
      <w:r w:rsidR="155B401A" w:rsidRPr="24E6FD3B">
        <w:rPr>
          <w:rFonts w:ascii="Times New Roman" w:eastAsia="Times New Roman" w:hAnsi="Times New Roman" w:cs="Times New Roman"/>
          <w:color w:val="000000" w:themeColor="text1"/>
          <w:sz w:val="24"/>
          <w:szCs w:val="24"/>
        </w:rPr>
        <w:t>The project will help women entrepreneurs take advantage of</w:t>
      </w:r>
      <w:r w:rsidR="0A764E19" w:rsidRPr="24E6FD3B">
        <w:rPr>
          <w:rFonts w:ascii="Times New Roman" w:eastAsia="Times New Roman" w:hAnsi="Times New Roman" w:cs="Times New Roman"/>
          <w:color w:val="000000" w:themeColor="text1"/>
          <w:sz w:val="24"/>
          <w:szCs w:val="24"/>
        </w:rPr>
        <w:t xml:space="preserve"> opportunities for SMEs to engage in domestic and international trade by increasing market access for customers, diversifying supply chains, and by lowering trade costs.  The ability of</w:t>
      </w:r>
      <w:r w:rsidR="155AB149" w:rsidRPr="24E6FD3B">
        <w:rPr>
          <w:rFonts w:ascii="Times New Roman" w:eastAsia="Times New Roman" w:hAnsi="Times New Roman" w:cs="Times New Roman"/>
          <w:color w:val="000000" w:themeColor="text1"/>
          <w:sz w:val="24"/>
          <w:szCs w:val="24"/>
        </w:rPr>
        <w:t xml:space="preserve"> women-owned</w:t>
      </w:r>
      <w:r w:rsidR="0A764E19" w:rsidRPr="24E6FD3B">
        <w:rPr>
          <w:rFonts w:ascii="Times New Roman" w:eastAsia="Times New Roman" w:hAnsi="Times New Roman" w:cs="Times New Roman"/>
          <w:color w:val="000000" w:themeColor="text1"/>
          <w:sz w:val="24"/>
          <w:szCs w:val="24"/>
        </w:rPr>
        <w:t xml:space="preserve"> SMEs to launch or expand their digital platforms will enable better connections with consumers in both domestic and foreign markets.</w:t>
      </w:r>
    </w:p>
    <w:p w14:paraId="424703D4" w14:textId="0F134548" w:rsidR="00B61396" w:rsidRPr="00731219" w:rsidRDefault="00B61396" w:rsidP="56C8D9BF">
      <w:pPr>
        <w:spacing w:after="0" w:line="240" w:lineRule="auto"/>
        <w:textAlignment w:val="baseline"/>
        <w:rPr>
          <w:rFonts w:ascii="Times New Roman" w:eastAsia="Times New Roman" w:hAnsi="Times New Roman" w:cs="Times New Roman"/>
          <w:color w:val="000000" w:themeColor="text1"/>
          <w:sz w:val="24"/>
          <w:szCs w:val="24"/>
        </w:rPr>
      </w:pPr>
    </w:p>
    <w:p w14:paraId="68DA533B" w14:textId="22D75639" w:rsidR="00B61396" w:rsidRPr="00731219" w:rsidRDefault="750A79CF" w:rsidP="24E6FD3B">
      <w:pPr>
        <w:spacing w:after="160" w:line="259" w:lineRule="auto"/>
        <w:textAlignment w:val="baseline"/>
        <w:rPr>
          <w:rFonts w:ascii="Times New Roman" w:eastAsia="Times New Roman" w:hAnsi="Times New Roman" w:cs="Times New Roman"/>
          <w:color w:val="000000" w:themeColor="text1"/>
          <w:sz w:val="24"/>
          <w:szCs w:val="24"/>
        </w:rPr>
      </w:pPr>
      <w:r w:rsidRPr="24E6FD3B">
        <w:rPr>
          <w:rFonts w:ascii="Times New Roman" w:eastAsia="Times New Roman" w:hAnsi="Times New Roman" w:cs="Times New Roman"/>
          <w:b/>
          <w:bCs/>
          <w:color w:val="000000" w:themeColor="text1"/>
          <w:sz w:val="24"/>
          <w:szCs w:val="24"/>
        </w:rPr>
        <w:t xml:space="preserve">Goals:  </w:t>
      </w:r>
      <w:r w:rsidRPr="24E6FD3B">
        <w:rPr>
          <w:rFonts w:ascii="Times New Roman" w:eastAsia="Times New Roman" w:hAnsi="Times New Roman" w:cs="Times New Roman"/>
          <w:color w:val="000000" w:themeColor="text1"/>
          <w:sz w:val="24"/>
          <w:szCs w:val="24"/>
        </w:rPr>
        <w:t xml:space="preserve">SCA seeks </w:t>
      </w:r>
      <w:r w:rsidR="6140FC7F" w:rsidRPr="24E6FD3B">
        <w:rPr>
          <w:rFonts w:ascii="Times New Roman" w:eastAsia="Times New Roman" w:hAnsi="Times New Roman" w:cs="Times New Roman"/>
          <w:color w:val="000000" w:themeColor="text1"/>
          <w:sz w:val="24"/>
          <w:szCs w:val="24"/>
        </w:rPr>
        <w:t xml:space="preserve">to support women business </w:t>
      </w:r>
      <w:r w:rsidR="386E8BF5" w:rsidRPr="24E6FD3B">
        <w:rPr>
          <w:rFonts w:ascii="Times New Roman" w:eastAsia="Times New Roman" w:hAnsi="Times New Roman" w:cs="Times New Roman"/>
          <w:color w:val="000000" w:themeColor="text1"/>
          <w:sz w:val="24"/>
          <w:szCs w:val="24"/>
        </w:rPr>
        <w:t xml:space="preserve">leaders </w:t>
      </w:r>
      <w:r w:rsidR="6140FC7F" w:rsidRPr="24E6FD3B">
        <w:rPr>
          <w:rFonts w:ascii="Times New Roman" w:eastAsia="Times New Roman" w:hAnsi="Times New Roman" w:cs="Times New Roman"/>
          <w:color w:val="000000" w:themeColor="text1"/>
          <w:sz w:val="24"/>
          <w:szCs w:val="24"/>
        </w:rPr>
        <w:t xml:space="preserve">from less privileged </w:t>
      </w:r>
      <w:r w:rsidR="1BC147AD" w:rsidRPr="24E6FD3B">
        <w:rPr>
          <w:rFonts w:ascii="Times New Roman" w:eastAsia="Times New Roman" w:hAnsi="Times New Roman" w:cs="Times New Roman"/>
          <w:color w:val="000000" w:themeColor="text1"/>
          <w:sz w:val="24"/>
          <w:szCs w:val="24"/>
        </w:rPr>
        <w:t xml:space="preserve">and/or </w:t>
      </w:r>
      <w:r w:rsidR="6140FC7F" w:rsidRPr="24E6FD3B">
        <w:rPr>
          <w:rFonts w:ascii="Times New Roman" w:eastAsia="Times New Roman" w:hAnsi="Times New Roman" w:cs="Times New Roman"/>
          <w:color w:val="000000" w:themeColor="text1"/>
          <w:sz w:val="24"/>
          <w:szCs w:val="24"/>
        </w:rPr>
        <w:t>rural backgrounds</w:t>
      </w:r>
      <w:r w:rsidR="4CA164C9" w:rsidRPr="24E6FD3B">
        <w:rPr>
          <w:rFonts w:ascii="Times New Roman" w:eastAsia="Times New Roman" w:hAnsi="Times New Roman" w:cs="Times New Roman"/>
          <w:color w:val="000000" w:themeColor="text1"/>
          <w:sz w:val="24"/>
          <w:szCs w:val="24"/>
        </w:rPr>
        <w:t>, including survivors of sexual and gender-based violence,</w:t>
      </w:r>
      <w:r w:rsidR="09FCA23E" w:rsidRPr="24E6FD3B">
        <w:rPr>
          <w:rFonts w:ascii="Times New Roman" w:eastAsia="Times New Roman" w:hAnsi="Times New Roman" w:cs="Times New Roman"/>
          <w:color w:val="000000" w:themeColor="text1"/>
          <w:sz w:val="24"/>
          <w:szCs w:val="24"/>
        </w:rPr>
        <w:t xml:space="preserve"> </w:t>
      </w:r>
      <w:r w:rsidR="2C2B88D0" w:rsidRPr="24E6FD3B">
        <w:rPr>
          <w:rFonts w:ascii="Times New Roman" w:eastAsia="Times New Roman" w:hAnsi="Times New Roman" w:cs="Times New Roman"/>
          <w:color w:val="000000" w:themeColor="text1"/>
          <w:sz w:val="24"/>
          <w:szCs w:val="24"/>
        </w:rPr>
        <w:t>to maintain a viable and successful business</w:t>
      </w:r>
      <w:r w:rsidR="1E8F2B70" w:rsidRPr="24E6FD3B">
        <w:rPr>
          <w:rFonts w:ascii="Times New Roman" w:eastAsia="Times New Roman" w:hAnsi="Times New Roman" w:cs="Times New Roman"/>
          <w:color w:val="000000" w:themeColor="text1"/>
          <w:sz w:val="24"/>
          <w:szCs w:val="24"/>
        </w:rPr>
        <w:t xml:space="preserve">, which will ultimately </w:t>
      </w:r>
      <w:r w:rsidR="09FCA23E" w:rsidRPr="24E6FD3B">
        <w:rPr>
          <w:rFonts w:ascii="Times New Roman" w:eastAsia="Times New Roman" w:hAnsi="Times New Roman" w:cs="Times New Roman"/>
          <w:color w:val="000000" w:themeColor="text1"/>
          <w:sz w:val="24"/>
          <w:szCs w:val="24"/>
        </w:rPr>
        <w:t>improve the economic well-being of their families and communities</w:t>
      </w:r>
      <w:r w:rsidR="6140FC7F" w:rsidRPr="24E6FD3B">
        <w:rPr>
          <w:rFonts w:ascii="Times New Roman" w:eastAsia="Times New Roman" w:hAnsi="Times New Roman" w:cs="Times New Roman"/>
          <w:color w:val="000000" w:themeColor="text1"/>
          <w:sz w:val="24"/>
          <w:szCs w:val="24"/>
        </w:rPr>
        <w:t xml:space="preserve">.  </w:t>
      </w:r>
      <w:r w:rsidR="4DDC0DA5" w:rsidRPr="24E6FD3B">
        <w:rPr>
          <w:rFonts w:ascii="Times New Roman" w:eastAsia="Times New Roman" w:hAnsi="Times New Roman" w:cs="Times New Roman"/>
          <w:color w:val="000000" w:themeColor="text1"/>
          <w:sz w:val="24"/>
          <w:szCs w:val="24"/>
        </w:rPr>
        <w:t xml:space="preserve">The project aims to build upon ongoing </w:t>
      </w:r>
      <w:r w:rsidR="770A5FAD" w:rsidRPr="24E6FD3B">
        <w:rPr>
          <w:rFonts w:ascii="Times New Roman" w:eastAsia="Times New Roman" w:hAnsi="Times New Roman" w:cs="Times New Roman"/>
          <w:color w:val="000000" w:themeColor="text1"/>
          <w:sz w:val="24"/>
          <w:szCs w:val="24"/>
        </w:rPr>
        <w:t xml:space="preserve">USG </w:t>
      </w:r>
      <w:r w:rsidR="4DDC0DA5" w:rsidRPr="24E6FD3B">
        <w:rPr>
          <w:rFonts w:ascii="Times New Roman" w:eastAsia="Times New Roman" w:hAnsi="Times New Roman" w:cs="Times New Roman"/>
          <w:color w:val="000000" w:themeColor="text1"/>
          <w:sz w:val="24"/>
          <w:szCs w:val="24"/>
        </w:rPr>
        <w:t>efforts to promote innovation and entrepreneurship</w:t>
      </w:r>
      <w:r w:rsidR="26B79283" w:rsidRPr="24E6FD3B">
        <w:rPr>
          <w:rFonts w:ascii="Times New Roman" w:eastAsia="Times New Roman" w:hAnsi="Times New Roman" w:cs="Times New Roman"/>
          <w:color w:val="000000" w:themeColor="text1"/>
          <w:sz w:val="24"/>
          <w:szCs w:val="24"/>
        </w:rPr>
        <w:t xml:space="preserve"> among disadvantaged communities</w:t>
      </w:r>
      <w:r w:rsidR="619C0324" w:rsidRPr="24E6FD3B">
        <w:rPr>
          <w:rFonts w:ascii="Times New Roman" w:eastAsia="Times New Roman" w:hAnsi="Times New Roman" w:cs="Times New Roman"/>
          <w:color w:val="000000" w:themeColor="text1"/>
          <w:sz w:val="24"/>
          <w:szCs w:val="24"/>
        </w:rPr>
        <w:t xml:space="preserve">.  A secondary goal is to assist these women in overcoming both the social and technical </w:t>
      </w:r>
      <w:r w:rsidR="17A11E19" w:rsidRPr="24E6FD3B">
        <w:rPr>
          <w:rFonts w:ascii="Times New Roman" w:eastAsia="Times New Roman" w:hAnsi="Times New Roman" w:cs="Times New Roman"/>
          <w:color w:val="000000" w:themeColor="text1"/>
          <w:sz w:val="24"/>
          <w:szCs w:val="24"/>
        </w:rPr>
        <w:t>challenges of growing their business by taking their business online and by increasing their opportunities for success through broader community education and awareness building.</w:t>
      </w:r>
      <w:r w:rsidR="56614E26" w:rsidRPr="24E6FD3B">
        <w:rPr>
          <w:rFonts w:ascii="Times New Roman" w:eastAsia="Times New Roman" w:hAnsi="Times New Roman" w:cs="Times New Roman"/>
          <w:color w:val="000000" w:themeColor="text1"/>
          <w:sz w:val="24"/>
          <w:szCs w:val="24"/>
        </w:rPr>
        <w:t xml:space="preserve"> </w:t>
      </w:r>
    </w:p>
    <w:p w14:paraId="59EF0D6D" w14:textId="1A7F1734" w:rsidR="00B61396" w:rsidRPr="00731219" w:rsidRDefault="00B61396" w:rsidP="56C8D9BF">
      <w:pPr>
        <w:spacing w:after="0" w:line="240" w:lineRule="auto"/>
        <w:textAlignment w:val="baseline"/>
        <w:rPr>
          <w:rFonts w:ascii="Times New Roman" w:eastAsia="Times New Roman" w:hAnsi="Times New Roman" w:cs="Times New Roman"/>
          <w:color w:val="000000" w:themeColor="text1"/>
          <w:sz w:val="24"/>
          <w:szCs w:val="24"/>
        </w:rPr>
      </w:pPr>
    </w:p>
    <w:p w14:paraId="3B841581" w14:textId="468CEA80" w:rsidR="00B61396" w:rsidRPr="00731219" w:rsidRDefault="750A79CF" w:rsidP="56C8D9BF">
      <w:pPr>
        <w:spacing w:after="0" w:line="240" w:lineRule="auto"/>
        <w:textAlignment w:val="baseline"/>
        <w:rPr>
          <w:rFonts w:ascii="Times New Roman" w:eastAsia="Times New Roman" w:hAnsi="Times New Roman" w:cs="Times New Roman"/>
          <w:b/>
          <w:bCs/>
          <w:color w:val="000000" w:themeColor="text1"/>
          <w:sz w:val="24"/>
          <w:szCs w:val="24"/>
        </w:rPr>
      </w:pPr>
      <w:r w:rsidRPr="56C8D9BF">
        <w:rPr>
          <w:rFonts w:ascii="Times New Roman" w:eastAsia="Times New Roman" w:hAnsi="Times New Roman" w:cs="Times New Roman"/>
          <w:b/>
          <w:bCs/>
          <w:color w:val="000000" w:themeColor="text1"/>
          <w:sz w:val="24"/>
          <w:szCs w:val="24"/>
        </w:rPr>
        <w:t>Objectives:</w:t>
      </w:r>
    </w:p>
    <w:p w14:paraId="5F18D605" w14:textId="6B297D4A" w:rsidR="00B61396" w:rsidRPr="00731219" w:rsidRDefault="00B61396" w:rsidP="56C8D9BF">
      <w:pPr>
        <w:spacing w:after="0" w:line="240" w:lineRule="auto"/>
        <w:textAlignment w:val="baseline"/>
        <w:rPr>
          <w:rFonts w:ascii="Times New Roman" w:eastAsia="Times New Roman" w:hAnsi="Times New Roman" w:cs="Times New Roman"/>
          <w:b/>
          <w:bCs/>
          <w:color w:val="000000" w:themeColor="text1"/>
          <w:sz w:val="24"/>
          <w:szCs w:val="24"/>
        </w:rPr>
      </w:pPr>
    </w:p>
    <w:p w14:paraId="4AF5959D" w14:textId="13002494" w:rsidR="00B61396" w:rsidRPr="00731219" w:rsidRDefault="47914901" w:rsidP="2EF30CE9">
      <w:pPr>
        <w:pStyle w:val="ListParagraph"/>
        <w:numPr>
          <w:ilvl w:val="0"/>
          <w:numId w:val="4"/>
        </w:numPr>
        <w:spacing w:after="0" w:line="240" w:lineRule="auto"/>
        <w:textAlignment w:val="baseline"/>
        <w:rPr>
          <w:rFonts w:eastAsiaTheme="minorEastAsia"/>
          <w:color w:val="000000" w:themeColor="text1"/>
          <w:sz w:val="24"/>
          <w:szCs w:val="24"/>
        </w:rPr>
      </w:pPr>
      <w:r w:rsidRPr="2EF30CE9">
        <w:rPr>
          <w:rFonts w:ascii="Times New Roman" w:eastAsia="Times New Roman" w:hAnsi="Times New Roman" w:cs="Times New Roman"/>
          <w:color w:val="000000" w:themeColor="text1"/>
          <w:sz w:val="24"/>
          <w:szCs w:val="24"/>
        </w:rPr>
        <w:t xml:space="preserve">Provide emerging business </w:t>
      </w:r>
      <w:r w:rsidR="28FD3D1F" w:rsidRPr="2EF30CE9">
        <w:rPr>
          <w:rFonts w:ascii="Times New Roman" w:eastAsia="Times New Roman" w:hAnsi="Times New Roman" w:cs="Times New Roman"/>
          <w:color w:val="000000" w:themeColor="text1"/>
          <w:sz w:val="24"/>
          <w:szCs w:val="24"/>
        </w:rPr>
        <w:t xml:space="preserve">leaders </w:t>
      </w:r>
      <w:r w:rsidR="05ED0A60" w:rsidRPr="2EF30CE9">
        <w:rPr>
          <w:rFonts w:ascii="Times New Roman" w:eastAsia="Times New Roman" w:hAnsi="Times New Roman" w:cs="Times New Roman"/>
          <w:color w:val="000000" w:themeColor="text1"/>
          <w:sz w:val="24"/>
          <w:szCs w:val="24"/>
        </w:rPr>
        <w:t xml:space="preserve">from </w:t>
      </w:r>
      <w:r w:rsidR="51B43205" w:rsidRPr="2EF30CE9">
        <w:rPr>
          <w:rFonts w:ascii="Times New Roman" w:eastAsia="Times New Roman" w:hAnsi="Times New Roman" w:cs="Times New Roman"/>
          <w:color w:val="000000" w:themeColor="text1"/>
          <w:sz w:val="24"/>
          <w:szCs w:val="24"/>
        </w:rPr>
        <w:t>marginalized</w:t>
      </w:r>
      <w:r w:rsidR="73933923" w:rsidRPr="2EF30CE9">
        <w:rPr>
          <w:rFonts w:ascii="Times New Roman" w:eastAsia="Times New Roman" w:hAnsi="Times New Roman" w:cs="Times New Roman"/>
          <w:color w:val="000000" w:themeColor="text1"/>
          <w:sz w:val="24"/>
          <w:szCs w:val="24"/>
        </w:rPr>
        <w:t xml:space="preserve"> communities </w:t>
      </w:r>
      <w:r w:rsidRPr="2EF30CE9">
        <w:rPr>
          <w:rFonts w:ascii="Times New Roman" w:eastAsia="Times New Roman" w:hAnsi="Times New Roman" w:cs="Times New Roman"/>
          <w:color w:val="000000" w:themeColor="text1"/>
          <w:sz w:val="24"/>
          <w:szCs w:val="24"/>
        </w:rPr>
        <w:t>the tools</w:t>
      </w:r>
      <w:r w:rsidR="4BFA6EA3" w:rsidRPr="2EF30CE9">
        <w:rPr>
          <w:rFonts w:ascii="Times New Roman" w:eastAsia="Times New Roman" w:hAnsi="Times New Roman" w:cs="Times New Roman"/>
          <w:color w:val="000000" w:themeColor="text1"/>
          <w:sz w:val="24"/>
          <w:szCs w:val="24"/>
        </w:rPr>
        <w:t>,</w:t>
      </w:r>
      <w:r w:rsidRPr="2EF30CE9">
        <w:rPr>
          <w:rFonts w:ascii="Times New Roman" w:eastAsia="Times New Roman" w:hAnsi="Times New Roman" w:cs="Times New Roman"/>
          <w:color w:val="000000" w:themeColor="text1"/>
          <w:sz w:val="24"/>
          <w:szCs w:val="24"/>
        </w:rPr>
        <w:t xml:space="preserve"> </w:t>
      </w:r>
      <w:r w:rsidR="37506690" w:rsidRPr="2EF30CE9">
        <w:rPr>
          <w:rFonts w:ascii="Times New Roman" w:eastAsia="Times New Roman" w:hAnsi="Times New Roman" w:cs="Times New Roman"/>
          <w:color w:val="000000" w:themeColor="text1"/>
          <w:sz w:val="24"/>
          <w:szCs w:val="24"/>
        </w:rPr>
        <w:t>mentorship</w:t>
      </w:r>
      <w:r w:rsidR="6914BA3E" w:rsidRPr="2EF30CE9">
        <w:rPr>
          <w:rFonts w:ascii="Times New Roman" w:eastAsia="Times New Roman" w:hAnsi="Times New Roman" w:cs="Times New Roman"/>
          <w:color w:val="000000" w:themeColor="text1"/>
          <w:sz w:val="24"/>
          <w:szCs w:val="24"/>
        </w:rPr>
        <w:t xml:space="preserve">, and </w:t>
      </w:r>
      <w:r w:rsidR="2726AA0F" w:rsidRPr="2EF30CE9">
        <w:rPr>
          <w:rFonts w:ascii="Times New Roman" w:eastAsia="Times New Roman" w:hAnsi="Times New Roman" w:cs="Times New Roman"/>
          <w:color w:val="000000" w:themeColor="text1"/>
          <w:sz w:val="24"/>
          <w:szCs w:val="24"/>
        </w:rPr>
        <w:t>business development</w:t>
      </w:r>
      <w:r w:rsidRPr="2EF30CE9">
        <w:rPr>
          <w:rFonts w:ascii="Times New Roman" w:eastAsia="Times New Roman" w:hAnsi="Times New Roman" w:cs="Times New Roman"/>
          <w:color w:val="000000" w:themeColor="text1"/>
          <w:sz w:val="24"/>
          <w:szCs w:val="24"/>
        </w:rPr>
        <w:t xml:space="preserve"> </w:t>
      </w:r>
      <w:r w:rsidR="24D616A8" w:rsidRPr="2EF30CE9">
        <w:rPr>
          <w:rFonts w:ascii="Times New Roman" w:eastAsia="Times New Roman" w:hAnsi="Times New Roman" w:cs="Times New Roman"/>
          <w:color w:val="000000" w:themeColor="text1"/>
          <w:sz w:val="24"/>
          <w:szCs w:val="24"/>
        </w:rPr>
        <w:t>n</w:t>
      </w:r>
      <w:r w:rsidRPr="2EF30CE9">
        <w:rPr>
          <w:rFonts w:ascii="Times New Roman" w:eastAsia="Times New Roman" w:hAnsi="Times New Roman" w:cs="Times New Roman"/>
          <w:color w:val="000000" w:themeColor="text1"/>
          <w:sz w:val="24"/>
          <w:szCs w:val="24"/>
        </w:rPr>
        <w:t>eed</w:t>
      </w:r>
      <w:r w:rsidR="61A4BAC7" w:rsidRPr="2EF30CE9">
        <w:rPr>
          <w:rFonts w:ascii="Times New Roman" w:eastAsia="Times New Roman" w:hAnsi="Times New Roman" w:cs="Times New Roman"/>
          <w:color w:val="000000" w:themeColor="text1"/>
          <w:sz w:val="24"/>
          <w:szCs w:val="24"/>
        </w:rPr>
        <w:t>ed</w:t>
      </w:r>
      <w:r w:rsidRPr="2EF30CE9">
        <w:rPr>
          <w:rFonts w:ascii="Times New Roman" w:eastAsia="Times New Roman" w:hAnsi="Times New Roman" w:cs="Times New Roman"/>
          <w:color w:val="000000" w:themeColor="text1"/>
          <w:sz w:val="24"/>
          <w:szCs w:val="24"/>
        </w:rPr>
        <w:t xml:space="preserve"> to build their concepts into sustainable</w:t>
      </w:r>
      <w:r w:rsidR="48410F11" w:rsidRPr="2EF30CE9">
        <w:rPr>
          <w:rFonts w:ascii="Times New Roman" w:eastAsia="Times New Roman" w:hAnsi="Times New Roman" w:cs="Times New Roman"/>
          <w:color w:val="000000" w:themeColor="text1"/>
          <w:sz w:val="24"/>
          <w:szCs w:val="24"/>
        </w:rPr>
        <w:t xml:space="preserve"> businesses</w:t>
      </w:r>
      <w:r w:rsidRPr="2EF30CE9">
        <w:rPr>
          <w:rFonts w:ascii="Times New Roman" w:eastAsia="Times New Roman" w:hAnsi="Times New Roman" w:cs="Times New Roman"/>
          <w:color w:val="000000" w:themeColor="text1"/>
          <w:sz w:val="24"/>
          <w:szCs w:val="24"/>
        </w:rPr>
        <w:t>.</w:t>
      </w:r>
    </w:p>
    <w:p w14:paraId="2FCC63E3" w14:textId="5B2EDD40" w:rsidR="1D7E9D7F" w:rsidRDefault="1D7E9D7F" w:rsidP="5B1FB792">
      <w:pPr>
        <w:pStyle w:val="ListParagraph"/>
        <w:numPr>
          <w:ilvl w:val="0"/>
          <w:numId w:val="4"/>
        </w:numPr>
        <w:spacing w:after="0" w:line="240" w:lineRule="auto"/>
        <w:rPr>
          <w:rFonts w:eastAsiaTheme="minorEastAsia"/>
          <w:color w:val="000000" w:themeColor="text1"/>
          <w:sz w:val="24"/>
          <w:szCs w:val="24"/>
        </w:rPr>
      </w:pPr>
      <w:r w:rsidRPr="5B1FB792">
        <w:rPr>
          <w:rFonts w:ascii="Times New Roman" w:eastAsia="Times New Roman" w:hAnsi="Times New Roman" w:cs="Times New Roman"/>
          <w:color w:val="000000" w:themeColor="text1"/>
          <w:sz w:val="24"/>
          <w:szCs w:val="24"/>
        </w:rPr>
        <w:lastRenderedPageBreak/>
        <w:t xml:space="preserve">Connect rural entrepreneurs </w:t>
      </w:r>
      <w:r w:rsidR="0B6DDB68" w:rsidRPr="5B1FB792">
        <w:rPr>
          <w:rFonts w:ascii="Times New Roman" w:eastAsia="Times New Roman" w:hAnsi="Times New Roman" w:cs="Times New Roman"/>
          <w:color w:val="000000" w:themeColor="text1"/>
          <w:sz w:val="24"/>
          <w:szCs w:val="24"/>
        </w:rPr>
        <w:t xml:space="preserve">to urban business development resources </w:t>
      </w:r>
      <w:r w:rsidR="31966907" w:rsidRPr="5B1FB792">
        <w:rPr>
          <w:rFonts w:ascii="Times New Roman" w:eastAsia="Times New Roman" w:hAnsi="Times New Roman" w:cs="Times New Roman"/>
          <w:color w:val="000000" w:themeColor="text1"/>
          <w:sz w:val="24"/>
          <w:szCs w:val="24"/>
        </w:rPr>
        <w:t xml:space="preserve">for long-term sustainability </w:t>
      </w:r>
      <w:r w:rsidR="0B6DDB68" w:rsidRPr="5B1FB792">
        <w:rPr>
          <w:rFonts w:ascii="Times New Roman" w:eastAsia="Times New Roman" w:hAnsi="Times New Roman" w:cs="Times New Roman"/>
          <w:color w:val="000000" w:themeColor="text1"/>
          <w:sz w:val="24"/>
          <w:szCs w:val="24"/>
        </w:rPr>
        <w:t>in economically depressed regions of the country</w:t>
      </w:r>
      <w:r w:rsidR="6270112A" w:rsidRPr="5B1FB792">
        <w:rPr>
          <w:rFonts w:ascii="Times New Roman" w:eastAsia="Times New Roman" w:hAnsi="Times New Roman" w:cs="Times New Roman"/>
          <w:color w:val="000000" w:themeColor="text1"/>
          <w:sz w:val="24"/>
          <w:szCs w:val="24"/>
        </w:rPr>
        <w:t>.</w:t>
      </w:r>
    </w:p>
    <w:p w14:paraId="08EC5F3B" w14:textId="23361307" w:rsidR="00B61396" w:rsidRPr="00731219" w:rsidRDefault="74BC0DB0" w:rsidP="56C8D9BF">
      <w:pPr>
        <w:pStyle w:val="ListParagraph"/>
        <w:numPr>
          <w:ilvl w:val="0"/>
          <w:numId w:val="4"/>
        </w:numPr>
        <w:spacing w:after="0" w:line="240" w:lineRule="auto"/>
        <w:textAlignment w:val="baseline"/>
        <w:rPr>
          <w:rFonts w:eastAsiaTheme="minorEastAsia"/>
          <w:color w:val="000000" w:themeColor="text1"/>
          <w:sz w:val="24"/>
          <w:szCs w:val="24"/>
        </w:rPr>
      </w:pPr>
      <w:r w:rsidRPr="56C8D9BF">
        <w:rPr>
          <w:rFonts w:ascii="Times New Roman" w:eastAsia="Times New Roman" w:hAnsi="Times New Roman" w:cs="Times New Roman"/>
          <w:color w:val="000000" w:themeColor="text1"/>
          <w:sz w:val="24"/>
          <w:szCs w:val="24"/>
        </w:rPr>
        <w:t>Support SMEs in launching or expanding their digital platforms to enable better connections</w:t>
      </w:r>
      <w:r w:rsidR="2D31C767" w:rsidRPr="56C8D9BF">
        <w:rPr>
          <w:rFonts w:ascii="Times New Roman" w:eastAsia="Times New Roman" w:hAnsi="Times New Roman" w:cs="Times New Roman"/>
          <w:color w:val="000000" w:themeColor="text1"/>
          <w:sz w:val="24"/>
          <w:szCs w:val="24"/>
        </w:rPr>
        <w:t xml:space="preserve"> </w:t>
      </w:r>
      <w:r w:rsidRPr="56C8D9BF">
        <w:rPr>
          <w:rFonts w:ascii="Times New Roman" w:eastAsia="Times New Roman" w:hAnsi="Times New Roman" w:cs="Times New Roman"/>
          <w:color w:val="000000" w:themeColor="text1"/>
          <w:sz w:val="24"/>
          <w:szCs w:val="24"/>
        </w:rPr>
        <w:t>with consumers in both domestic and foreign markets.</w:t>
      </w:r>
    </w:p>
    <w:p w14:paraId="654D8489" w14:textId="70A08DC3" w:rsidR="00B61396" w:rsidRPr="00731219" w:rsidRDefault="00B61396" w:rsidP="56C8D9BF">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269347E0" w14:textId="45C05924" w:rsidR="16CD5C8D" w:rsidRDefault="16CD5C8D" w:rsidP="348A7F1B">
      <w:pPr>
        <w:shd w:val="clear" w:color="auto" w:fill="FFFFFF" w:themeFill="background1"/>
        <w:spacing w:after="0" w:line="240" w:lineRule="auto"/>
        <w:rPr>
          <w:rFonts w:ascii="Times New Roman" w:eastAsia="Times New Roman" w:hAnsi="Times New Roman" w:cs="Times New Roman"/>
          <w:sz w:val="24"/>
          <w:szCs w:val="24"/>
        </w:rPr>
      </w:pPr>
      <w:r w:rsidRPr="348A7F1B">
        <w:rPr>
          <w:rFonts w:ascii="Times New Roman" w:eastAsia="Times New Roman" w:hAnsi="Times New Roman" w:cs="Times New Roman"/>
          <w:sz w:val="24"/>
          <w:szCs w:val="24"/>
        </w:rPr>
        <w:t>Activities that are not typically allowed include, but are not limited to:</w:t>
      </w:r>
    </w:p>
    <w:p w14:paraId="1D7BF440" w14:textId="398F5704" w:rsidR="16CD5C8D" w:rsidRDefault="16CD5C8D" w:rsidP="348A7F1B">
      <w:pPr>
        <w:pStyle w:val="ListParagraph"/>
        <w:numPr>
          <w:ilvl w:val="0"/>
          <w:numId w:val="3"/>
        </w:numPr>
        <w:shd w:val="clear" w:color="auto" w:fill="FFFFFF" w:themeFill="background1"/>
        <w:spacing w:after="0" w:line="240" w:lineRule="auto"/>
        <w:rPr>
          <w:rFonts w:eastAsiaTheme="minorEastAsia"/>
          <w:i/>
          <w:iCs/>
          <w:color w:val="000000" w:themeColor="text1"/>
          <w:sz w:val="24"/>
          <w:szCs w:val="24"/>
        </w:rPr>
      </w:pPr>
      <w:r w:rsidRPr="348A7F1B">
        <w:rPr>
          <w:rFonts w:ascii="Times New Roman" w:eastAsia="Times New Roman" w:hAnsi="Times New Roman" w:cs="Times New Roman"/>
          <w:sz w:val="24"/>
          <w:szCs w:val="24"/>
        </w:rPr>
        <w:t>The provision of humanitarian assistance;</w:t>
      </w:r>
    </w:p>
    <w:p w14:paraId="3C4F1FA2" w14:textId="72A93DD6" w:rsidR="16CD5C8D" w:rsidRDefault="16CD5C8D" w:rsidP="348A7F1B">
      <w:pPr>
        <w:pStyle w:val="ListParagraph"/>
        <w:numPr>
          <w:ilvl w:val="0"/>
          <w:numId w:val="3"/>
        </w:numPr>
        <w:shd w:val="clear" w:color="auto" w:fill="FFFFFF" w:themeFill="background1"/>
        <w:spacing w:after="0" w:line="240" w:lineRule="auto"/>
        <w:rPr>
          <w:i/>
          <w:iCs/>
          <w:color w:val="000000" w:themeColor="text1"/>
          <w:sz w:val="24"/>
          <w:szCs w:val="24"/>
        </w:rPr>
      </w:pPr>
      <w:r w:rsidRPr="348A7F1B">
        <w:rPr>
          <w:rFonts w:ascii="Times New Roman" w:eastAsia="Times New Roman" w:hAnsi="Times New Roman" w:cs="Times New Roman"/>
          <w:sz w:val="24"/>
          <w:szCs w:val="24"/>
        </w:rPr>
        <w:t>English language instruction;</w:t>
      </w:r>
    </w:p>
    <w:p w14:paraId="49D53A08" w14:textId="44D55C32" w:rsidR="16CD5C8D" w:rsidRDefault="16CD5C8D" w:rsidP="348A7F1B">
      <w:pPr>
        <w:pStyle w:val="ListParagraph"/>
        <w:numPr>
          <w:ilvl w:val="0"/>
          <w:numId w:val="3"/>
        </w:numPr>
        <w:shd w:val="clear" w:color="auto" w:fill="FFFFFF" w:themeFill="background1"/>
        <w:spacing w:after="0" w:line="240" w:lineRule="auto"/>
        <w:rPr>
          <w:i/>
          <w:iCs/>
          <w:color w:val="000000" w:themeColor="text1"/>
          <w:sz w:val="24"/>
          <w:szCs w:val="24"/>
        </w:rPr>
      </w:pPr>
      <w:r w:rsidRPr="348A7F1B">
        <w:rPr>
          <w:rFonts w:ascii="Times New Roman" w:eastAsia="Times New Roman" w:hAnsi="Times New Roman" w:cs="Times New Roman"/>
          <w:sz w:val="24"/>
          <w:szCs w:val="24"/>
        </w:rPr>
        <w:t xml:space="preserve">Purely academic exchanges or fellowships; </w:t>
      </w:r>
    </w:p>
    <w:p w14:paraId="209D0CD1" w14:textId="0A38FF71" w:rsidR="16CD5C8D" w:rsidRDefault="16CD5C8D" w:rsidP="348A7F1B">
      <w:pPr>
        <w:pStyle w:val="ListParagraph"/>
        <w:numPr>
          <w:ilvl w:val="0"/>
          <w:numId w:val="3"/>
        </w:numPr>
        <w:shd w:val="clear" w:color="auto" w:fill="FFFFFF" w:themeFill="background1"/>
        <w:spacing w:after="0" w:line="240" w:lineRule="auto"/>
        <w:rPr>
          <w:i/>
          <w:iCs/>
          <w:color w:val="000000" w:themeColor="text1"/>
          <w:sz w:val="24"/>
          <w:szCs w:val="24"/>
        </w:rPr>
      </w:pPr>
      <w:r w:rsidRPr="348A7F1B">
        <w:rPr>
          <w:rFonts w:ascii="Times New Roman" w:eastAsia="Times New Roman" w:hAnsi="Times New Roman" w:cs="Times New Roman"/>
          <w:sz w:val="24"/>
          <w:szCs w:val="24"/>
        </w:rPr>
        <w:t xml:space="preserve">External exchanges or fellowships lasting longer than six months; </w:t>
      </w:r>
    </w:p>
    <w:p w14:paraId="6D07AE1E" w14:textId="32A9E1F5" w:rsidR="16CD5C8D" w:rsidRDefault="16CD5C8D" w:rsidP="348A7F1B">
      <w:pPr>
        <w:pStyle w:val="ListParagraph"/>
        <w:numPr>
          <w:ilvl w:val="0"/>
          <w:numId w:val="3"/>
        </w:numPr>
        <w:shd w:val="clear" w:color="auto" w:fill="FFFFFF" w:themeFill="background1"/>
        <w:spacing w:after="0" w:line="240" w:lineRule="auto"/>
        <w:rPr>
          <w:i/>
          <w:iCs/>
          <w:color w:val="000000" w:themeColor="text1"/>
          <w:sz w:val="24"/>
          <w:szCs w:val="24"/>
        </w:rPr>
      </w:pPr>
      <w:r w:rsidRPr="348A7F1B">
        <w:rPr>
          <w:rFonts w:ascii="Times New Roman" w:eastAsia="Times New Roman" w:hAnsi="Times New Roman" w:cs="Times New Roman"/>
          <w:sz w:val="24"/>
          <w:szCs w:val="24"/>
        </w:rPr>
        <w:t>Off-shore activities that are not clearly linked to in-country initiatives;</w:t>
      </w:r>
    </w:p>
    <w:p w14:paraId="6D28E04A" w14:textId="155CE775" w:rsidR="16CD5C8D" w:rsidRDefault="16CD5C8D" w:rsidP="348A7F1B">
      <w:pPr>
        <w:pStyle w:val="ListParagraph"/>
        <w:numPr>
          <w:ilvl w:val="0"/>
          <w:numId w:val="3"/>
        </w:numPr>
        <w:shd w:val="clear" w:color="auto" w:fill="FFFFFF" w:themeFill="background1"/>
        <w:spacing w:after="0" w:line="240" w:lineRule="auto"/>
        <w:rPr>
          <w:i/>
          <w:iCs/>
          <w:color w:val="000000" w:themeColor="text1"/>
          <w:sz w:val="24"/>
          <w:szCs w:val="24"/>
        </w:rPr>
      </w:pPr>
      <w:r w:rsidRPr="348A7F1B">
        <w:rPr>
          <w:rFonts w:ascii="Times New Roman" w:eastAsia="Times New Roman" w:hAnsi="Times New Roman" w:cs="Times New Roman"/>
          <w:sz w:val="24"/>
          <w:szCs w:val="24"/>
        </w:rPr>
        <w:t>Micro-loans or similar small business development initiatives;</w:t>
      </w:r>
    </w:p>
    <w:p w14:paraId="7EA58654" w14:textId="4239E67B" w:rsidR="16CD5C8D" w:rsidRDefault="16CD5C8D" w:rsidP="348A7F1B">
      <w:pPr>
        <w:pStyle w:val="ListParagraph"/>
        <w:numPr>
          <w:ilvl w:val="0"/>
          <w:numId w:val="3"/>
        </w:numPr>
        <w:shd w:val="clear" w:color="auto" w:fill="FFFFFF" w:themeFill="background1"/>
        <w:spacing w:after="0" w:line="240" w:lineRule="auto"/>
        <w:rPr>
          <w:i/>
          <w:iCs/>
          <w:color w:val="000000" w:themeColor="text1"/>
          <w:sz w:val="24"/>
          <w:szCs w:val="24"/>
        </w:rPr>
      </w:pPr>
      <w:r w:rsidRPr="348A7F1B">
        <w:rPr>
          <w:rFonts w:ascii="Times New Roman" w:eastAsia="Times New Roman" w:hAnsi="Times New Roman" w:cs="Times New Roman"/>
          <w:sz w:val="24"/>
          <w:szCs w:val="24"/>
        </w:rPr>
        <w:t>Initiatives directed towards a diaspora community rather than current residents of targeted countries.</w:t>
      </w:r>
    </w:p>
    <w:p w14:paraId="67FB8529" w14:textId="7E04DBE9" w:rsidR="07A6ECDB" w:rsidRDefault="07A6ECDB" w:rsidP="07A6ECDB">
      <w:pPr>
        <w:shd w:val="clear" w:color="auto" w:fill="FFFFFF" w:themeFill="background1"/>
        <w:spacing w:after="0" w:line="240" w:lineRule="auto"/>
        <w:rPr>
          <w:rFonts w:ascii="Times New Roman" w:eastAsia="Times New Roman" w:hAnsi="Times New Roman" w:cs="Times New Roman"/>
          <w:i/>
          <w:iCs/>
          <w:color w:val="FF0000"/>
          <w:sz w:val="24"/>
          <w:szCs w:val="24"/>
        </w:rPr>
      </w:pPr>
    </w:p>
    <w:p w14:paraId="2D397A10" w14:textId="77777777" w:rsidR="0023368A" w:rsidRPr="00731219" w:rsidRDefault="0023368A" w:rsidP="0023368A">
      <w:pPr>
        <w:shd w:val="clear" w:color="auto" w:fill="FFFFFF"/>
        <w:spacing w:after="0" w:line="240" w:lineRule="auto"/>
        <w:textAlignment w:val="baseline"/>
        <w:rPr>
          <w:rFonts w:ascii="Times New Roman" w:eastAsia="Times New Roman" w:hAnsi="Times New Roman" w:cs="Times New Roman"/>
          <w:color w:val="FF0000"/>
          <w:sz w:val="24"/>
          <w:szCs w:val="24"/>
        </w:rPr>
      </w:pPr>
      <w:r w:rsidRPr="00731219">
        <w:rPr>
          <w:rFonts w:ascii="Times New Roman" w:hAnsi="Times New Roman" w:cs="Times New Roman"/>
          <w:b/>
          <w:bCs/>
          <w:sz w:val="24"/>
          <w:szCs w:val="24"/>
        </w:rPr>
        <w:t>Participants and Audiences:</w:t>
      </w:r>
    </w:p>
    <w:p w14:paraId="110C9148" w14:textId="27FE7234" w:rsidR="00B61396" w:rsidRPr="00731219" w:rsidRDefault="7F0DB885" w:rsidP="348A7F1B">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348A7F1B">
        <w:rPr>
          <w:rFonts w:ascii="Times New Roman" w:eastAsia="Times New Roman" w:hAnsi="Times New Roman" w:cs="Times New Roman"/>
          <w:sz w:val="24"/>
          <w:szCs w:val="24"/>
          <w:bdr w:val="none" w:sz="0" w:space="0" w:color="auto" w:frame="1"/>
        </w:rPr>
        <w:t>T</w:t>
      </w:r>
      <w:r w:rsidR="0023368A" w:rsidRPr="348A7F1B">
        <w:rPr>
          <w:rFonts w:ascii="Times New Roman" w:eastAsia="Times New Roman" w:hAnsi="Times New Roman" w:cs="Times New Roman"/>
          <w:sz w:val="24"/>
          <w:szCs w:val="24"/>
          <w:bdr w:val="none" w:sz="0" w:space="0" w:color="auto" w:frame="1"/>
        </w:rPr>
        <w:t>he intended target audiences for the various activity categories</w:t>
      </w:r>
      <w:r w:rsidR="2AD426A5" w:rsidRPr="348A7F1B">
        <w:rPr>
          <w:rFonts w:ascii="Times New Roman" w:eastAsia="Times New Roman" w:hAnsi="Times New Roman" w:cs="Times New Roman"/>
          <w:sz w:val="24"/>
          <w:szCs w:val="24"/>
          <w:bdr w:val="none" w:sz="0" w:space="0" w:color="auto" w:frame="1"/>
        </w:rPr>
        <w:t xml:space="preserve"> </w:t>
      </w:r>
      <w:r w:rsidR="2AD426A5" w:rsidRPr="348A7F1B">
        <w:rPr>
          <w:rFonts w:ascii="Times New Roman" w:eastAsia="Times New Roman" w:hAnsi="Times New Roman" w:cs="Times New Roman"/>
          <w:sz w:val="24"/>
          <w:szCs w:val="24"/>
        </w:rPr>
        <w:t xml:space="preserve">should be </w:t>
      </w:r>
      <w:r w:rsidR="27FC0939" w:rsidRPr="348A7F1B">
        <w:rPr>
          <w:rFonts w:ascii="Times New Roman" w:eastAsia="Times New Roman" w:hAnsi="Times New Roman" w:cs="Times New Roman"/>
          <w:sz w:val="24"/>
          <w:szCs w:val="24"/>
        </w:rPr>
        <w:t>small and medium sized enterprises</w:t>
      </w:r>
      <w:r w:rsidR="2AD426A5" w:rsidRPr="348A7F1B">
        <w:rPr>
          <w:rFonts w:ascii="Times New Roman" w:eastAsia="Times New Roman" w:hAnsi="Times New Roman" w:cs="Times New Roman"/>
          <w:sz w:val="24"/>
          <w:szCs w:val="24"/>
        </w:rPr>
        <w:t>, and participants will be those women who currently are in the market, including home-based businesses, or women who are on the cusp of market entry.</w:t>
      </w:r>
    </w:p>
    <w:p w14:paraId="17B2165B" w14:textId="046AB336" w:rsidR="5B1FB792" w:rsidRDefault="5B1FB792" w:rsidP="348A7F1B">
      <w:pPr>
        <w:shd w:val="clear" w:color="auto" w:fill="FFFFFF" w:themeFill="background1"/>
        <w:spacing w:after="0" w:line="240" w:lineRule="auto"/>
        <w:rPr>
          <w:rFonts w:ascii="Times New Roman" w:eastAsia="Times New Roman" w:hAnsi="Times New Roman" w:cs="Times New Roman"/>
          <w:sz w:val="24"/>
          <w:szCs w:val="24"/>
        </w:rPr>
      </w:pPr>
    </w:p>
    <w:p w14:paraId="0FF28812" w14:textId="29F79FE6" w:rsidR="1035E19F" w:rsidRDefault="1035E19F" w:rsidP="24E6FD3B">
      <w:pPr>
        <w:shd w:val="clear" w:color="auto" w:fill="FFFFFF" w:themeFill="background1"/>
        <w:spacing w:after="0" w:line="240" w:lineRule="auto"/>
        <w:rPr>
          <w:rFonts w:ascii="Times New Roman" w:eastAsia="Times New Roman" w:hAnsi="Times New Roman" w:cs="Times New Roman"/>
          <w:color w:val="FF0000"/>
          <w:sz w:val="24"/>
          <w:szCs w:val="24"/>
        </w:rPr>
      </w:pPr>
      <w:r w:rsidRPr="24E6FD3B">
        <w:rPr>
          <w:rFonts w:ascii="Times New Roman" w:eastAsia="Times New Roman" w:hAnsi="Times New Roman" w:cs="Times New Roman"/>
          <w:sz w:val="24"/>
          <w:szCs w:val="24"/>
        </w:rPr>
        <w:t>If rural SMEs are unable to launch digital platforms due to a lack of internet penetration</w:t>
      </w:r>
      <w:r w:rsidR="10E8DBA0" w:rsidRPr="24E6FD3B">
        <w:rPr>
          <w:rFonts w:ascii="Times New Roman" w:eastAsia="Times New Roman" w:hAnsi="Times New Roman" w:cs="Times New Roman"/>
          <w:sz w:val="24"/>
          <w:szCs w:val="24"/>
        </w:rPr>
        <w:t xml:space="preserve">, </w:t>
      </w:r>
      <w:r w:rsidR="527F454F" w:rsidRPr="24E6FD3B">
        <w:rPr>
          <w:rFonts w:ascii="Times New Roman" w:eastAsia="Times New Roman" w:hAnsi="Times New Roman" w:cs="Times New Roman"/>
          <w:sz w:val="24"/>
          <w:szCs w:val="24"/>
        </w:rPr>
        <w:t xml:space="preserve">the </w:t>
      </w:r>
      <w:r w:rsidR="10E8DBA0" w:rsidRPr="24E6FD3B">
        <w:rPr>
          <w:rFonts w:ascii="Times New Roman" w:eastAsia="Times New Roman" w:hAnsi="Times New Roman" w:cs="Times New Roman"/>
          <w:sz w:val="24"/>
          <w:szCs w:val="24"/>
        </w:rPr>
        <w:t xml:space="preserve">grantee may provide digital economy development to SMEs in </w:t>
      </w:r>
      <w:r w:rsidR="2FE23B20" w:rsidRPr="24E6FD3B">
        <w:rPr>
          <w:rFonts w:ascii="Times New Roman" w:eastAsia="Times New Roman" w:hAnsi="Times New Roman" w:cs="Times New Roman"/>
          <w:sz w:val="24"/>
          <w:szCs w:val="24"/>
        </w:rPr>
        <w:t xml:space="preserve">urban </w:t>
      </w:r>
      <w:r w:rsidR="28F2EDC4" w:rsidRPr="24E6FD3B">
        <w:rPr>
          <w:rFonts w:ascii="Times New Roman" w:eastAsia="Times New Roman" w:hAnsi="Times New Roman" w:cs="Times New Roman"/>
          <w:sz w:val="24"/>
          <w:szCs w:val="24"/>
        </w:rPr>
        <w:t>centers, excluding Colombo, that serve as hubs for disadvantaged communities in coordination with the U.S. Embassy</w:t>
      </w:r>
      <w:r w:rsidR="2FE23B20" w:rsidRPr="24E6FD3B">
        <w:rPr>
          <w:rFonts w:ascii="Times New Roman" w:eastAsia="Times New Roman" w:hAnsi="Times New Roman" w:cs="Times New Roman"/>
          <w:sz w:val="24"/>
          <w:szCs w:val="24"/>
        </w:rPr>
        <w:t xml:space="preserve">.  </w:t>
      </w:r>
    </w:p>
    <w:p w14:paraId="492D5EB1" w14:textId="77777777" w:rsidR="00B61396" w:rsidRPr="00731219" w:rsidRDefault="00B61396" w:rsidP="0023368A">
      <w:pPr>
        <w:shd w:val="clear" w:color="auto" w:fill="FFFFFF"/>
        <w:spacing w:after="0" w:line="240" w:lineRule="auto"/>
        <w:ind w:hanging="990"/>
        <w:textAlignment w:val="baseline"/>
        <w:rPr>
          <w:rFonts w:ascii="Times New Roman" w:eastAsia="Times New Roman" w:hAnsi="Times New Roman" w:cs="Times New Roman"/>
          <w:b/>
          <w:bCs/>
          <w:color w:val="333333"/>
          <w:sz w:val="24"/>
          <w:szCs w:val="24"/>
          <w:bdr w:val="none" w:sz="0" w:space="0" w:color="auto" w:frame="1"/>
        </w:rPr>
      </w:pPr>
    </w:p>
    <w:p w14:paraId="6C967910" w14:textId="77777777" w:rsidR="00E956A6" w:rsidRPr="00731219"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B</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INFORMATION</w:t>
      </w:r>
      <w:r w:rsidR="00B61396" w:rsidRPr="00731219">
        <w:rPr>
          <w:rFonts w:ascii="Times New Roman" w:eastAsia="Times New Roman" w:hAnsi="Times New Roman" w:cs="Times New Roman"/>
          <w:b/>
          <w:bCs/>
          <w:sz w:val="24"/>
          <w:szCs w:val="24"/>
          <w:bdr w:val="none" w:sz="0" w:space="0" w:color="auto" w:frame="1"/>
        </w:rPr>
        <w:br/>
      </w:r>
    </w:p>
    <w:p w14:paraId="63AF4B5A" w14:textId="37218731" w:rsidR="00E956A6" w:rsidRPr="00731219" w:rsidRDefault="00E956A6" w:rsidP="348A7F1B">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348A7F1B">
        <w:rPr>
          <w:rFonts w:ascii="Times New Roman" w:eastAsia="Times New Roman" w:hAnsi="Times New Roman" w:cs="Times New Roman"/>
          <w:sz w:val="24"/>
          <w:szCs w:val="24"/>
          <w:bdr w:val="none" w:sz="0" w:space="0" w:color="auto" w:frame="1"/>
        </w:rPr>
        <w:t xml:space="preserve">Length of performance period: </w:t>
      </w:r>
      <w:r w:rsidR="008D7FD0">
        <w:rPr>
          <w:rFonts w:ascii="Times New Roman" w:eastAsia="Times New Roman" w:hAnsi="Times New Roman" w:cs="Times New Roman"/>
          <w:sz w:val="24"/>
          <w:szCs w:val="24"/>
          <w:bdr w:val="none" w:sz="0" w:space="0" w:color="auto" w:frame="1"/>
        </w:rPr>
        <w:t xml:space="preserve"> </w:t>
      </w:r>
      <w:r w:rsidR="7D529C5A" w:rsidRPr="348A7F1B">
        <w:rPr>
          <w:rFonts w:ascii="Times New Roman" w:eastAsia="Times New Roman" w:hAnsi="Times New Roman" w:cs="Times New Roman"/>
          <w:sz w:val="24"/>
          <w:szCs w:val="24"/>
          <w:bdr w:val="none" w:sz="0" w:space="0" w:color="auto" w:frame="1"/>
        </w:rPr>
        <w:t>36</w:t>
      </w:r>
      <w:r w:rsidR="5965431A" w:rsidRPr="348A7F1B">
        <w:rPr>
          <w:rFonts w:ascii="Times New Roman" w:eastAsia="Times New Roman" w:hAnsi="Times New Roman" w:cs="Times New Roman"/>
          <w:sz w:val="24"/>
          <w:szCs w:val="24"/>
          <w:bdr w:val="none" w:sz="0" w:space="0" w:color="auto" w:frame="1"/>
        </w:rPr>
        <w:t xml:space="preserve"> </w:t>
      </w:r>
      <w:r w:rsidRPr="348A7F1B">
        <w:rPr>
          <w:rFonts w:ascii="Times New Roman" w:eastAsia="Times New Roman" w:hAnsi="Times New Roman" w:cs="Times New Roman"/>
          <w:sz w:val="24"/>
          <w:szCs w:val="24"/>
          <w:bdr w:val="none" w:sz="0" w:space="0" w:color="auto" w:frame="1"/>
        </w:rPr>
        <w:t xml:space="preserve">months </w:t>
      </w:r>
    </w:p>
    <w:p w14:paraId="56EAB54E" w14:textId="1C4C33A7" w:rsidR="00E956A6" w:rsidRPr="00731219" w:rsidRDefault="00E956A6" w:rsidP="348A7F1B">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348A7F1B">
        <w:rPr>
          <w:rFonts w:ascii="Times New Roman" w:eastAsia="Times New Roman" w:hAnsi="Times New Roman" w:cs="Times New Roman"/>
          <w:sz w:val="24"/>
          <w:szCs w:val="24"/>
          <w:bdr w:val="none" w:sz="0" w:space="0" w:color="auto" w:frame="1"/>
        </w:rPr>
        <w:t xml:space="preserve">Number of awards anticipated: </w:t>
      </w:r>
      <w:r w:rsidR="008D7FD0">
        <w:rPr>
          <w:rFonts w:ascii="Times New Roman" w:eastAsia="Times New Roman" w:hAnsi="Times New Roman" w:cs="Times New Roman"/>
          <w:sz w:val="24"/>
          <w:szCs w:val="24"/>
          <w:bdr w:val="none" w:sz="0" w:space="0" w:color="auto" w:frame="1"/>
        </w:rPr>
        <w:t xml:space="preserve"> </w:t>
      </w:r>
      <w:r w:rsidR="3B6DEB50" w:rsidRPr="348A7F1B">
        <w:rPr>
          <w:rFonts w:ascii="Times New Roman" w:eastAsia="Times New Roman" w:hAnsi="Times New Roman" w:cs="Times New Roman"/>
          <w:sz w:val="24"/>
          <w:szCs w:val="24"/>
          <w:bdr w:val="none" w:sz="0" w:space="0" w:color="auto" w:frame="1"/>
        </w:rPr>
        <w:t>One (1)</w:t>
      </w:r>
      <w:r w:rsidRPr="348A7F1B">
        <w:rPr>
          <w:rFonts w:ascii="Times New Roman" w:eastAsia="Times New Roman" w:hAnsi="Times New Roman" w:cs="Times New Roman"/>
          <w:sz w:val="24"/>
          <w:szCs w:val="24"/>
          <w:bdr w:val="none" w:sz="0" w:space="0" w:color="auto" w:frame="1"/>
        </w:rPr>
        <w:t xml:space="preserve"> </w:t>
      </w:r>
    </w:p>
    <w:p w14:paraId="072F26D8" w14:textId="40BD3EDD" w:rsidR="00E956A6" w:rsidRPr="00731219" w:rsidRDefault="00E956A6" w:rsidP="348A7F1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48A7F1B">
        <w:rPr>
          <w:rFonts w:ascii="Times New Roman" w:eastAsia="Times New Roman" w:hAnsi="Times New Roman" w:cs="Times New Roman"/>
          <w:sz w:val="24"/>
          <w:szCs w:val="24"/>
          <w:bdr w:val="none" w:sz="0" w:space="0" w:color="auto" w:frame="1"/>
        </w:rPr>
        <w:t xml:space="preserve">Award amounts: </w:t>
      </w:r>
      <w:r w:rsidR="008D7FD0">
        <w:rPr>
          <w:rFonts w:ascii="Times New Roman" w:eastAsia="Times New Roman" w:hAnsi="Times New Roman" w:cs="Times New Roman"/>
          <w:sz w:val="24"/>
          <w:szCs w:val="24"/>
          <w:bdr w:val="none" w:sz="0" w:space="0" w:color="auto" w:frame="1"/>
        </w:rPr>
        <w:t xml:space="preserve"> </w:t>
      </w:r>
      <w:r w:rsidR="13F8BF54" w:rsidRPr="348A7F1B">
        <w:rPr>
          <w:rFonts w:ascii="Times New Roman" w:eastAsia="Times New Roman" w:hAnsi="Times New Roman" w:cs="Times New Roman"/>
          <w:sz w:val="24"/>
          <w:szCs w:val="24"/>
          <w:bdr w:val="none" w:sz="0" w:space="0" w:color="auto" w:frame="1"/>
        </w:rPr>
        <w:t>$987,500</w:t>
      </w:r>
    </w:p>
    <w:p w14:paraId="27407C15" w14:textId="2CFB5373" w:rsidR="00E956A6" w:rsidRPr="00731219" w:rsidRDefault="00E956A6" w:rsidP="348A7F1B">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348A7F1B">
        <w:rPr>
          <w:rFonts w:ascii="Times New Roman" w:eastAsia="Times New Roman" w:hAnsi="Times New Roman" w:cs="Times New Roman"/>
          <w:sz w:val="24"/>
          <w:szCs w:val="24"/>
          <w:bdr w:val="none" w:sz="0" w:space="0" w:color="auto" w:frame="1"/>
        </w:rPr>
        <w:t xml:space="preserve">Total available funding: </w:t>
      </w:r>
      <w:r w:rsidR="008D7FD0">
        <w:rPr>
          <w:rFonts w:ascii="Times New Roman" w:eastAsia="Times New Roman" w:hAnsi="Times New Roman" w:cs="Times New Roman"/>
          <w:sz w:val="24"/>
          <w:szCs w:val="24"/>
          <w:bdr w:val="none" w:sz="0" w:space="0" w:color="auto" w:frame="1"/>
        </w:rPr>
        <w:t xml:space="preserve"> </w:t>
      </w:r>
      <w:r w:rsidRPr="348A7F1B">
        <w:rPr>
          <w:rFonts w:ascii="Times New Roman" w:eastAsia="Times New Roman" w:hAnsi="Times New Roman" w:cs="Times New Roman"/>
          <w:sz w:val="24"/>
          <w:szCs w:val="24"/>
          <w:bdr w:val="none" w:sz="0" w:space="0" w:color="auto" w:frame="1"/>
        </w:rPr>
        <w:t>$</w:t>
      </w:r>
      <w:r w:rsidR="6EBCD0A7" w:rsidRPr="348A7F1B">
        <w:rPr>
          <w:rFonts w:ascii="Times New Roman" w:eastAsia="Times New Roman" w:hAnsi="Times New Roman" w:cs="Times New Roman"/>
          <w:sz w:val="24"/>
          <w:szCs w:val="24"/>
          <w:bdr w:val="none" w:sz="0" w:space="0" w:color="auto" w:frame="1"/>
        </w:rPr>
        <w:t>987,500</w:t>
      </w:r>
    </w:p>
    <w:p w14:paraId="6FE5053F" w14:textId="72EDEF1E" w:rsidR="00A572BB" w:rsidRPr="00731219" w:rsidRDefault="00E956A6" w:rsidP="348A7F1B">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348A7F1B">
        <w:rPr>
          <w:rFonts w:ascii="Times New Roman" w:eastAsia="Times New Roman" w:hAnsi="Times New Roman" w:cs="Times New Roman"/>
          <w:sz w:val="24"/>
          <w:szCs w:val="24"/>
          <w:bdr w:val="none" w:sz="0" w:space="0" w:color="auto" w:frame="1"/>
        </w:rPr>
        <w:t xml:space="preserve">Type of Funding: </w:t>
      </w:r>
      <w:r w:rsidR="008D7FD0">
        <w:rPr>
          <w:rFonts w:ascii="Times New Roman" w:eastAsia="Times New Roman" w:hAnsi="Times New Roman" w:cs="Times New Roman"/>
          <w:sz w:val="24"/>
          <w:szCs w:val="24"/>
          <w:bdr w:val="none" w:sz="0" w:space="0" w:color="auto" w:frame="1"/>
        </w:rPr>
        <w:t xml:space="preserve"> </w:t>
      </w:r>
      <w:r w:rsidR="00A572BB" w:rsidRPr="348A7F1B">
        <w:rPr>
          <w:rFonts w:ascii="Times New Roman" w:eastAsia="Times New Roman" w:hAnsi="Times New Roman" w:cs="Times New Roman"/>
          <w:sz w:val="24"/>
          <w:szCs w:val="24"/>
          <w:bdr w:val="none" w:sz="0" w:space="0" w:color="auto" w:frame="1"/>
        </w:rPr>
        <w:t>FY</w:t>
      </w:r>
      <w:r w:rsidR="009C3034" w:rsidRPr="348A7F1B">
        <w:rPr>
          <w:rFonts w:ascii="Times New Roman" w:eastAsia="Times New Roman" w:hAnsi="Times New Roman" w:cs="Times New Roman"/>
          <w:sz w:val="24"/>
          <w:szCs w:val="24"/>
          <w:bdr w:val="none" w:sz="0" w:space="0" w:color="auto" w:frame="1"/>
        </w:rPr>
        <w:t>20</w:t>
      </w:r>
      <w:r w:rsidR="00A572BB" w:rsidRPr="348A7F1B">
        <w:rPr>
          <w:rFonts w:ascii="Times New Roman" w:eastAsia="Times New Roman" w:hAnsi="Times New Roman" w:cs="Times New Roman"/>
          <w:sz w:val="24"/>
          <w:szCs w:val="24"/>
          <w:bdr w:val="none" w:sz="0" w:space="0" w:color="auto" w:frame="1"/>
        </w:rPr>
        <w:t xml:space="preserve"> Economic Support Funds under the Foreign Assistance Act</w:t>
      </w:r>
      <w:r w:rsidRPr="348A7F1B">
        <w:rPr>
          <w:rFonts w:ascii="Times New Roman" w:eastAsia="Times New Roman" w:hAnsi="Times New Roman" w:cs="Times New Roman"/>
          <w:sz w:val="24"/>
          <w:szCs w:val="24"/>
          <w:bdr w:val="none" w:sz="0" w:space="0" w:color="auto" w:frame="1"/>
        </w:rPr>
        <w:t xml:space="preserve"> </w:t>
      </w:r>
    </w:p>
    <w:p w14:paraId="40073700" w14:textId="77777777" w:rsidR="00E956A6" w:rsidRPr="00731219" w:rsidRDefault="00E956A6" w:rsidP="348A7F1B">
      <w:pPr>
        <w:shd w:val="clear" w:color="auto" w:fill="FFFFFF" w:themeFill="background1"/>
        <w:spacing w:after="0" w:line="240" w:lineRule="auto"/>
        <w:textAlignment w:val="baseline"/>
        <w:rPr>
          <w:rFonts w:ascii="Times New Roman" w:eastAsia="Times New Roman" w:hAnsi="Times New Roman" w:cs="Times New Roman"/>
          <w:sz w:val="24"/>
          <w:szCs w:val="24"/>
          <w:bdr w:val="none" w:sz="0" w:space="0" w:color="auto" w:frame="1"/>
        </w:rPr>
      </w:pPr>
      <w:r w:rsidRPr="348A7F1B">
        <w:rPr>
          <w:rFonts w:ascii="Times New Roman" w:eastAsia="Times New Roman" w:hAnsi="Times New Roman" w:cs="Times New Roman"/>
          <w:sz w:val="24"/>
          <w:szCs w:val="24"/>
          <w:bdr w:val="none" w:sz="0" w:space="0" w:color="auto" w:frame="1"/>
        </w:rPr>
        <w:t xml:space="preserve">Anticipated </w:t>
      </w:r>
      <w:r w:rsidR="00B37DD1" w:rsidRPr="348A7F1B">
        <w:rPr>
          <w:rFonts w:ascii="Times New Roman" w:eastAsia="Times New Roman" w:hAnsi="Times New Roman" w:cs="Times New Roman"/>
          <w:sz w:val="24"/>
          <w:szCs w:val="24"/>
          <w:bdr w:val="none" w:sz="0" w:space="0" w:color="auto" w:frame="1"/>
        </w:rPr>
        <w:t>program</w:t>
      </w:r>
      <w:r w:rsidRPr="348A7F1B">
        <w:rPr>
          <w:rFonts w:ascii="Times New Roman" w:eastAsia="Times New Roman" w:hAnsi="Times New Roman" w:cs="Times New Roman"/>
          <w:sz w:val="24"/>
          <w:szCs w:val="24"/>
          <w:bdr w:val="none" w:sz="0" w:space="0" w:color="auto" w:frame="1"/>
        </w:rPr>
        <w:t xml:space="preserve"> start date:  </w:t>
      </w:r>
      <w:r w:rsidR="6F4102C9" w:rsidRPr="348A7F1B">
        <w:rPr>
          <w:rFonts w:ascii="Times New Roman" w:eastAsia="Times New Roman" w:hAnsi="Times New Roman" w:cs="Times New Roman"/>
          <w:sz w:val="24"/>
          <w:szCs w:val="24"/>
          <w:bdr w:val="none" w:sz="0" w:space="0" w:color="auto" w:frame="1"/>
        </w:rPr>
        <w:t>September 2021</w:t>
      </w:r>
    </w:p>
    <w:p w14:paraId="6FD5D13D" w14:textId="77777777" w:rsidR="008B454C" w:rsidRPr="00731219"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78C913FB" w14:textId="77777777" w:rsidR="00C015BA" w:rsidRPr="00731219" w:rsidRDefault="00C015BA" w:rsidP="00C015BA">
      <w:pPr>
        <w:shd w:val="clear" w:color="auto" w:fill="FFFFFF"/>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b/>
          <w:bCs/>
          <w:sz w:val="24"/>
          <w:szCs w:val="24"/>
          <w:bdr w:val="none" w:sz="0" w:space="0" w:color="auto" w:frame="1"/>
        </w:rPr>
        <w:t>This notice is subject to availability of funding.</w:t>
      </w:r>
    </w:p>
    <w:p w14:paraId="55108A14" w14:textId="77777777" w:rsidR="00E956A6" w:rsidRPr="00731219" w:rsidRDefault="00E956A6" w:rsidP="00B6139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68E11E1" w14:textId="67DF0C76" w:rsidR="00B61396" w:rsidRPr="00731219" w:rsidRDefault="00852712" w:rsidP="58C2B827">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00731219">
        <w:rPr>
          <w:rFonts w:ascii="Times New Roman" w:eastAsia="Times New Roman" w:hAnsi="Times New Roman" w:cs="Times New Roman"/>
          <w:b/>
          <w:bCs/>
          <w:sz w:val="24"/>
          <w:szCs w:val="24"/>
          <w:bdr w:val="none" w:sz="0" w:space="0" w:color="auto" w:frame="1"/>
        </w:rPr>
        <w:t xml:space="preserve">Funding Instrument </w:t>
      </w:r>
      <w:r w:rsidR="00B61396" w:rsidRPr="00731219">
        <w:rPr>
          <w:rFonts w:ascii="Times New Roman" w:eastAsia="Times New Roman" w:hAnsi="Times New Roman" w:cs="Times New Roman"/>
          <w:b/>
          <w:bCs/>
          <w:sz w:val="24"/>
          <w:szCs w:val="24"/>
          <w:bdr w:val="none" w:sz="0" w:space="0" w:color="auto" w:frame="1"/>
        </w:rPr>
        <w:t xml:space="preserve">Type: </w:t>
      </w:r>
      <w:r w:rsidR="008D7FD0">
        <w:rPr>
          <w:rFonts w:ascii="Times New Roman" w:eastAsia="Times New Roman" w:hAnsi="Times New Roman" w:cs="Times New Roman"/>
          <w:b/>
          <w:bCs/>
          <w:sz w:val="24"/>
          <w:szCs w:val="24"/>
          <w:bdr w:val="none" w:sz="0" w:space="0" w:color="auto" w:frame="1"/>
        </w:rPr>
        <w:t xml:space="preserve"> </w:t>
      </w:r>
      <w:r w:rsidR="00B166C2" w:rsidRPr="00731219">
        <w:rPr>
          <w:rFonts w:ascii="Times New Roman" w:eastAsia="Times New Roman" w:hAnsi="Times New Roman" w:cs="Times New Roman"/>
          <w:sz w:val="24"/>
          <w:szCs w:val="24"/>
        </w:rPr>
        <w:t>Grant</w:t>
      </w:r>
    </w:p>
    <w:p w14:paraId="4350E52A"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17462FD" w14:textId="711F8ABE" w:rsidR="008F0AB2" w:rsidRPr="00731219" w:rsidRDefault="00B37DD1" w:rsidP="58C2B827">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00731219">
        <w:rPr>
          <w:rFonts w:ascii="Times New Roman" w:eastAsia="Times New Roman" w:hAnsi="Times New Roman" w:cs="Times New Roman"/>
          <w:b/>
          <w:bCs/>
          <w:sz w:val="24"/>
          <w:szCs w:val="24"/>
          <w:bdr w:val="none" w:sz="0" w:space="0" w:color="auto" w:frame="1"/>
        </w:rPr>
        <w:t>Program</w:t>
      </w:r>
      <w:r w:rsidR="00B61396" w:rsidRPr="00731219">
        <w:rPr>
          <w:rFonts w:ascii="Times New Roman" w:eastAsia="Times New Roman" w:hAnsi="Times New Roman" w:cs="Times New Roman"/>
          <w:b/>
          <w:bCs/>
          <w:sz w:val="24"/>
          <w:szCs w:val="24"/>
          <w:bdr w:val="none" w:sz="0" w:space="0" w:color="auto" w:frame="1"/>
        </w:rPr>
        <w:t xml:space="preserve"> </w:t>
      </w:r>
      <w:r w:rsidR="00C015BA" w:rsidRPr="00731219">
        <w:rPr>
          <w:rFonts w:ascii="Times New Roman" w:eastAsia="Times New Roman" w:hAnsi="Times New Roman" w:cs="Times New Roman"/>
          <w:b/>
          <w:bCs/>
          <w:sz w:val="24"/>
          <w:szCs w:val="24"/>
          <w:bdr w:val="none" w:sz="0" w:space="0" w:color="auto" w:frame="1"/>
        </w:rPr>
        <w:t>Performance</w:t>
      </w:r>
      <w:r w:rsidR="00B61396" w:rsidRPr="00731219">
        <w:rPr>
          <w:rFonts w:ascii="Times New Roman" w:eastAsia="Times New Roman" w:hAnsi="Times New Roman" w:cs="Times New Roman"/>
          <w:b/>
          <w:bCs/>
          <w:sz w:val="24"/>
          <w:szCs w:val="24"/>
          <w:bdr w:val="none" w:sz="0" w:space="0" w:color="auto" w:frame="1"/>
        </w:rPr>
        <w:t xml:space="preserve"> Period</w:t>
      </w:r>
      <w:r w:rsidR="00B166C2" w:rsidRPr="00731219">
        <w:rPr>
          <w:rFonts w:ascii="Times New Roman" w:eastAsia="Times New Roman" w:hAnsi="Times New Roman" w:cs="Times New Roman"/>
          <w:sz w:val="24"/>
          <w:szCs w:val="24"/>
        </w:rPr>
        <w:t xml:space="preserve">: Proposed </w:t>
      </w:r>
      <w:r w:rsidRPr="00731219">
        <w:rPr>
          <w:rFonts w:ascii="Times New Roman" w:eastAsia="Times New Roman" w:hAnsi="Times New Roman" w:cs="Times New Roman"/>
          <w:sz w:val="24"/>
          <w:szCs w:val="24"/>
        </w:rPr>
        <w:t>programs</w:t>
      </w:r>
      <w:r w:rsidR="00B61396" w:rsidRPr="00731219">
        <w:rPr>
          <w:rFonts w:ascii="Times New Roman" w:eastAsia="Times New Roman" w:hAnsi="Times New Roman" w:cs="Times New Roman"/>
          <w:sz w:val="24"/>
          <w:szCs w:val="24"/>
        </w:rPr>
        <w:t xml:space="preserve"> should be completed in </w:t>
      </w:r>
      <w:r w:rsidR="49B85187" w:rsidRPr="00731219">
        <w:rPr>
          <w:rFonts w:ascii="Times New Roman" w:eastAsia="Times New Roman" w:hAnsi="Times New Roman" w:cs="Times New Roman"/>
          <w:sz w:val="24"/>
          <w:szCs w:val="24"/>
        </w:rPr>
        <w:t>36</w:t>
      </w:r>
      <w:r w:rsidR="401146E3" w:rsidRPr="348A7F1B">
        <w:rPr>
          <w:rFonts w:ascii="Times New Roman" w:eastAsia="Times New Roman" w:hAnsi="Times New Roman" w:cs="Times New Roman"/>
          <w:i/>
          <w:iCs/>
          <w:color w:val="FF0000"/>
          <w:sz w:val="24"/>
          <w:szCs w:val="24"/>
        </w:rPr>
        <w:t xml:space="preserve"> </w:t>
      </w:r>
      <w:r w:rsidR="401146E3" w:rsidRPr="348A7F1B">
        <w:rPr>
          <w:rFonts w:ascii="Times New Roman" w:eastAsia="Times New Roman" w:hAnsi="Times New Roman" w:cs="Times New Roman"/>
          <w:sz w:val="24"/>
          <w:szCs w:val="24"/>
        </w:rPr>
        <w:t>months</w:t>
      </w:r>
      <w:r w:rsidR="00B61396" w:rsidRPr="2EF30CE9">
        <w:rPr>
          <w:rFonts w:ascii="Times New Roman" w:eastAsia="Times New Roman" w:hAnsi="Times New Roman" w:cs="Times New Roman"/>
          <w:color w:val="333333"/>
          <w:sz w:val="24"/>
          <w:szCs w:val="24"/>
        </w:rPr>
        <w:t xml:space="preserve"> </w:t>
      </w:r>
      <w:r w:rsidR="00B61396" w:rsidRPr="2EF30CE9">
        <w:rPr>
          <w:rFonts w:ascii="Times New Roman" w:eastAsia="Times New Roman" w:hAnsi="Times New Roman" w:cs="Times New Roman"/>
          <w:sz w:val="24"/>
          <w:szCs w:val="24"/>
        </w:rPr>
        <w:t>o</w:t>
      </w:r>
      <w:r w:rsidR="00B61396" w:rsidRPr="00731219">
        <w:rPr>
          <w:rFonts w:ascii="Times New Roman" w:eastAsia="Times New Roman" w:hAnsi="Times New Roman" w:cs="Times New Roman"/>
          <w:sz w:val="24"/>
          <w:szCs w:val="24"/>
        </w:rPr>
        <w:t xml:space="preserve">r less. </w:t>
      </w:r>
    </w:p>
    <w:p w14:paraId="39063883" w14:textId="306442A4" w:rsidR="00B61396" w:rsidRPr="00731219" w:rsidRDefault="008B454C" w:rsidP="5D1EAE68">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348A7F1B">
        <w:rPr>
          <w:rFonts w:ascii="Times New Roman" w:eastAsia="Times New Roman" w:hAnsi="Times New Roman" w:cs="Times New Roman"/>
          <w:sz w:val="24"/>
          <w:szCs w:val="24"/>
        </w:rPr>
        <w:t>The Department of State</w:t>
      </w:r>
      <w:r w:rsidR="00B61396" w:rsidRPr="348A7F1B">
        <w:rPr>
          <w:rFonts w:ascii="Times New Roman" w:eastAsia="Times New Roman" w:hAnsi="Times New Roman" w:cs="Times New Roman"/>
          <w:sz w:val="24"/>
          <w:szCs w:val="24"/>
        </w:rPr>
        <w:t xml:space="preserv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r w:rsidR="02115EED" w:rsidRPr="348A7F1B">
        <w:rPr>
          <w:rFonts w:ascii="Times New Roman" w:eastAsia="Times New Roman" w:hAnsi="Times New Roman" w:cs="Times New Roman"/>
          <w:sz w:val="24"/>
          <w:szCs w:val="24"/>
        </w:rPr>
        <w:t xml:space="preserve"> </w:t>
      </w:r>
    </w:p>
    <w:p w14:paraId="3EB2C0B2" w14:textId="77777777" w:rsidR="00C015BA" w:rsidRPr="00731219"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6A9754F6" w14:textId="77777777" w:rsidR="00B61396" w:rsidRPr="00731219"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C</w:t>
      </w:r>
      <w:r w:rsidR="00B61396" w:rsidRPr="00731219">
        <w:rPr>
          <w:rFonts w:ascii="Times New Roman" w:eastAsia="Times New Roman" w:hAnsi="Times New Roman" w:cs="Times New Roman"/>
          <w:b/>
          <w:bCs/>
          <w:sz w:val="24"/>
          <w:szCs w:val="24"/>
          <w:bdr w:val="none" w:sz="0" w:space="0" w:color="auto" w:frame="1"/>
        </w:rPr>
        <w:t>. ELIGILIBITY INFORMATION</w:t>
      </w:r>
    </w:p>
    <w:p w14:paraId="4AA35B93" w14:textId="77777777" w:rsidR="00D0290D" w:rsidRPr="00731219"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77FCFA0E" w14:textId="77777777" w:rsidR="006B1AFD" w:rsidRPr="00731219" w:rsidRDefault="006B1AFD" w:rsidP="008F0AB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lastRenderedPageBreak/>
        <w:t>Eligible Applicants</w:t>
      </w:r>
    </w:p>
    <w:p w14:paraId="3F11DB41" w14:textId="77777777" w:rsidR="006B1AFD" w:rsidRPr="00731219"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2B15234F" w14:textId="73768EC2" w:rsidR="008B454C" w:rsidRPr="00731219" w:rsidRDefault="008B454C" w:rsidP="07A6ECDB">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07A6ECDB">
        <w:rPr>
          <w:rFonts w:ascii="Times New Roman" w:eastAsia="Times New Roman" w:hAnsi="Times New Roman" w:cs="Times New Roman"/>
          <w:sz w:val="24"/>
          <w:szCs w:val="24"/>
        </w:rPr>
        <w:t>The following organizations are eligible to apply</w:t>
      </w:r>
      <w:r w:rsidR="1FD91241" w:rsidRPr="07A6ECDB">
        <w:rPr>
          <w:rFonts w:ascii="Times New Roman" w:eastAsia="Times New Roman" w:hAnsi="Times New Roman" w:cs="Times New Roman"/>
          <w:sz w:val="24"/>
          <w:szCs w:val="24"/>
        </w:rPr>
        <w:t>:</w:t>
      </w:r>
      <w:r w:rsidR="00292F07" w:rsidRPr="07A6ECDB">
        <w:rPr>
          <w:rFonts w:ascii="Times New Roman" w:eastAsia="Times New Roman" w:hAnsi="Times New Roman" w:cs="Times New Roman"/>
          <w:i/>
          <w:iCs/>
          <w:color w:val="FF0000"/>
          <w:sz w:val="24"/>
          <w:szCs w:val="24"/>
        </w:rPr>
        <w:t xml:space="preserve"> </w:t>
      </w:r>
      <w:r w:rsidRPr="07A6ECDB">
        <w:rPr>
          <w:rFonts w:ascii="Times New Roman" w:eastAsia="Times New Roman" w:hAnsi="Times New Roman" w:cs="Times New Roman"/>
          <w:i/>
          <w:iCs/>
          <w:color w:val="FF0000"/>
          <w:sz w:val="24"/>
          <w:szCs w:val="24"/>
        </w:rPr>
        <w:t xml:space="preserve"> </w:t>
      </w:r>
    </w:p>
    <w:p w14:paraId="64F8473E" w14:textId="1A39B0B5" w:rsidR="003771F4" w:rsidRPr="00731219" w:rsidRDefault="008B454C" w:rsidP="348A7F1B">
      <w:pPr>
        <w:pStyle w:val="ListParagraph"/>
        <w:numPr>
          <w:ilvl w:val="0"/>
          <w:numId w:val="23"/>
        </w:numPr>
        <w:rPr>
          <w:rFonts w:ascii="Times New Roman" w:eastAsia="Times New Roman" w:hAnsi="Times New Roman" w:cs="Times New Roman"/>
          <w:i/>
          <w:iCs/>
          <w:color w:val="000000" w:themeColor="text1"/>
          <w:sz w:val="24"/>
          <w:szCs w:val="24"/>
        </w:rPr>
      </w:pPr>
      <w:r w:rsidRPr="348A7F1B">
        <w:rPr>
          <w:rFonts w:ascii="Times New Roman" w:eastAsia="Times New Roman" w:hAnsi="Times New Roman" w:cs="Times New Roman"/>
          <w:sz w:val="24"/>
          <w:szCs w:val="24"/>
        </w:rPr>
        <w:t>N</w:t>
      </w:r>
      <w:r w:rsidR="00C015BA" w:rsidRPr="348A7F1B">
        <w:rPr>
          <w:rFonts w:ascii="Times New Roman" w:eastAsia="Times New Roman" w:hAnsi="Times New Roman" w:cs="Times New Roman"/>
          <w:sz w:val="24"/>
          <w:szCs w:val="24"/>
        </w:rPr>
        <w:t>ot-for-profit</w:t>
      </w:r>
      <w:r w:rsidR="003771F4" w:rsidRPr="348A7F1B">
        <w:rPr>
          <w:rFonts w:ascii="Times New Roman" w:eastAsia="Times New Roman" w:hAnsi="Times New Roman" w:cs="Times New Roman"/>
          <w:sz w:val="24"/>
          <w:szCs w:val="24"/>
        </w:rPr>
        <w:t xml:space="preserve"> organizations, including think tanks and civil society/non-governmental organizations</w:t>
      </w:r>
      <w:r w:rsidR="5F8F2E9C" w:rsidRPr="348A7F1B">
        <w:rPr>
          <w:rFonts w:ascii="Times New Roman" w:eastAsia="Times New Roman" w:hAnsi="Times New Roman" w:cs="Times New Roman"/>
          <w:sz w:val="24"/>
          <w:szCs w:val="24"/>
        </w:rPr>
        <w:t xml:space="preserve"> both domestic and overseas</w:t>
      </w:r>
      <w:r w:rsidR="003771F4" w:rsidRPr="348A7F1B">
        <w:rPr>
          <w:rFonts w:ascii="Times New Roman" w:eastAsia="Times New Roman" w:hAnsi="Times New Roman" w:cs="Times New Roman"/>
          <w:sz w:val="24"/>
          <w:szCs w:val="24"/>
        </w:rPr>
        <w:t xml:space="preserve"> </w:t>
      </w:r>
    </w:p>
    <w:p w14:paraId="23D2028C" w14:textId="77777777" w:rsidR="008B454C" w:rsidRPr="00731219" w:rsidRDefault="008B454C" w:rsidP="348A7F1B">
      <w:pPr>
        <w:pStyle w:val="ListParagraph"/>
        <w:numPr>
          <w:ilvl w:val="0"/>
          <w:numId w:val="23"/>
        </w:num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348A7F1B">
        <w:rPr>
          <w:rFonts w:ascii="Times New Roman" w:eastAsia="Times New Roman" w:hAnsi="Times New Roman" w:cs="Times New Roman"/>
          <w:sz w:val="24"/>
          <w:szCs w:val="24"/>
        </w:rPr>
        <w:t>Public and private educational institutions</w:t>
      </w:r>
    </w:p>
    <w:p w14:paraId="7A6724A7" w14:textId="56F6EEA7" w:rsidR="008B454C" w:rsidRDefault="008B454C" w:rsidP="348A7F1B">
      <w:pPr>
        <w:pStyle w:val="ListParagraph"/>
        <w:numPr>
          <w:ilvl w:val="0"/>
          <w:numId w:val="23"/>
        </w:numPr>
        <w:shd w:val="clear" w:color="auto" w:fill="FFFFFF" w:themeFill="background1"/>
        <w:spacing w:after="0" w:line="240" w:lineRule="auto"/>
        <w:rPr>
          <w:rFonts w:eastAsiaTheme="minorEastAsia"/>
          <w:color w:val="000000" w:themeColor="text1"/>
          <w:sz w:val="24"/>
          <w:szCs w:val="24"/>
        </w:rPr>
      </w:pPr>
      <w:r w:rsidRPr="348A7F1B">
        <w:rPr>
          <w:rFonts w:ascii="Times New Roman" w:eastAsia="Times New Roman" w:hAnsi="Times New Roman" w:cs="Times New Roman"/>
          <w:sz w:val="24"/>
          <w:szCs w:val="24"/>
        </w:rPr>
        <w:t>For-profit organizations</w:t>
      </w:r>
      <w:r w:rsidR="2970B449" w:rsidRPr="348A7F1B">
        <w:rPr>
          <w:rFonts w:ascii="Times New Roman" w:eastAsia="Times New Roman" w:hAnsi="Times New Roman" w:cs="Times New Roman"/>
          <w:sz w:val="24"/>
          <w:szCs w:val="24"/>
        </w:rPr>
        <w:t xml:space="preserve"> - Pursuant to 2 CFR 200.400 g, it is U.S. Department of State policy not to award profit under assistance instruments.</w:t>
      </w:r>
    </w:p>
    <w:p w14:paraId="7E3EC452" w14:textId="77777777" w:rsidR="003771F4" w:rsidRPr="00731219" w:rsidRDefault="008B454C" w:rsidP="348A7F1B">
      <w:pPr>
        <w:numPr>
          <w:ilvl w:val="0"/>
          <w:numId w:val="23"/>
        </w:num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348A7F1B">
        <w:rPr>
          <w:rFonts w:ascii="Times New Roman" w:eastAsia="Times New Roman" w:hAnsi="Times New Roman" w:cs="Times New Roman"/>
          <w:sz w:val="24"/>
          <w:szCs w:val="24"/>
        </w:rPr>
        <w:t xml:space="preserve">Public International Organizations and </w:t>
      </w:r>
      <w:r w:rsidR="00B61396" w:rsidRPr="348A7F1B">
        <w:rPr>
          <w:rFonts w:ascii="Times New Roman" w:eastAsia="Times New Roman" w:hAnsi="Times New Roman" w:cs="Times New Roman"/>
          <w:sz w:val="24"/>
          <w:szCs w:val="24"/>
        </w:rPr>
        <w:t>Governmental institutions</w:t>
      </w:r>
    </w:p>
    <w:p w14:paraId="48FE8316"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sz w:val="24"/>
          <w:szCs w:val="24"/>
        </w:rPr>
      </w:pPr>
    </w:p>
    <w:p w14:paraId="37EBBE29" w14:textId="7A001235" w:rsidR="006B1AFD" w:rsidRPr="00731219" w:rsidRDefault="006B1AFD" w:rsidP="56C8D9BF">
      <w:pPr>
        <w:pStyle w:val="ListParagraph"/>
        <w:numPr>
          <w:ilvl w:val="0"/>
          <w:numId w:val="2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56C8D9BF">
        <w:rPr>
          <w:rFonts w:ascii="Times New Roman" w:eastAsia="Times New Roman" w:hAnsi="Times New Roman" w:cs="Times New Roman"/>
          <w:sz w:val="24"/>
          <w:szCs w:val="24"/>
        </w:rPr>
        <w:t>Cost Sharing or Matching</w:t>
      </w:r>
      <w:r w:rsidR="7ABA3B23" w:rsidRPr="56C8D9BF">
        <w:rPr>
          <w:rFonts w:ascii="Times New Roman" w:eastAsia="Times New Roman" w:hAnsi="Times New Roman" w:cs="Times New Roman"/>
          <w:sz w:val="24"/>
          <w:szCs w:val="24"/>
        </w:rPr>
        <w:t>:</w:t>
      </w:r>
      <w:r w:rsidR="3E248702" w:rsidRPr="56C8D9BF">
        <w:rPr>
          <w:rFonts w:ascii="Times New Roman" w:eastAsia="Times New Roman" w:hAnsi="Times New Roman" w:cs="Times New Roman"/>
          <w:sz w:val="24"/>
          <w:szCs w:val="24"/>
        </w:rPr>
        <w:t xml:space="preserve">  Providing cost sharing, matching, or cost participation is not an eligibility factor or requirement for this NOFO, and providing cost share will not result in a more favorable competitive ranking</w:t>
      </w:r>
      <w:r>
        <w:br/>
      </w:r>
    </w:p>
    <w:p w14:paraId="69EB0388" w14:textId="77777777" w:rsidR="006B1AFD" w:rsidRPr="00731219" w:rsidRDefault="006B1AFD" w:rsidP="008F0AB2">
      <w:pPr>
        <w:pStyle w:val="ListParagraph"/>
        <w:numPr>
          <w:ilvl w:val="0"/>
          <w:numId w:val="29"/>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Other Eligibility Requirements</w:t>
      </w:r>
    </w:p>
    <w:p w14:paraId="77F37409" w14:textId="77777777" w:rsidR="006B1AFD" w:rsidRPr="00731219"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51B7723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In order to be eligible to receive an award, all organizations must have a </w:t>
      </w:r>
      <w:r w:rsidR="00B96D26" w:rsidRPr="00731219">
        <w:rPr>
          <w:rFonts w:ascii="Times New Roman" w:eastAsia="Times New Roman" w:hAnsi="Times New Roman" w:cs="Times New Roman"/>
          <w:sz w:val="24"/>
          <w:szCs w:val="24"/>
        </w:rPr>
        <w:t>unique entity identifier (</w:t>
      </w:r>
      <w:r w:rsidRPr="00731219">
        <w:rPr>
          <w:rFonts w:ascii="Times New Roman" w:eastAsia="Times New Roman" w:hAnsi="Times New Roman" w:cs="Times New Roman"/>
          <w:sz w:val="24"/>
          <w:szCs w:val="24"/>
        </w:rPr>
        <w:t>Data Universal Numbering System</w:t>
      </w:r>
      <w:r w:rsidR="00B96D26" w:rsidRPr="00731219">
        <w:rPr>
          <w:rFonts w:ascii="Times New Roman" w:eastAsia="Times New Roman" w:hAnsi="Times New Roman" w:cs="Times New Roman"/>
          <w:sz w:val="24"/>
          <w:szCs w:val="24"/>
        </w:rPr>
        <w:t>/</w:t>
      </w:r>
      <w:r w:rsidRPr="00731219">
        <w:rPr>
          <w:rFonts w:ascii="Times New Roman" w:eastAsia="Times New Roman" w:hAnsi="Times New Roman" w:cs="Times New Roman"/>
          <w:sz w:val="24"/>
          <w:szCs w:val="24"/>
        </w:rPr>
        <w:t>DUNS number from Dun &amp; Bradstreet</w:t>
      </w:r>
      <w:r w:rsidR="00B96D26" w:rsidRPr="00731219">
        <w:rPr>
          <w:rFonts w:ascii="Times New Roman" w:eastAsia="Times New Roman" w:hAnsi="Times New Roman" w:cs="Times New Roman"/>
          <w:sz w:val="24"/>
          <w:szCs w:val="24"/>
        </w:rPr>
        <w:t>)</w:t>
      </w:r>
      <w:r w:rsidRPr="00731219">
        <w:rPr>
          <w:rFonts w:ascii="Times New Roman" w:eastAsia="Times New Roman" w:hAnsi="Times New Roman" w:cs="Times New Roman"/>
          <w:sz w:val="24"/>
          <w:szCs w:val="24"/>
        </w:rPr>
        <w:t>, as well as a valid registration on www.SAM.gov. Please see Section D</w:t>
      </w:r>
      <w:r w:rsidR="00FD0E36"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 xml:space="preserve"> for information on how to obtain these registrations.  Individuals are not required to have a </w:t>
      </w:r>
      <w:r w:rsidR="00B96D26" w:rsidRPr="00731219">
        <w:rPr>
          <w:rFonts w:ascii="Times New Roman" w:eastAsia="Times New Roman" w:hAnsi="Times New Roman" w:cs="Times New Roman"/>
          <w:sz w:val="24"/>
          <w:szCs w:val="24"/>
        </w:rPr>
        <w:t>unique entity identifier</w:t>
      </w:r>
      <w:r w:rsidRPr="00731219">
        <w:rPr>
          <w:rFonts w:ascii="Times New Roman" w:eastAsia="Times New Roman" w:hAnsi="Times New Roman" w:cs="Times New Roman"/>
          <w:sz w:val="24"/>
          <w:szCs w:val="24"/>
        </w:rPr>
        <w:t xml:space="preserve"> or be registered in SAM.gov.</w:t>
      </w:r>
    </w:p>
    <w:p w14:paraId="05A6301B" w14:textId="77777777" w:rsidR="009F745E" w:rsidRPr="00731219"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53903A26" w14:textId="545A5F60" w:rsidR="009F745E" w:rsidRPr="00731219" w:rsidRDefault="009F745E" w:rsidP="56C8D9BF">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56C8D9BF">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p>
    <w:p w14:paraId="5F13A270" w14:textId="77777777" w:rsidR="006B1AFD" w:rsidRPr="00731219" w:rsidRDefault="006B1AFD" w:rsidP="07A6ECDB">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p>
    <w:p w14:paraId="2EEA2FFA" w14:textId="10A20616" w:rsidR="272AE15F" w:rsidRDefault="272AE15F" w:rsidP="07A6ECDB">
      <w:pPr>
        <w:shd w:val="clear" w:color="auto" w:fill="FFFFFF" w:themeFill="background1"/>
        <w:spacing w:after="0" w:line="240" w:lineRule="auto"/>
        <w:rPr>
          <w:rFonts w:ascii="Times New Roman" w:eastAsia="Times New Roman" w:hAnsi="Times New Roman" w:cs="Times New Roman"/>
          <w:color w:val="333333"/>
          <w:sz w:val="24"/>
          <w:szCs w:val="24"/>
        </w:rPr>
      </w:pPr>
      <w:r w:rsidRPr="07A6ECDB">
        <w:rPr>
          <w:rFonts w:ascii="Times New Roman" w:eastAsia="Times New Roman" w:hAnsi="Times New Roman" w:cs="Times New Roman"/>
          <w:color w:val="333333"/>
          <w:sz w:val="24"/>
          <w:szCs w:val="24"/>
        </w:rPr>
        <w:t>Applicants should have existing, or the capacity to develop, active partnerships with thematic or in-country partners, entities, and relevant stakeholders, including private sector partners and NGO</w:t>
      </w:r>
      <w:r w:rsidR="77FB2578" w:rsidRPr="07A6ECDB">
        <w:rPr>
          <w:rFonts w:ascii="Times New Roman" w:eastAsia="Times New Roman" w:hAnsi="Times New Roman" w:cs="Times New Roman"/>
          <w:color w:val="333333"/>
          <w:sz w:val="24"/>
          <w:szCs w:val="24"/>
        </w:rPr>
        <w:t>s, and have demonstrable experience in administering successful and preferably similar projects.</w:t>
      </w:r>
      <w:r w:rsidR="189402BE" w:rsidRPr="07A6ECDB">
        <w:rPr>
          <w:rFonts w:ascii="Times New Roman" w:eastAsia="Times New Roman" w:hAnsi="Times New Roman" w:cs="Times New Roman"/>
          <w:color w:val="333333"/>
          <w:sz w:val="24"/>
          <w:szCs w:val="24"/>
        </w:rPr>
        <w:t xml:space="preserve"> </w:t>
      </w:r>
      <w:r w:rsidR="73F29C8E" w:rsidRPr="07A6ECDB">
        <w:rPr>
          <w:rFonts w:ascii="Times New Roman" w:eastAsia="Times New Roman" w:hAnsi="Times New Roman" w:cs="Times New Roman"/>
          <w:color w:val="333333"/>
          <w:sz w:val="24"/>
          <w:szCs w:val="24"/>
        </w:rPr>
        <w:t xml:space="preserve"> </w:t>
      </w:r>
    </w:p>
    <w:p w14:paraId="60539D6D" w14:textId="77777777" w:rsidR="00B12515" w:rsidRPr="00731219"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2CB44CE" w14:textId="77777777" w:rsidR="00B61396" w:rsidRPr="00731219"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4B1B3D05" w14:textId="77777777" w:rsidR="00175026" w:rsidRPr="00731219"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F00CCC5" w14:textId="77777777" w:rsidR="003F3266" w:rsidRPr="00731219" w:rsidRDefault="003F3266" w:rsidP="008F0AB2">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0CBC9E4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0FBA51" w14:textId="27589A7E" w:rsidR="003F3266" w:rsidRPr="00731219" w:rsidRDefault="003F3266" w:rsidP="348A7F1B">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348A7F1B">
        <w:rPr>
          <w:rFonts w:ascii="Times New Roman" w:eastAsia="Times New Roman" w:hAnsi="Times New Roman" w:cs="Times New Roman"/>
          <w:sz w:val="24"/>
          <w:szCs w:val="24"/>
        </w:rPr>
        <w:t>Application forms required below are available at</w:t>
      </w:r>
      <w:r w:rsidR="00175026" w:rsidRPr="348A7F1B">
        <w:rPr>
          <w:rFonts w:ascii="Times New Roman" w:eastAsia="Times New Roman" w:hAnsi="Times New Roman" w:cs="Times New Roman"/>
          <w:i/>
          <w:iCs/>
          <w:sz w:val="24"/>
          <w:szCs w:val="24"/>
        </w:rPr>
        <w:t xml:space="preserve">: </w:t>
      </w:r>
      <w:hyperlink r:id="rId11">
        <w:r w:rsidR="4081C3D7" w:rsidRPr="348A7F1B">
          <w:rPr>
            <w:rStyle w:val="Hyperlink"/>
            <w:rFonts w:ascii="Times New Roman" w:eastAsia="Times New Roman" w:hAnsi="Times New Roman" w:cs="Times New Roman"/>
            <w:i/>
            <w:iCs/>
            <w:color w:val="auto"/>
            <w:sz w:val="24"/>
            <w:szCs w:val="24"/>
          </w:rPr>
          <w:t>www.</w:t>
        </w:r>
        <w:r w:rsidR="00175026" w:rsidRPr="348A7F1B">
          <w:rPr>
            <w:rStyle w:val="Hyperlink"/>
            <w:rFonts w:ascii="Times New Roman" w:eastAsia="Times New Roman" w:hAnsi="Times New Roman" w:cs="Times New Roman"/>
            <w:i/>
            <w:iCs/>
            <w:color w:val="auto"/>
            <w:sz w:val="24"/>
            <w:szCs w:val="24"/>
          </w:rPr>
          <w:t>grants.gov</w:t>
        </w:r>
      </w:hyperlink>
      <w:r w:rsidR="13FAC5E4" w:rsidRPr="348A7F1B">
        <w:rPr>
          <w:rFonts w:ascii="Times New Roman" w:eastAsia="Times New Roman" w:hAnsi="Times New Roman" w:cs="Times New Roman"/>
          <w:i/>
          <w:iCs/>
          <w:sz w:val="24"/>
          <w:szCs w:val="24"/>
        </w:rPr>
        <w:t xml:space="preserve"> and</w:t>
      </w:r>
      <w:r w:rsidR="00175026" w:rsidRPr="348A7F1B">
        <w:rPr>
          <w:rFonts w:ascii="Times New Roman" w:eastAsia="Times New Roman" w:hAnsi="Times New Roman" w:cs="Times New Roman"/>
          <w:i/>
          <w:iCs/>
          <w:sz w:val="24"/>
          <w:szCs w:val="24"/>
        </w:rPr>
        <w:t xml:space="preserve"> SAMS Domestic</w:t>
      </w:r>
    </w:p>
    <w:p w14:paraId="656B90B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A9A92EA" w14:textId="3E038831" w:rsidR="003F3266" w:rsidRPr="00731219" w:rsidRDefault="003F3266" w:rsidP="07A6ECDB">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i/>
          <w:iCs/>
          <w:color w:val="000000" w:themeColor="text1"/>
          <w:sz w:val="24"/>
          <w:szCs w:val="24"/>
        </w:rPr>
      </w:pPr>
      <w:r w:rsidRPr="07A6ECDB">
        <w:rPr>
          <w:rFonts w:ascii="Times New Roman" w:eastAsia="Times New Roman" w:hAnsi="Times New Roman" w:cs="Times New Roman"/>
          <w:sz w:val="24"/>
          <w:szCs w:val="24"/>
        </w:rPr>
        <w:t>Content and Form of Application Submission</w:t>
      </w:r>
    </w:p>
    <w:p w14:paraId="4703193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EA1BC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u w:val="single"/>
        </w:rPr>
        <w:t>Please follow all instructions below carefully</w:t>
      </w:r>
      <w:r w:rsidRPr="00731219">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1C389D3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42F47E2E"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389988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7522BF85" w14:textId="77777777" w:rsidR="003F3266" w:rsidRPr="00731219" w:rsidRDefault="003F3266" w:rsidP="003F3266">
      <w:pPr>
        <w:numPr>
          <w:ilvl w:val="0"/>
          <w:numId w:val="9"/>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The proposal clearly addresses the goals and objectives of this funding opportunity</w:t>
      </w:r>
    </w:p>
    <w:p w14:paraId="511A4C59" w14:textId="77777777" w:rsidR="003F3266" w:rsidRPr="00731219" w:rsidRDefault="003F3266" w:rsidP="003F3266">
      <w:pPr>
        <w:numPr>
          <w:ilvl w:val="0"/>
          <w:numId w:val="9"/>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documents are in English</w:t>
      </w:r>
    </w:p>
    <w:p w14:paraId="78EFD60F" w14:textId="77777777" w:rsidR="003F3266" w:rsidRPr="00731219" w:rsidRDefault="003F3266" w:rsidP="003F3266">
      <w:pPr>
        <w:numPr>
          <w:ilvl w:val="0"/>
          <w:numId w:val="9"/>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lastRenderedPageBreak/>
        <w:t>All budgets are in U.S. dollars</w:t>
      </w:r>
    </w:p>
    <w:p w14:paraId="23F3F496" w14:textId="77777777" w:rsidR="003F3266" w:rsidRPr="00731219" w:rsidRDefault="003F3266" w:rsidP="003F3266">
      <w:pPr>
        <w:numPr>
          <w:ilvl w:val="0"/>
          <w:numId w:val="9"/>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pages are numbered</w:t>
      </w:r>
    </w:p>
    <w:p w14:paraId="60FAF123" w14:textId="77777777" w:rsidR="003F3266" w:rsidRPr="00731219" w:rsidRDefault="003F3266" w:rsidP="003F3266">
      <w:pPr>
        <w:numPr>
          <w:ilvl w:val="0"/>
          <w:numId w:val="9"/>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documents are formatted to 8 ½ x 11 paper, and</w:t>
      </w:r>
    </w:p>
    <w:p w14:paraId="1601B2F8" w14:textId="77777777" w:rsidR="003F3266" w:rsidRPr="00731219" w:rsidRDefault="003F3266" w:rsidP="003F3266">
      <w:pPr>
        <w:numPr>
          <w:ilvl w:val="0"/>
          <w:numId w:val="9"/>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Microsoft Word documents are single-spaced, 12 point Times New Roman font, with a minimum of 1-inch margins.</w:t>
      </w:r>
    </w:p>
    <w:p w14:paraId="5A3B931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A8769CC"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77F27BA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1. Mandatory application forms</w:t>
      </w:r>
    </w:p>
    <w:p w14:paraId="067B5FBD" w14:textId="6859A68D" w:rsidR="003F3266" w:rsidRPr="00731219" w:rsidRDefault="003F3266" w:rsidP="348A7F1B">
      <w:pPr>
        <w:pStyle w:val="ListParagraph"/>
        <w:numPr>
          <w:ilvl w:val="0"/>
          <w:numId w:val="26"/>
        </w:numPr>
        <w:shd w:val="clear" w:color="auto" w:fill="FFFFFF" w:themeFill="background1"/>
        <w:tabs>
          <w:tab w:val="left" w:pos="2160"/>
        </w:tabs>
        <w:spacing w:after="0" w:line="240" w:lineRule="auto"/>
        <w:textAlignment w:val="baseline"/>
        <w:rPr>
          <w:rFonts w:eastAsiaTheme="minorEastAsia"/>
          <w:b/>
          <w:bCs/>
          <w:color w:val="000000" w:themeColor="text1"/>
          <w:sz w:val="24"/>
          <w:szCs w:val="24"/>
        </w:rPr>
      </w:pPr>
      <w:r w:rsidRPr="348A7F1B">
        <w:rPr>
          <w:rFonts w:ascii="Times New Roman" w:eastAsia="Times New Roman" w:hAnsi="Times New Roman" w:cs="Times New Roman"/>
          <w:b/>
          <w:bCs/>
          <w:sz w:val="24"/>
          <w:szCs w:val="24"/>
          <w:bdr w:val="none" w:sz="0" w:space="0" w:color="auto" w:frame="1"/>
        </w:rPr>
        <w:t>SF-424</w:t>
      </w:r>
      <w:r w:rsidR="00785F32">
        <w:rPr>
          <w:rFonts w:ascii="Times New Roman" w:eastAsia="Times New Roman" w:hAnsi="Times New Roman" w:cs="Times New Roman"/>
          <w:b/>
          <w:bCs/>
          <w:sz w:val="24"/>
          <w:szCs w:val="24"/>
          <w:bdr w:val="none" w:sz="0" w:space="0" w:color="auto" w:frame="1"/>
        </w:rPr>
        <w:t xml:space="preserve"> </w:t>
      </w:r>
      <w:r w:rsidRPr="348A7F1B">
        <w:rPr>
          <w:rFonts w:ascii="Times New Roman" w:eastAsia="Times New Roman" w:hAnsi="Times New Roman" w:cs="Times New Roman"/>
          <w:b/>
          <w:bCs/>
          <w:i/>
          <w:iCs/>
          <w:sz w:val="24"/>
          <w:szCs w:val="24"/>
          <w:bdr w:val="none" w:sz="0" w:space="0" w:color="auto" w:frame="1"/>
        </w:rPr>
        <w:t>(Application for Federal Assistance – organizations)</w:t>
      </w:r>
      <w:r w:rsidRPr="348A7F1B">
        <w:rPr>
          <w:rFonts w:ascii="Times New Roman" w:eastAsia="Times New Roman" w:hAnsi="Times New Roman" w:cs="Times New Roman"/>
          <w:sz w:val="24"/>
          <w:szCs w:val="24"/>
        </w:rPr>
        <w:t> </w:t>
      </w:r>
    </w:p>
    <w:p w14:paraId="43E48F5C" w14:textId="7EAE0207" w:rsidR="003F3266" w:rsidRPr="00731219" w:rsidRDefault="003F3266" w:rsidP="348A7F1B">
      <w:pPr>
        <w:pStyle w:val="ListParagraph"/>
        <w:numPr>
          <w:ilvl w:val="0"/>
          <w:numId w:val="26"/>
        </w:numPr>
        <w:shd w:val="clear" w:color="auto" w:fill="FFFFFF" w:themeFill="background1"/>
        <w:tabs>
          <w:tab w:val="left" w:pos="2160"/>
        </w:tabs>
        <w:spacing w:after="0" w:line="240" w:lineRule="auto"/>
        <w:textAlignment w:val="baseline"/>
        <w:rPr>
          <w:b/>
          <w:bCs/>
          <w:color w:val="000000" w:themeColor="text1"/>
          <w:sz w:val="24"/>
          <w:szCs w:val="24"/>
        </w:rPr>
      </w:pPr>
      <w:r w:rsidRPr="348A7F1B">
        <w:rPr>
          <w:rFonts w:ascii="Times New Roman" w:eastAsia="Times New Roman" w:hAnsi="Times New Roman" w:cs="Times New Roman"/>
          <w:b/>
          <w:bCs/>
          <w:sz w:val="24"/>
          <w:szCs w:val="24"/>
          <w:bdr w:val="none" w:sz="0" w:space="0" w:color="auto" w:frame="1"/>
        </w:rPr>
        <w:t>SF</w:t>
      </w:r>
      <w:r w:rsidR="009C3034" w:rsidRPr="348A7F1B">
        <w:rPr>
          <w:rFonts w:ascii="Times New Roman" w:eastAsia="Times New Roman" w:hAnsi="Times New Roman" w:cs="Times New Roman"/>
          <w:b/>
          <w:bCs/>
          <w:sz w:val="24"/>
          <w:szCs w:val="24"/>
          <w:bdr w:val="none" w:sz="0" w:space="0" w:color="auto" w:frame="1"/>
        </w:rPr>
        <w:t>-</w:t>
      </w:r>
      <w:r w:rsidRPr="348A7F1B">
        <w:rPr>
          <w:rFonts w:ascii="Times New Roman" w:eastAsia="Times New Roman" w:hAnsi="Times New Roman" w:cs="Times New Roman"/>
          <w:b/>
          <w:bCs/>
          <w:sz w:val="24"/>
          <w:szCs w:val="24"/>
          <w:bdr w:val="none" w:sz="0" w:space="0" w:color="auto" w:frame="1"/>
        </w:rPr>
        <w:t>424A</w:t>
      </w:r>
      <w:r w:rsidR="00785F32">
        <w:rPr>
          <w:rFonts w:ascii="Times New Roman" w:eastAsia="Times New Roman" w:hAnsi="Times New Roman" w:cs="Times New Roman"/>
          <w:b/>
          <w:bCs/>
          <w:sz w:val="24"/>
          <w:szCs w:val="24"/>
          <w:bdr w:val="none" w:sz="0" w:space="0" w:color="auto" w:frame="1"/>
        </w:rPr>
        <w:t xml:space="preserve"> </w:t>
      </w:r>
      <w:r w:rsidRPr="348A7F1B">
        <w:rPr>
          <w:rFonts w:ascii="Times New Roman" w:eastAsia="Times New Roman" w:hAnsi="Times New Roman" w:cs="Times New Roman"/>
          <w:b/>
          <w:bCs/>
          <w:i/>
          <w:iCs/>
          <w:sz w:val="24"/>
          <w:szCs w:val="24"/>
          <w:bdr w:val="none" w:sz="0" w:space="0" w:color="auto" w:frame="1"/>
        </w:rPr>
        <w:t xml:space="preserve">(Budget Information for Non-Construction programs) </w:t>
      </w:r>
    </w:p>
    <w:p w14:paraId="21E94E42" w14:textId="5E2C45BB" w:rsidR="003F3266" w:rsidRPr="00731219" w:rsidRDefault="57DE6FC8" w:rsidP="348A7F1B">
      <w:pPr>
        <w:pStyle w:val="ListParagraph"/>
        <w:numPr>
          <w:ilvl w:val="0"/>
          <w:numId w:val="26"/>
        </w:numPr>
        <w:shd w:val="clear" w:color="auto" w:fill="FFFFFF" w:themeFill="background1"/>
        <w:tabs>
          <w:tab w:val="left" w:pos="2160"/>
        </w:tabs>
        <w:spacing w:after="0" w:line="240" w:lineRule="auto"/>
        <w:textAlignment w:val="baseline"/>
        <w:rPr>
          <w:rFonts w:eastAsiaTheme="minorEastAsia"/>
          <w:b/>
          <w:bCs/>
          <w:color w:val="000000" w:themeColor="text1"/>
          <w:sz w:val="24"/>
          <w:szCs w:val="24"/>
        </w:rPr>
      </w:pPr>
      <w:r w:rsidRPr="348A7F1B">
        <w:rPr>
          <w:rFonts w:ascii="Times New Roman" w:eastAsia="Times New Roman" w:hAnsi="Times New Roman" w:cs="Times New Roman"/>
          <w:b/>
          <w:bCs/>
          <w:sz w:val="24"/>
          <w:szCs w:val="24"/>
        </w:rPr>
        <w:t>SF-424B</w:t>
      </w:r>
      <w:r w:rsidRPr="348A7F1B">
        <w:rPr>
          <w:rFonts w:ascii="Times New Roman" w:eastAsia="Times New Roman" w:hAnsi="Times New Roman" w:cs="Times New Roman"/>
          <w:sz w:val="24"/>
          <w:szCs w:val="24"/>
        </w:rPr>
        <w:t xml:space="preserve"> </w:t>
      </w:r>
      <w:r w:rsidRPr="348A7F1B">
        <w:rPr>
          <w:rFonts w:ascii="Times New Roman" w:eastAsia="Times New Roman" w:hAnsi="Times New Roman" w:cs="Times New Roman"/>
          <w:b/>
          <w:bCs/>
          <w:i/>
          <w:iCs/>
          <w:sz w:val="24"/>
          <w:szCs w:val="24"/>
        </w:rPr>
        <w:t>(Assurances for Non-Construction programs) (note: the SF-424B is only required for individuals and for organizations not registered in SAM.gov)</w:t>
      </w:r>
    </w:p>
    <w:p w14:paraId="0D698C8D" w14:textId="160A92E5" w:rsidR="003F3266" w:rsidRPr="00731219" w:rsidRDefault="75519570" w:rsidP="348A7F1B">
      <w:pPr>
        <w:pStyle w:val="ListParagraph"/>
        <w:numPr>
          <w:ilvl w:val="0"/>
          <w:numId w:val="26"/>
        </w:numPr>
        <w:shd w:val="clear" w:color="auto" w:fill="FFFFFF" w:themeFill="background1"/>
        <w:tabs>
          <w:tab w:val="left" w:pos="2160"/>
        </w:tabs>
        <w:spacing w:after="0" w:line="240" w:lineRule="auto"/>
        <w:textAlignment w:val="baseline"/>
        <w:rPr>
          <w:rFonts w:eastAsiaTheme="minorEastAsia"/>
          <w:b/>
          <w:bCs/>
          <w:i/>
          <w:iCs/>
          <w:color w:val="000000" w:themeColor="text1"/>
          <w:sz w:val="24"/>
          <w:szCs w:val="24"/>
        </w:rPr>
      </w:pPr>
      <w:r w:rsidRPr="348A7F1B">
        <w:rPr>
          <w:rFonts w:ascii="Times New Roman" w:eastAsia="Times New Roman" w:hAnsi="Times New Roman" w:cs="Times New Roman"/>
          <w:b/>
          <w:bCs/>
          <w:i/>
          <w:iCs/>
          <w:sz w:val="24"/>
          <w:szCs w:val="24"/>
        </w:rPr>
        <w:t>If your organization engages in lobbying the U.S. government, including Congress, or pays another entity to lobby on your behalf, the SF-LLL “Disclosure of Lobbying Activities” form is also required (only if applicable).</w:t>
      </w:r>
    </w:p>
    <w:p w14:paraId="07AC5113"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8AF00F1" w14:textId="7A0ECFD6"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 xml:space="preserve">2. Summary </w:t>
      </w:r>
      <w:r w:rsidR="00175026" w:rsidRPr="00731219">
        <w:rPr>
          <w:rFonts w:ascii="Times New Roman" w:eastAsia="Times New Roman" w:hAnsi="Times New Roman" w:cs="Times New Roman"/>
          <w:b/>
          <w:bCs/>
          <w:sz w:val="24"/>
          <w:szCs w:val="24"/>
          <w:bdr w:val="none" w:sz="0" w:space="0" w:color="auto" w:frame="1"/>
        </w:rPr>
        <w:t>Page</w:t>
      </w:r>
      <w:r w:rsidRPr="00731219">
        <w:rPr>
          <w:rFonts w:ascii="Times New Roman" w:eastAsia="Times New Roman" w:hAnsi="Times New Roman" w:cs="Times New Roman"/>
          <w:b/>
          <w:bCs/>
          <w:sz w:val="24"/>
          <w:szCs w:val="24"/>
          <w:bdr w:val="none" w:sz="0" w:space="0" w:color="auto" w:frame="1"/>
        </w:rPr>
        <w:t>:</w:t>
      </w:r>
      <w:r w:rsidR="00785F32">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sz w:val="24"/>
          <w:szCs w:val="24"/>
        </w:rPr>
        <w:t xml:space="preserve">Cover sheet stating the applicant name and organization, proposal date,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title,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period proposed start and end date, </w:t>
      </w:r>
      <w:r w:rsidR="0053377F">
        <w:rPr>
          <w:rFonts w:ascii="Times New Roman" w:eastAsia="Times New Roman" w:hAnsi="Times New Roman" w:cs="Times New Roman"/>
          <w:sz w:val="24"/>
          <w:szCs w:val="24"/>
        </w:rPr>
        <w:t xml:space="preserve">table of contents, </w:t>
      </w:r>
      <w:r w:rsidRPr="00731219">
        <w:rPr>
          <w:rFonts w:ascii="Times New Roman" w:eastAsia="Times New Roman" w:hAnsi="Times New Roman" w:cs="Times New Roman"/>
          <w:sz w:val="24"/>
          <w:szCs w:val="24"/>
        </w:rPr>
        <w:t xml:space="preserve">and brief purpose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C422D9"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79BE11" w14:textId="2285FE6D" w:rsidR="003F3266" w:rsidRPr="00731219" w:rsidRDefault="003F3266" w:rsidP="5D1EAE68">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 xml:space="preserve">3. Proposal </w:t>
      </w:r>
      <w:r w:rsidRPr="00731219">
        <w:rPr>
          <w:rFonts w:ascii="Times New Roman" w:eastAsia="Times New Roman" w:hAnsi="Times New Roman" w:cs="Times New Roman"/>
          <w:b/>
          <w:bCs/>
          <w:color w:val="333333"/>
          <w:sz w:val="24"/>
          <w:szCs w:val="24"/>
          <w:bdr w:val="none" w:sz="0" w:space="0" w:color="auto" w:frame="1"/>
        </w:rPr>
        <w:t>(</w:t>
      </w:r>
      <w:r w:rsidR="04C572C0" w:rsidRPr="348A7F1B">
        <w:rPr>
          <w:rFonts w:ascii="Times New Roman" w:eastAsia="Times New Roman" w:hAnsi="Times New Roman" w:cs="Times New Roman"/>
          <w:b/>
          <w:bCs/>
          <w:sz w:val="24"/>
          <w:szCs w:val="24"/>
          <w:bdr w:val="none" w:sz="0" w:space="0" w:color="auto" w:frame="1"/>
        </w:rPr>
        <w:t>1</w:t>
      </w:r>
      <w:r w:rsidR="58582261" w:rsidRPr="348A7F1B">
        <w:rPr>
          <w:rFonts w:ascii="Times New Roman" w:eastAsia="Times New Roman" w:hAnsi="Times New Roman" w:cs="Times New Roman"/>
          <w:b/>
          <w:bCs/>
          <w:sz w:val="24"/>
          <w:szCs w:val="24"/>
          <w:bdr w:val="none" w:sz="0" w:space="0" w:color="auto" w:frame="1"/>
        </w:rPr>
        <w:t>3</w:t>
      </w:r>
      <w:r w:rsidRPr="348A7F1B">
        <w:rPr>
          <w:rFonts w:ascii="Times New Roman" w:eastAsia="Times New Roman" w:hAnsi="Times New Roman" w:cs="Times New Roman"/>
          <w:b/>
          <w:bCs/>
          <w:i/>
          <w:iCs/>
          <w:color w:val="333333"/>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pages maximum):</w:t>
      </w:r>
      <w:r w:rsidR="00785F32">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p>
    <w:p w14:paraId="487D66EB" w14:textId="77777777" w:rsidR="003F3266" w:rsidRPr="00731219" w:rsidRDefault="003F3266" w:rsidP="003F3266">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 xml:space="preserve">Proposal Summary: </w:t>
      </w:r>
      <w:r w:rsidRPr="00731219">
        <w:rPr>
          <w:rFonts w:ascii="Times New Roman" w:eastAsia="Times New Roman" w:hAnsi="Times New Roman" w:cs="Times New Roman"/>
          <w:bCs/>
          <w:sz w:val="24"/>
          <w:szCs w:val="24"/>
          <w:bdr w:val="none" w:sz="0" w:space="0" w:color="auto" w:frame="1"/>
        </w:rPr>
        <w:t>Short</w:t>
      </w:r>
      <w:r w:rsidRPr="00731219">
        <w:rPr>
          <w:rFonts w:ascii="Times New Roman" w:eastAsia="Times New Roman" w:hAnsi="Times New Roman" w:cs="Times New Roman"/>
          <w:sz w:val="24"/>
          <w:szCs w:val="24"/>
        </w:rPr>
        <w:t xml:space="preserve"> narrative that outlines the proposed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including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objectives and anticipated impact.</w:t>
      </w:r>
    </w:p>
    <w:p w14:paraId="0DE22FEC" w14:textId="552F8E42" w:rsidR="003F3266" w:rsidRPr="00731219" w:rsidRDefault="003F3266"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Introduction to the Organization applying</w:t>
      </w:r>
      <w:r w:rsidRPr="00731219">
        <w:rPr>
          <w:rFonts w:ascii="Times New Roman" w:eastAsia="Times New Roman" w:hAnsi="Times New Roman" w:cs="Times New Roman"/>
          <w:sz w:val="24"/>
          <w:szCs w:val="24"/>
        </w:rPr>
        <w:t xml:space="preserve">: A description of past and present operations, showing ability to carry out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including information on all previous grants from the U.S. Embassy and/or U.S. government agencies.</w:t>
      </w:r>
    </w:p>
    <w:p w14:paraId="39552F73" w14:textId="77777777" w:rsidR="003F3266" w:rsidRPr="00731219" w:rsidRDefault="003F3266"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 xml:space="preserve">Problem Statement: </w:t>
      </w:r>
      <w:r w:rsidRPr="00731219">
        <w:rPr>
          <w:rFonts w:ascii="Times New Roman" w:eastAsia="Times New Roman" w:hAnsi="Times New Roman" w:cs="Times New Roman"/>
          <w:sz w:val="24"/>
          <w:szCs w:val="24"/>
        </w:rPr>
        <w:t xml:space="preserve">Clear, concise and well-supported statement of the problem to be addressed and why the proposed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is needed</w:t>
      </w:r>
    </w:p>
    <w:p w14:paraId="140A29E5" w14:textId="6EDF7E54" w:rsidR="003F3266" w:rsidRPr="00731219" w:rsidRDefault="00B37DD1"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Program</w:t>
      </w:r>
      <w:r w:rsidR="003F3266" w:rsidRPr="00731219">
        <w:rPr>
          <w:rFonts w:ascii="Times New Roman" w:eastAsia="Times New Roman" w:hAnsi="Times New Roman" w:cs="Times New Roman"/>
          <w:b/>
          <w:bCs/>
          <w:sz w:val="24"/>
          <w:szCs w:val="24"/>
          <w:bdr w:val="none" w:sz="0" w:space="0" w:color="auto" w:frame="1"/>
        </w:rPr>
        <w:t xml:space="preserve"> Goals and Objectives:  </w:t>
      </w:r>
      <w:r w:rsidR="003F3266" w:rsidRPr="00731219">
        <w:rPr>
          <w:rFonts w:ascii="Times New Roman" w:eastAsia="Times New Roman" w:hAnsi="Times New Roman" w:cs="Times New Roman"/>
          <w:sz w:val="24"/>
          <w:szCs w:val="24"/>
        </w:rPr>
        <w:t xml:space="preserve">The “goals” describe what the </w:t>
      </w:r>
      <w:r w:rsidRPr="00731219">
        <w:rPr>
          <w:rFonts w:ascii="Times New Roman" w:eastAsia="Times New Roman" w:hAnsi="Times New Roman" w:cs="Times New Roman"/>
          <w:sz w:val="24"/>
          <w:szCs w:val="24"/>
        </w:rPr>
        <w:t>program</w:t>
      </w:r>
      <w:r w:rsidR="003F3266" w:rsidRPr="00731219">
        <w:rPr>
          <w:rFonts w:ascii="Times New Roman" w:eastAsia="Times New Roman" w:hAnsi="Times New Roman" w:cs="Times New Roman"/>
          <w:sz w:val="24"/>
          <w:szCs w:val="24"/>
        </w:rPr>
        <w:t xml:space="preserve"> is intended to achieve.</w:t>
      </w:r>
      <w:r w:rsidR="00DC7C8A">
        <w:rPr>
          <w:rFonts w:ascii="Times New Roman" w:eastAsia="Times New Roman" w:hAnsi="Times New Roman" w:cs="Times New Roman"/>
          <w:sz w:val="24"/>
          <w:szCs w:val="24"/>
        </w:rPr>
        <w:t xml:space="preserve"> </w:t>
      </w:r>
      <w:r w:rsidR="003F3266" w:rsidRPr="00731219">
        <w:rPr>
          <w:rFonts w:ascii="Times New Roman" w:eastAsia="Times New Roman" w:hAnsi="Times New Roman" w:cs="Times New Roman"/>
          <w:sz w:val="24"/>
          <w:szCs w:val="24"/>
        </w:rPr>
        <w:t xml:space="preserve"> The “objectives” refer to the intermediate accomplishments on the way to the goals. These should be achievable and measurable.</w:t>
      </w:r>
    </w:p>
    <w:p w14:paraId="64F5E4DF" w14:textId="77777777" w:rsidR="003F3266" w:rsidRPr="00731219" w:rsidRDefault="00B37DD1"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Program</w:t>
      </w:r>
      <w:r w:rsidR="003F3266" w:rsidRPr="00731219">
        <w:rPr>
          <w:rFonts w:ascii="Times New Roman" w:eastAsia="Times New Roman" w:hAnsi="Times New Roman" w:cs="Times New Roman"/>
          <w:b/>
          <w:bCs/>
          <w:sz w:val="24"/>
          <w:szCs w:val="24"/>
          <w:bdr w:val="none" w:sz="0" w:space="0" w:color="auto" w:frame="1"/>
        </w:rPr>
        <w:t xml:space="preserve"> Activities</w:t>
      </w:r>
      <w:r w:rsidR="003F3266" w:rsidRPr="00731219">
        <w:rPr>
          <w:rFonts w:ascii="Times New Roman" w:eastAsia="Times New Roman" w:hAnsi="Times New Roman" w:cs="Times New Roman"/>
          <w:sz w:val="24"/>
          <w:szCs w:val="24"/>
        </w:rPr>
        <w:t xml:space="preserve">: Describe the </w:t>
      </w:r>
      <w:r w:rsidRPr="00731219">
        <w:rPr>
          <w:rFonts w:ascii="Times New Roman" w:eastAsia="Times New Roman" w:hAnsi="Times New Roman" w:cs="Times New Roman"/>
          <w:sz w:val="24"/>
          <w:szCs w:val="24"/>
        </w:rPr>
        <w:t>program</w:t>
      </w:r>
      <w:r w:rsidR="003F3266" w:rsidRPr="00731219">
        <w:rPr>
          <w:rFonts w:ascii="Times New Roman" w:eastAsia="Times New Roman" w:hAnsi="Times New Roman" w:cs="Times New Roman"/>
          <w:sz w:val="24"/>
          <w:szCs w:val="24"/>
        </w:rPr>
        <w:t xml:space="preserve"> activities and how they will help achieve the objectives. </w:t>
      </w:r>
    </w:p>
    <w:p w14:paraId="485A1F12" w14:textId="77777777" w:rsidR="003F3266" w:rsidRPr="00731219" w:rsidRDefault="003F3266"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Program Methods and Design</w:t>
      </w:r>
      <w:r w:rsidRPr="00731219">
        <w:rPr>
          <w:rFonts w:ascii="Times New Roman" w:eastAsia="Times New Roman" w:hAnsi="Times New Roman" w:cs="Times New Roman"/>
          <w:sz w:val="24"/>
          <w:szCs w:val="24"/>
        </w:rPr>
        <w:t xml:space="preserve">: A description of how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is expected to work to solve the stated problem and achieve the goal. </w:t>
      </w:r>
      <w:r w:rsidR="00183ED4" w:rsidRPr="00731219">
        <w:rPr>
          <w:rFonts w:ascii="Times New Roman" w:eastAsia="Times New Roman" w:hAnsi="Times New Roman" w:cs="Times New Roman"/>
          <w:sz w:val="24"/>
          <w:szCs w:val="24"/>
        </w:rPr>
        <w:t xml:space="preserve"> Include a logic model as appropriate. </w:t>
      </w:r>
    </w:p>
    <w:p w14:paraId="68C608AF" w14:textId="77777777" w:rsidR="003F3266" w:rsidRPr="00731219" w:rsidRDefault="00B37DD1"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Program</w:t>
      </w:r>
      <w:r w:rsidR="003F3266" w:rsidRPr="00731219">
        <w:rPr>
          <w:rFonts w:ascii="Times New Roman" w:eastAsia="Times New Roman" w:hAnsi="Times New Roman" w:cs="Times New Roman"/>
          <w:b/>
          <w:bCs/>
          <w:sz w:val="24"/>
          <w:szCs w:val="24"/>
          <w:bdr w:val="none" w:sz="0" w:space="0" w:color="auto" w:frame="1"/>
        </w:rPr>
        <w:t xml:space="preserve"> Partners:</w:t>
      </w:r>
      <w:r w:rsidR="003F3266" w:rsidRPr="00731219">
        <w:rPr>
          <w:rFonts w:ascii="Times New Roman" w:eastAsia="Times New Roman" w:hAnsi="Times New Roman" w:cs="Times New Roman"/>
          <w:sz w:val="24"/>
          <w:szCs w:val="24"/>
        </w:rPr>
        <w:t xml:space="preserve">  List the names and type of involvement of key partner organizations and sub-awardees.</w:t>
      </w:r>
    </w:p>
    <w:p w14:paraId="3A58C00F" w14:textId="52546C00" w:rsidR="003F3266" w:rsidRPr="00731219" w:rsidRDefault="003F3266" w:rsidP="003F3266">
      <w:pPr>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Future Funding or Sustainability</w:t>
      </w:r>
      <w:r w:rsidR="0053377F">
        <w:rPr>
          <w:rFonts w:ascii="Times New Roman" w:eastAsia="Times New Roman" w:hAnsi="Times New Roman" w:cs="Times New Roman"/>
          <w:b/>
          <w:bCs/>
          <w:sz w:val="24"/>
          <w:szCs w:val="24"/>
          <w:bdr w:val="none" w:sz="0" w:space="0" w:color="auto" w:frame="1"/>
        </w:rPr>
        <w:t>:</w:t>
      </w:r>
      <w:r w:rsidR="00DC7C8A">
        <w:rPr>
          <w:rFonts w:ascii="Times New Roman" w:eastAsia="Times New Roman" w:hAnsi="Times New Roman" w:cs="Times New Roman"/>
          <w:sz w:val="24"/>
          <w:szCs w:val="24"/>
        </w:rPr>
        <w:t xml:space="preserve"> </w:t>
      </w:r>
      <w:r w:rsidRPr="00731219">
        <w:rPr>
          <w:rFonts w:ascii="Times New Roman" w:eastAsia="Times New Roman" w:hAnsi="Times New Roman" w:cs="Times New Roman"/>
          <w:sz w:val="24"/>
          <w:szCs w:val="24"/>
        </w:rPr>
        <w:t>Applicant’s plan for continuing the program beyond the grant period, or the availability of other resources, if applicable.</w:t>
      </w:r>
    </w:p>
    <w:p w14:paraId="79CCE25A" w14:textId="77777777" w:rsidR="003F3266" w:rsidRPr="00731219" w:rsidRDefault="003F3266" w:rsidP="003F3266">
      <w:pPr>
        <w:shd w:val="clear" w:color="auto" w:fill="FFFFFF"/>
        <w:spacing w:after="0" w:line="240" w:lineRule="auto"/>
        <w:ind w:left="720"/>
        <w:textAlignment w:val="baseline"/>
        <w:rPr>
          <w:rFonts w:ascii="Times New Roman" w:eastAsia="Times New Roman" w:hAnsi="Times New Roman" w:cs="Times New Roman"/>
          <w:sz w:val="24"/>
          <w:szCs w:val="24"/>
        </w:rPr>
      </w:pPr>
    </w:p>
    <w:p w14:paraId="44148DE8" w14:textId="5AE8D96F" w:rsidR="003F3266" w:rsidRPr="00731219" w:rsidRDefault="003F3266" w:rsidP="07A6ECD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7A6ECDB">
        <w:rPr>
          <w:rFonts w:ascii="Times New Roman" w:eastAsia="Times New Roman" w:hAnsi="Times New Roman" w:cs="Times New Roman"/>
          <w:b/>
          <w:bCs/>
          <w:sz w:val="24"/>
          <w:szCs w:val="24"/>
        </w:rPr>
        <w:t xml:space="preserve">4. </w:t>
      </w:r>
      <w:r w:rsidRPr="00731219">
        <w:rPr>
          <w:rFonts w:ascii="Times New Roman" w:eastAsia="Times New Roman" w:hAnsi="Times New Roman" w:cs="Times New Roman"/>
          <w:b/>
          <w:bCs/>
          <w:sz w:val="24"/>
          <w:szCs w:val="24"/>
          <w:bdr w:val="none" w:sz="0" w:space="0" w:color="auto" w:frame="1"/>
        </w:rPr>
        <w:t>Budget Justification Narrative</w:t>
      </w:r>
      <w:r w:rsidR="2755C269" w:rsidRPr="00731219">
        <w:rPr>
          <w:rFonts w:ascii="Times New Roman" w:eastAsia="Times New Roman" w:hAnsi="Times New Roman" w:cs="Times New Roman"/>
          <w:b/>
          <w:bCs/>
          <w:sz w:val="24"/>
          <w:szCs w:val="24"/>
          <w:bdr w:val="none" w:sz="0" w:space="0" w:color="auto" w:frame="1"/>
        </w:rPr>
        <w:t xml:space="preserve"> </w:t>
      </w:r>
      <w:r w:rsidR="0053377F">
        <w:rPr>
          <w:rFonts w:ascii="Times New Roman" w:eastAsia="Times New Roman" w:hAnsi="Times New Roman" w:cs="Times New Roman"/>
          <w:b/>
          <w:bCs/>
          <w:sz w:val="24"/>
          <w:szCs w:val="24"/>
          <w:bdr w:val="none" w:sz="0" w:space="0" w:color="auto" w:frame="1"/>
        </w:rPr>
        <w:t>and Line-Item Budget</w:t>
      </w:r>
      <w:r w:rsidRPr="00731219">
        <w:rPr>
          <w:rFonts w:ascii="Times New Roman" w:eastAsia="Times New Roman" w:hAnsi="Times New Roman" w:cs="Times New Roman"/>
          <w:sz w:val="24"/>
          <w:szCs w:val="24"/>
        </w:rPr>
        <w:t>:  After filling out the SF-424A Budget (above), use a</w:t>
      </w:r>
      <w:r w:rsidR="581200BA" w:rsidRPr="00731219">
        <w:rPr>
          <w:rFonts w:ascii="Times New Roman" w:eastAsia="Times New Roman" w:hAnsi="Times New Roman" w:cs="Times New Roman"/>
          <w:sz w:val="24"/>
          <w:szCs w:val="24"/>
        </w:rPr>
        <w:t xml:space="preserve">n Excel spreadsheet </w:t>
      </w:r>
      <w:r w:rsidR="581200BA" w:rsidRPr="2EF30CE9">
        <w:rPr>
          <w:rFonts w:ascii="Times New Roman" w:eastAsia="Times New Roman" w:hAnsi="Times New Roman" w:cs="Times New Roman"/>
          <w:sz w:val="24"/>
          <w:szCs w:val="24"/>
        </w:rPr>
        <w:t xml:space="preserve">that includes three (3) columns containing the </w:t>
      </w:r>
      <w:r w:rsidR="0053377F" w:rsidRPr="2EF30CE9">
        <w:rPr>
          <w:rFonts w:ascii="Times New Roman" w:eastAsia="Times New Roman" w:hAnsi="Times New Roman" w:cs="Times New Roman"/>
          <w:sz w:val="24"/>
          <w:szCs w:val="24"/>
        </w:rPr>
        <w:t>line-item</w:t>
      </w:r>
      <w:r w:rsidR="581200BA" w:rsidRPr="2EF30CE9">
        <w:rPr>
          <w:rFonts w:ascii="Times New Roman" w:eastAsia="Times New Roman" w:hAnsi="Times New Roman" w:cs="Times New Roman"/>
          <w:sz w:val="24"/>
          <w:szCs w:val="24"/>
        </w:rPr>
        <w:t xml:space="preserve"> b</w:t>
      </w:r>
      <w:r w:rsidR="229117E8" w:rsidRPr="2EF30CE9">
        <w:rPr>
          <w:rFonts w:ascii="Times New Roman" w:eastAsia="Times New Roman" w:hAnsi="Times New Roman" w:cs="Times New Roman"/>
          <w:sz w:val="24"/>
          <w:szCs w:val="24"/>
        </w:rPr>
        <w:t>udget</w:t>
      </w:r>
      <w:r w:rsidR="581200BA" w:rsidRPr="2EF30CE9">
        <w:rPr>
          <w:rFonts w:ascii="Times New Roman" w:eastAsia="Times New Roman" w:hAnsi="Times New Roman" w:cs="Times New Roman"/>
          <w:sz w:val="24"/>
          <w:szCs w:val="24"/>
        </w:rPr>
        <w:t xml:space="preserve"> request to </w:t>
      </w:r>
      <w:r w:rsidR="02A2DB2C" w:rsidRPr="2EF30CE9">
        <w:rPr>
          <w:rFonts w:ascii="Times New Roman" w:eastAsia="Times New Roman" w:hAnsi="Times New Roman" w:cs="Times New Roman"/>
          <w:sz w:val="24"/>
          <w:szCs w:val="24"/>
        </w:rPr>
        <w:t>SCA</w:t>
      </w:r>
      <w:r w:rsidR="581200BA" w:rsidRPr="2EF30CE9">
        <w:rPr>
          <w:rFonts w:ascii="Times New Roman" w:eastAsia="Times New Roman" w:hAnsi="Times New Roman" w:cs="Times New Roman"/>
          <w:sz w:val="24"/>
          <w:szCs w:val="24"/>
        </w:rPr>
        <w:t>, any</w:t>
      </w:r>
      <w:r w:rsidR="13BC3427" w:rsidRPr="2EF30CE9">
        <w:rPr>
          <w:rFonts w:ascii="Times New Roman" w:eastAsia="Times New Roman" w:hAnsi="Times New Roman" w:cs="Times New Roman"/>
          <w:sz w:val="24"/>
          <w:szCs w:val="24"/>
        </w:rPr>
        <w:t xml:space="preserve"> </w:t>
      </w:r>
      <w:r w:rsidR="581200BA" w:rsidRPr="2EF30CE9">
        <w:rPr>
          <w:rFonts w:ascii="Times New Roman" w:eastAsia="Times New Roman" w:hAnsi="Times New Roman" w:cs="Times New Roman"/>
          <w:sz w:val="24"/>
          <w:szCs w:val="24"/>
        </w:rPr>
        <w:t>cost sharing contribution, and the total budget.</w:t>
      </w:r>
      <w:r w:rsidRPr="00731219">
        <w:rPr>
          <w:rFonts w:ascii="Times New Roman" w:eastAsia="Times New Roman" w:hAnsi="Times New Roman" w:cs="Times New Roman"/>
          <w:sz w:val="24"/>
          <w:szCs w:val="24"/>
        </w:rPr>
        <w:t xml:space="preserve"> </w:t>
      </w:r>
      <w:r w:rsidR="0460B75A" w:rsidRPr="00731219">
        <w:rPr>
          <w:rFonts w:ascii="Times New Roman" w:eastAsia="Times New Roman" w:hAnsi="Times New Roman" w:cs="Times New Roman"/>
          <w:sz w:val="24"/>
          <w:szCs w:val="24"/>
        </w:rPr>
        <w:t xml:space="preserve"> Use a </w:t>
      </w:r>
      <w:r w:rsidRPr="00731219">
        <w:rPr>
          <w:rFonts w:ascii="Times New Roman" w:eastAsia="Times New Roman" w:hAnsi="Times New Roman" w:cs="Times New Roman"/>
          <w:sz w:val="24"/>
          <w:szCs w:val="24"/>
        </w:rPr>
        <w:t xml:space="preserve">separate </w:t>
      </w:r>
      <w:r w:rsidR="40043D90" w:rsidRPr="00731219">
        <w:rPr>
          <w:rFonts w:ascii="Times New Roman" w:eastAsia="Times New Roman" w:hAnsi="Times New Roman" w:cs="Times New Roman"/>
          <w:sz w:val="24"/>
          <w:szCs w:val="24"/>
        </w:rPr>
        <w:t>Word document</w:t>
      </w:r>
      <w:r w:rsidR="232F0BB0" w:rsidRPr="00731219">
        <w:rPr>
          <w:rFonts w:ascii="Times New Roman" w:eastAsia="Times New Roman" w:hAnsi="Times New Roman" w:cs="Times New Roman"/>
          <w:sz w:val="24"/>
          <w:szCs w:val="24"/>
        </w:rPr>
        <w:t xml:space="preserve"> </w:t>
      </w:r>
      <w:r w:rsidR="232F0BB0" w:rsidRPr="2EF30CE9">
        <w:rPr>
          <w:rFonts w:ascii="Times New Roman" w:eastAsia="Times New Roman" w:hAnsi="Times New Roman" w:cs="Times New Roman"/>
          <w:sz w:val="24"/>
          <w:szCs w:val="24"/>
        </w:rPr>
        <w:t xml:space="preserve">to provide substantive explanations and justifications for each line item in the </w:t>
      </w:r>
      <w:r w:rsidR="232F0BB0" w:rsidRPr="2EF30CE9">
        <w:rPr>
          <w:rFonts w:ascii="Times New Roman" w:eastAsia="Times New Roman" w:hAnsi="Times New Roman" w:cs="Times New Roman"/>
          <w:sz w:val="24"/>
          <w:szCs w:val="24"/>
        </w:rPr>
        <w:lastRenderedPageBreak/>
        <w:t>detailed budget spreadsheet</w:t>
      </w:r>
      <w:r w:rsidRPr="00731219">
        <w:rPr>
          <w:rFonts w:ascii="Times New Roman" w:eastAsia="Times New Roman" w:hAnsi="Times New Roman" w:cs="Times New Roman"/>
          <w:sz w:val="24"/>
          <w:szCs w:val="24"/>
        </w:rPr>
        <w:t>.  See section </w:t>
      </w:r>
      <w:r w:rsidRPr="2EF30CE9">
        <w:rPr>
          <w:rFonts w:ascii="Times New Roman" w:eastAsia="Times New Roman" w:hAnsi="Times New Roman" w:cs="Times New Roman"/>
          <w:i/>
          <w:iCs/>
          <w:sz w:val="24"/>
          <w:szCs w:val="24"/>
          <w:bdr w:val="none" w:sz="0" w:space="0" w:color="auto" w:frame="1"/>
        </w:rPr>
        <w:t>H. Other Information: Guidelines for Budget Submissions</w:t>
      </w:r>
      <w:r w:rsidRPr="00731219">
        <w:rPr>
          <w:rFonts w:ascii="Times New Roman" w:eastAsia="Times New Roman" w:hAnsi="Times New Roman" w:cs="Times New Roman"/>
          <w:sz w:val="24"/>
          <w:szCs w:val="24"/>
        </w:rPr>
        <w:t> below for further information.</w:t>
      </w:r>
    </w:p>
    <w:p w14:paraId="50093D79" w14:textId="665B9A2C" w:rsidR="07A6ECDB" w:rsidRDefault="07A6ECDB" w:rsidP="07A6ECDB">
      <w:pPr>
        <w:shd w:val="clear" w:color="auto" w:fill="FFFFFF" w:themeFill="background1"/>
        <w:spacing w:after="0" w:line="240" w:lineRule="auto"/>
        <w:rPr>
          <w:rFonts w:ascii="Times New Roman" w:eastAsia="Times New Roman" w:hAnsi="Times New Roman" w:cs="Times New Roman"/>
          <w:sz w:val="24"/>
          <w:szCs w:val="24"/>
        </w:rPr>
      </w:pPr>
    </w:p>
    <w:p w14:paraId="373E4442" w14:textId="49D3E208" w:rsidR="2A2A7A28" w:rsidRDefault="791F03BB" w:rsidP="67F6D904">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5</w:t>
      </w:r>
      <w:r w:rsidR="2A2A7A28" w:rsidRPr="2EF30CE9">
        <w:rPr>
          <w:rFonts w:ascii="Times New Roman" w:eastAsia="Times New Roman" w:hAnsi="Times New Roman" w:cs="Times New Roman"/>
          <w:b/>
          <w:bCs/>
          <w:sz w:val="24"/>
          <w:szCs w:val="24"/>
        </w:rPr>
        <w:t xml:space="preserve">. </w:t>
      </w:r>
      <w:r w:rsidR="2718C67F" w:rsidRPr="2EF30CE9">
        <w:rPr>
          <w:rFonts w:ascii="Times New Roman" w:eastAsia="Times New Roman" w:hAnsi="Times New Roman" w:cs="Times New Roman"/>
          <w:b/>
          <w:bCs/>
          <w:sz w:val="24"/>
          <w:szCs w:val="24"/>
        </w:rPr>
        <w:t>Gender Analysis</w:t>
      </w:r>
      <w:r w:rsidR="5F941136" w:rsidRPr="2EF30CE9">
        <w:rPr>
          <w:rFonts w:ascii="Times New Roman" w:eastAsia="Times New Roman" w:hAnsi="Times New Roman" w:cs="Times New Roman"/>
          <w:b/>
          <w:bCs/>
          <w:sz w:val="24"/>
          <w:szCs w:val="24"/>
        </w:rPr>
        <w:t xml:space="preserve"> (2 pages maximum)</w:t>
      </w:r>
      <w:r w:rsidR="2718C67F" w:rsidRPr="2EF30CE9">
        <w:rPr>
          <w:rFonts w:ascii="Times New Roman" w:eastAsia="Times New Roman" w:hAnsi="Times New Roman" w:cs="Times New Roman"/>
          <w:sz w:val="24"/>
          <w:szCs w:val="24"/>
        </w:rPr>
        <w:t xml:space="preserve">: Preferably as a Word document that identifies and examines the relevance of gender norms and power relations </w:t>
      </w:r>
      <w:r w:rsidR="50D4E6CD" w:rsidRPr="2EF30CE9">
        <w:rPr>
          <w:rFonts w:ascii="Times New Roman" w:eastAsia="Times New Roman" w:hAnsi="Times New Roman" w:cs="Times New Roman"/>
          <w:sz w:val="24"/>
          <w:szCs w:val="24"/>
        </w:rPr>
        <w:t xml:space="preserve">in Sri Lanka and addresses how the organization will account for these dynamics throughout program design and implementation. </w:t>
      </w:r>
      <w:r w:rsidR="39C19FD5" w:rsidRPr="2EF30CE9">
        <w:rPr>
          <w:rFonts w:ascii="Times New Roman" w:eastAsia="Times New Roman" w:hAnsi="Times New Roman" w:cs="Times New Roman"/>
          <w:sz w:val="24"/>
          <w:szCs w:val="24"/>
        </w:rPr>
        <w:t xml:space="preserve"> </w:t>
      </w:r>
      <w:r w:rsidR="509FB942" w:rsidRPr="2EF30CE9">
        <w:rPr>
          <w:rFonts w:ascii="Times New Roman" w:eastAsia="Times New Roman" w:hAnsi="Times New Roman" w:cs="Times New Roman"/>
          <w:sz w:val="24"/>
          <w:szCs w:val="24"/>
        </w:rPr>
        <w:t xml:space="preserve">It may also demonstrate how the work will address gender gaps and opportunities to enhance the program’s effectiveness. </w:t>
      </w:r>
      <w:r w:rsidR="462AEC7B" w:rsidRPr="2EF30CE9">
        <w:rPr>
          <w:rFonts w:ascii="Times New Roman" w:eastAsia="Times New Roman" w:hAnsi="Times New Roman" w:cs="Times New Roman"/>
          <w:sz w:val="24"/>
          <w:szCs w:val="24"/>
        </w:rPr>
        <w:t xml:space="preserve"> </w:t>
      </w:r>
      <w:r w:rsidR="509FB942" w:rsidRPr="2EF30CE9">
        <w:rPr>
          <w:rFonts w:ascii="Times New Roman" w:eastAsia="Times New Roman" w:hAnsi="Times New Roman" w:cs="Times New Roman"/>
          <w:sz w:val="24"/>
          <w:szCs w:val="24"/>
        </w:rPr>
        <w:t>This should be a standalone document rather than a section of the proposal narrative</w:t>
      </w:r>
      <w:r w:rsidR="00372EBD">
        <w:rPr>
          <w:rFonts w:ascii="Times New Roman" w:eastAsia="Times New Roman" w:hAnsi="Times New Roman" w:cs="Times New Roman"/>
          <w:sz w:val="24"/>
          <w:szCs w:val="24"/>
        </w:rPr>
        <w:t xml:space="preserve"> and does not count toward the page limit</w:t>
      </w:r>
      <w:r w:rsidR="509FB942" w:rsidRPr="2EF30CE9">
        <w:rPr>
          <w:rFonts w:ascii="Times New Roman" w:eastAsia="Times New Roman" w:hAnsi="Times New Roman" w:cs="Times New Roman"/>
          <w:sz w:val="24"/>
          <w:szCs w:val="24"/>
        </w:rPr>
        <w:t xml:space="preserve">. </w:t>
      </w:r>
      <w:r w:rsidR="15AD455B" w:rsidRPr="2EF30CE9">
        <w:rPr>
          <w:rFonts w:ascii="Times New Roman" w:eastAsia="Times New Roman" w:hAnsi="Times New Roman" w:cs="Times New Roman"/>
          <w:sz w:val="24"/>
          <w:szCs w:val="24"/>
        </w:rPr>
        <w:t xml:space="preserve"> </w:t>
      </w:r>
      <w:r w:rsidR="509FB942" w:rsidRPr="2EF30CE9">
        <w:rPr>
          <w:rFonts w:ascii="Times New Roman" w:eastAsia="Times New Roman" w:hAnsi="Times New Roman" w:cs="Times New Roman"/>
          <w:sz w:val="24"/>
          <w:szCs w:val="24"/>
        </w:rPr>
        <w:t>Sample Gender Analysis Questions are provided in the Appendix of this NOFO package, but the Bureau of South and Central Asia also welcomes more detailed analyses</w:t>
      </w:r>
      <w:r w:rsidR="509FB942" w:rsidRPr="2EF30CE9">
        <w:rPr>
          <w:rFonts w:ascii="Times New Roman" w:eastAsia="Times New Roman" w:hAnsi="Times New Roman" w:cs="Times New Roman"/>
          <w:sz w:val="18"/>
          <w:szCs w:val="18"/>
        </w:rPr>
        <w:t>.</w:t>
      </w:r>
    </w:p>
    <w:p w14:paraId="6394D6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0021273" w14:textId="03674764" w:rsidR="003F3266" w:rsidRPr="00731219" w:rsidRDefault="474A0724" w:rsidP="07A6ECDB">
      <w:pPr>
        <w:shd w:val="clear" w:color="auto" w:fill="FFFFFF" w:themeFill="background1"/>
        <w:spacing w:after="0" w:line="240" w:lineRule="auto"/>
        <w:textAlignment w:val="baseline"/>
        <w:rPr>
          <w:rFonts w:ascii="Times New Roman" w:eastAsia="Times New Roman" w:hAnsi="Times New Roman" w:cs="Times New Roman"/>
          <w:b/>
          <w:bCs/>
          <w:sz w:val="24"/>
          <w:szCs w:val="24"/>
        </w:rPr>
      </w:pPr>
      <w:r w:rsidRPr="594327E5">
        <w:rPr>
          <w:rFonts w:ascii="Times New Roman" w:eastAsia="Times New Roman" w:hAnsi="Times New Roman" w:cs="Times New Roman"/>
          <w:b/>
          <w:bCs/>
          <w:sz w:val="24"/>
          <w:szCs w:val="24"/>
        </w:rPr>
        <w:t>6</w:t>
      </w:r>
      <w:r w:rsidR="003F3266" w:rsidRPr="594327E5">
        <w:rPr>
          <w:rFonts w:ascii="Times New Roman" w:eastAsia="Times New Roman" w:hAnsi="Times New Roman" w:cs="Times New Roman"/>
          <w:b/>
          <w:bCs/>
          <w:sz w:val="24"/>
          <w:szCs w:val="24"/>
        </w:rPr>
        <w:t>.  Attachments</w:t>
      </w:r>
      <w:r w:rsidR="3C9D77D6" w:rsidRPr="594327E5">
        <w:rPr>
          <w:rFonts w:ascii="Times New Roman" w:eastAsia="Times New Roman" w:hAnsi="Times New Roman" w:cs="Times New Roman"/>
          <w:sz w:val="24"/>
          <w:szCs w:val="24"/>
        </w:rPr>
        <w:t>:</w:t>
      </w:r>
    </w:p>
    <w:p w14:paraId="45816665" w14:textId="77777777" w:rsidR="00183ED4" w:rsidRPr="00731219" w:rsidRDefault="003F3266" w:rsidP="00183ED4">
      <w:pPr>
        <w:pStyle w:val="ListParagraph"/>
        <w:numPr>
          <w:ilvl w:val="0"/>
          <w:numId w:val="34"/>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 xml:space="preserve">Letters of support from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partners describing the roles and responsibilities of each partner</w:t>
      </w:r>
      <w:r w:rsidR="00183ED4" w:rsidRPr="00731219">
        <w:rPr>
          <w:rFonts w:ascii="Times New Roman" w:eastAsia="Times New Roman" w:hAnsi="Times New Roman" w:cs="Times New Roman"/>
          <w:sz w:val="24"/>
          <w:szCs w:val="24"/>
        </w:rPr>
        <w:t xml:space="preserve"> </w:t>
      </w:r>
    </w:p>
    <w:p w14:paraId="10420A89" w14:textId="778010F4" w:rsidR="00183ED4" w:rsidRPr="00731219" w:rsidRDefault="00183ED4" w:rsidP="00183ED4">
      <w:pPr>
        <w:pStyle w:val="ListParagraph"/>
        <w:numPr>
          <w:ilvl w:val="0"/>
          <w:numId w:val="34"/>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If your organization has a N</w:t>
      </w:r>
      <w:r w:rsidR="009C3034">
        <w:rPr>
          <w:rFonts w:ascii="Times New Roman" w:eastAsia="Times New Roman" w:hAnsi="Times New Roman" w:cs="Times New Roman"/>
          <w:sz w:val="24"/>
          <w:szCs w:val="24"/>
        </w:rPr>
        <w:t xml:space="preserve">egotiated </w:t>
      </w:r>
      <w:r w:rsidRPr="00731219">
        <w:rPr>
          <w:rFonts w:ascii="Times New Roman" w:eastAsia="Times New Roman" w:hAnsi="Times New Roman" w:cs="Times New Roman"/>
          <w:sz w:val="24"/>
          <w:szCs w:val="24"/>
        </w:rPr>
        <w:t>I</w:t>
      </w:r>
      <w:r w:rsidR="009C3034">
        <w:rPr>
          <w:rFonts w:ascii="Times New Roman" w:eastAsia="Times New Roman" w:hAnsi="Times New Roman" w:cs="Times New Roman"/>
          <w:sz w:val="24"/>
          <w:szCs w:val="24"/>
        </w:rPr>
        <w:t xml:space="preserve">ndirect </w:t>
      </w:r>
      <w:r w:rsidRPr="00731219">
        <w:rPr>
          <w:rFonts w:ascii="Times New Roman" w:eastAsia="Times New Roman" w:hAnsi="Times New Roman" w:cs="Times New Roman"/>
          <w:sz w:val="24"/>
          <w:szCs w:val="24"/>
        </w:rPr>
        <w:t>C</w:t>
      </w:r>
      <w:r w:rsidR="009C3034">
        <w:rPr>
          <w:rFonts w:ascii="Times New Roman" w:eastAsia="Times New Roman" w:hAnsi="Times New Roman" w:cs="Times New Roman"/>
          <w:sz w:val="24"/>
          <w:szCs w:val="24"/>
        </w:rPr>
        <w:t xml:space="preserve">ost </w:t>
      </w:r>
      <w:r w:rsidRPr="00731219">
        <w:rPr>
          <w:rFonts w:ascii="Times New Roman" w:eastAsia="Times New Roman" w:hAnsi="Times New Roman" w:cs="Times New Roman"/>
          <w:sz w:val="24"/>
          <w:szCs w:val="24"/>
        </w:rPr>
        <w:t>R</w:t>
      </w:r>
      <w:r w:rsidR="009C3034">
        <w:rPr>
          <w:rFonts w:ascii="Times New Roman" w:eastAsia="Times New Roman" w:hAnsi="Times New Roman" w:cs="Times New Roman"/>
          <w:sz w:val="24"/>
          <w:szCs w:val="24"/>
        </w:rPr>
        <w:t xml:space="preserve">ate </w:t>
      </w:r>
      <w:r w:rsidRPr="00731219">
        <w:rPr>
          <w:rFonts w:ascii="Times New Roman" w:eastAsia="Times New Roman" w:hAnsi="Times New Roman" w:cs="Times New Roman"/>
          <w:sz w:val="24"/>
          <w:szCs w:val="24"/>
        </w:rPr>
        <w:t>A</w:t>
      </w:r>
      <w:r w:rsidR="009C3034">
        <w:rPr>
          <w:rFonts w:ascii="Times New Roman" w:eastAsia="Times New Roman" w:hAnsi="Times New Roman" w:cs="Times New Roman"/>
          <w:sz w:val="24"/>
          <w:szCs w:val="24"/>
        </w:rPr>
        <w:t>greement (NICRA)</w:t>
      </w:r>
      <w:r w:rsidRPr="00731219">
        <w:rPr>
          <w:rFonts w:ascii="Times New Roman" w:eastAsia="Times New Roman" w:hAnsi="Times New Roman" w:cs="Times New Roman"/>
          <w:sz w:val="24"/>
          <w:szCs w:val="24"/>
        </w:rPr>
        <w:t xml:space="preserve"> and includes NICRA charges in the budget, your latest NICRA should be included as a PDF file.  </w:t>
      </w:r>
    </w:p>
    <w:p w14:paraId="509AD514" w14:textId="41820F0E" w:rsidR="003F3266" w:rsidRDefault="003F3266" w:rsidP="003F3266">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Official permission letters, if required for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activities</w:t>
      </w:r>
    </w:p>
    <w:p w14:paraId="4B8D3459" w14:textId="77777777" w:rsidR="00414358" w:rsidRPr="00731219" w:rsidRDefault="00414358" w:rsidP="00414358">
      <w:pPr>
        <w:numPr>
          <w:ilvl w:val="0"/>
          <w:numId w:val="28"/>
        </w:numPr>
        <w:shd w:val="clear" w:color="auto" w:fill="FFFFFF"/>
        <w:spacing w:after="0" w:line="240" w:lineRule="auto"/>
        <w:textAlignment w:val="baseline"/>
        <w:rPr>
          <w:rFonts w:ascii="Times New Roman" w:eastAsia="Times New Roman" w:hAnsi="Times New Roman" w:cs="Times New Roman"/>
          <w:sz w:val="24"/>
          <w:szCs w:val="24"/>
        </w:rPr>
      </w:pPr>
      <w:r w:rsidRPr="00414358">
        <w:rPr>
          <w:rFonts w:ascii="Times New Roman" w:eastAsia="Times New Roman" w:hAnsi="Times New Roman" w:cs="Times New Roman"/>
          <w:sz w:val="24"/>
          <w:szCs w:val="24"/>
          <w:bdr w:val="none" w:sz="0" w:space="0" w:color="auto" w:frame="1"/>
        </w:rPr>
        <w:t>Risk Analysis: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Please address the risks your organization could face throughout the duration of the program and detail how your team will adjust to continue furthering the stated objectives. </w:t>
      </w:r>
    </w:p>
    <w:p w14:paraId="35827BF1" w14:textId="592F6E2F" w:rsidR="00414358" w:rsidRDefault="00414358" w:rsidP="00414358">
      <w:pPr>
        <w:numPr>
          <w:ilvl w:val="0"/>
          <w:numId w:val="28"/>
        </w:numPr>
        <w:shd w:val="clear" w:color="auto" w:fill="FFFFFF"/>
        <w:spacing w:after="0" w:line="240" w:lineRule="auto"/>
        <w:textAlignment w:val="baseline"/>
        <w:rPr>
          <w:rFonts w:ascii="Times New Roman" w:eastAsia="Times New Roman" w:hAnsi="Times New Roman" w:cs="Times New Roman"/>
          <w:sz w:val="24"/>
          <w:szCs w:val="24"/>
        </w:rPr>
      </w:pPr>
      <w:r w:rsidRPr="00414358">
        <w:rPr>
          <w:rFonts w:ascii="Times New Roman" w:eastAsia="Times New Roman" w:hAnsi="Times New Roman" w:cs="Times New Roman"/>
          <w:sz w:val="24"/>
          <w:szCs w:val="24"/>
          <w:bdr w:val="none" w:sz="0" w:space="0" w:color="auto" w:frame="1"/>
        </w:rPr>
        <w:t>Program Monitoring and Evaluation Plan:</w:t>
      </w:r>
      <w:r>
        <w:rPr>
          <w:rFonts w:ascii="Times New Roman" w:eastAsia="Times New Roman" w:hAnsi="Times New Roman" w:cs="Times New Roman"/>
          <w:sz w:val="24"/>
          <w:szCs w:val="24"/>
        </w:rPr>
        <w:t xml:space="preserve">  </w:t>
      </w:r>
      <w:r w:rsidRPr="00731219">
        <w:rPr>
          <w:rFonts w:ascii="Times New Roman" w:eastAsia="Times New Roman" w:hAnsi="Times New Roman" w:cs="Times New Roman"/>
          <w:sz w:val="24"/>
          <w:szCs w:val="24"/>
        </w:rPr>
        <w:t>This is an important part of successful grants. Throughout the time-frame of the grant, how will the activities be monitored to ensure they are happening in a timely manner, and how will the program be evaluated to make sure it is meeting the goals of the grant?</w:t>
      </w:r>
    </w:p>
    <w:p w14:paraId="049213B5" w14:textId="77777777" w:rsidR="00414358" w:rsidRPr="00731219" w:rsidRDefault="00414358" w:rsidP="00414358">
      <w:pPr>
        <w:numPr>
          <w:ilvl w:val="0"/>
          <w:numId w:val="28"/>
        </w:numPr>
        <w:shd w:val="clear" w:color="auto" w:fill="FFFFFF"/>
        <w:spacing w:after="0" w:line="240" w:lineRule="auto"/>
        <w:textAlignment w:val="baseline"/>
        <w:rPr>
          <w:rFonts w:ascii="Times New Roman" w:eastAsia="Times New Roman" w:hAnsi="Times New Roman" w:cs="Times New Roman"/>
          <w:sz w:val="24"/>
          <w:szCs w:val="24"/>
        </w:rPr>
      </w:pPr>
      <w:r w:rsidRPr="00414358">
        <w:rPr>
          <w:rFonts w:ascii="Times New Roman" w:eastAsia="Times New Roman" w:hAnsi="Times New Roman" w:cs="Times New Roman"/>
          <w:sz w:val="24"/>
          <w:szCs w:val="24"/>
          <w:bdr w:val="none" w:sz="0" w:space="0" w:color="auto" w:frame="1"/>
        </w:rPr>
        <w:t>Proposed Program Schedule and Timeline:</w:t>
      </w:r>
      <w:r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sz w:val="24"/>
          <w:szCs w:val="24"/>
        </w:rPr>
        <w:t>The proposed timeline for the program activities.  Include the dates, times, and locations of planned activities and events.</w:t>
      </w:r>
    </w:p>
    <w:p w14:paraId="0BA2EE06" w14:textId="471B2C3A" w:rsidR="00414358" w:rsidRPr="006201F8" w:rsidRDefault="00414358" w:rsidP="002D4226">
      <w:pPr>
        <w:pStyle w:val="ListParagraph"/>
        <w:numPr>
          <w:ilvl w:val="0"/>
          <w:numId w:val="28"/>
        </w:numPr>
        <w:shd w:val="clear" w:color="auto" w:fill="FFFFFF"/>
        <w:spacing w:after="0" w:line="240" w:lineRule="auto"/>
        <w:textAlignment w:val="baseline"/>
        <w:rPr>
          <w:rFonts w:ascii="Times New Roman" w:eastAsia="Times New Roman" w:hAnsi="Times New Roman" w:cs="Times New Roman"/>
          <w:sz w:val="24"/>
          <w:szCs w:val="24"/>
        </w:rPr>
      </w:pPr>
      <w:r w:rsidRPr="006201F8">
        <w:rPr>
          <w:rFonts w:ascii="Times New Roman" w:eastAsia="Times New Roman" w:hAnsi="Times New Roman" w:cs="Times New Roman"/>
          <w:sz w:val="24"/>
          <w:szCs w:val="24"/>
          <w:bdr w:val="none" w:sz="0" w:space="0" w:color="auto" w:frame="1"/>
        </w:rPr>
        <w:t>Key Personnel:</w:t>
      </w:r>
      <w:r w:rsidRPr="006201F8">
        <w:rPr>
          <w:rFonts w:ascii="Times New Roman" w:eastAsia="Times New Roman" w:hAnsi="Times New Roman" w:cs="Times New Roman"/>
          <w:b/>
          <w:bCs/>
          <w:sz w:val="24"/>
          <w:szCs w:val="24"/>
          <w:bdr w:val="none" w:sz="0" w:space="0" w:color="auto" w:frame="1"/>
        </w:rPr>
        <w:t xml:space="preserve">  </w:t>
      </w:r>
      <w:r w:rsidRPr="006201F8">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r w:rsidR="006201F8" w:rsidRPr="006201F8">
        <w:rPr>
          <w:rFonts w:ascii="Times New Roman" w:eastAsia="Times New Roman" w:hAnsi="Times New Roman" w:cs="Times New Roman"/>
          <w:sz w:val="24"/>
          <w:szCs w:val="24"/>
        </w:rPr>
        <w:t>Include 1-page CV or resume of key personnel who are proposed for the program</w:t>
      </w:r>
      <w:r w:rsidR="006201F8">
        <w:rPr>
          <w:rFonts w:ascii="Times New Roman" w:eastAsia="Times New Roman" w:hAnsi="Times New Roman" w:cs="Times New Roman"/>
          <w:sz w:val="24"/>
          <w:szCs w:val="24"/>
        </w:rPr>
        <w:t xml:space="preserve"> and p</w:t>
      </w:r>
      <w:r w:rsidRPr="006201F8">
        <w:rPr>
          <w:rFonts w:ascii="Times New Roman" w:eastAsia="Times New Roman" w:hAnsi="Times New Roman" w:cs="Times New Roman"/>
          <w:sz w:val="24"/>
          <w:szCs w:val="24"/>
        </w:rPr>
        <w:t xml:space="preserve">lease also submit an organizational chart. </w:t>
      </w:r>
    </w:p>
    <w:p w14:paraId="3829313E" w14:textId="77777777" w:rsidR="00414358" w:rsidRDefault="00414358" w:rsidP="00414358">
      <w:pPr>
        <w:shd w:val="clear" w:color="auto" w:fill="FFFFFF"/>
        <w:spacing w:after="0" w:line="240" w:lineRule="auto"/>
        <w:ind w:left="720"/>
        <w:textAlignment w:val="baseline"/>
        <w:rPr>
          <w:rFonts w:ascii="Times New Roman" w:eastAsia="Times New Roman" w:hAnsi="Times New Roman" w:cs="Times New Roman"/>
          <w:sz w:val="24"/>
          <w:szCs w:val="24"/>
        </w:rPr>
      </w:pPr>
    </w:p>
    <w:p w14:paraId="7CE411FC" w14:textId="5204AC13" w:rsidR="00372EBD" w:rsidRPr="00372EBD" w:rsidRDefault="00414358" w:rsidP="00372EBD">
      <w:pPr>
        <w:shd w:val="clear" w:color="auto" w:fill="FFFFFF"/>
        <w:spacing w:after="0" w:line="240" w:lineRule="auto"/>
        <w:textAlignment w:val="baseline"/>
        <w:rPr>
          <w:rFonts w:ascii="Times New Roman" w:eastAsia="Times New Roman" w:hAnsi="Times New Roman" w:cs="Times New Roman"/>
          <w:sz w:val="24"/>
          <w:szCs w:val="24"/>
        </w:rPr>
      </w:pPr>
      <w:bookmarkStart w:id="0" w:name="_Hlk67568497"/>
      <w:r>
        <w:rPr>
          <w:rFonts w:ascii="Times New Roman" w:eastAsia="Times New Roman" w:hAnsi="Times New Roman" w:cs="Times New Roman"/>
          <w:b/>
          <w:bCs/>
          <w:sz w:val="24"/>
          <w:szCs w:val="24"/>
        </w:rPr>
        <w:t xml:space="preserve">7.  </w:t>
      </w:r>
      <w:r w:rsidRPr="00372EBD">
        <w:rPr>
          <w:rFonts w:ascii="Times New Roman" w:eastAsia="Times New Roman" w:hAnsi="Times New Roman" w:cs="Times New Roman"/>
          <w:b/>
          <w:bCs/>
          <w:sz w:val="24"/>
          <w:szCs w:val="24"/>
        </w:rPr>
        <w:t>Audit</w:t>
      </w:r>
      <w:r w:rsidRPr="00372EBD">
        <w:rPr>
          <w:rFonts w:ascii="Times New Roman" w:eastAsia="Times New Roman" w:hAnsi="Times New Roman" w:cs="Times New Roman"/>
          <w:sz w:val="24"/>
          <w:szCs w:val="24"/>
        </w:rPr>
        <w:t xml:space="preserve">: </w:t>
      </w:r>
      <w:r w:rsidR="00372EBD" w:rsidRPr="00372EBD">
        <w:rPr>
          <w:rFonts w:ascii="Times New Roman" w:eastAsia="Times New Roman" w:hAnsi="Times New Roman" w:cs="Times New Roman"/>
          <w:sz w:val="24"/>
          <w:szCs w:val="24"/>
        </w:rPr>
        <w:t>Include a copy of your organization’s most recent audit (single or program audit), if applicable, or the annual financial statement audit, please refer to the 2 CRF 200 for requirements. This document will not be reviewed by the review panel and will not be counted against the page limitations. The applicant’s proposal may include the cost of an audit that:</w:t>
      </w:r>
    </w:p>
    <w:p w14:paraId="5492E06A" w14:textId="77777777" w:rsidR="00372EBD" w:rsidRPr="00372EBD" w:rsidRDefault="00372EBD" w:rsidP="00372EBD">
      <w:pPr>
        <w:shd w:val="clear" w:color="auto" w:fill="FFFFFF"/>
        <w:spacing w:after="0" w:line="240" w:lineRule="auto"/>
        <w:textAlignment w:val="baseline"/>
        <w:rPr>
          <w:rFonts w:ascii="Times New Roman" w:eastAsia="Times New Roman" w:hAnsi="Times New Roman" w:cs="Times New Roman"/>
          <w:sz w:val="24"/>
          <w:szCs w:val="24"/>
        </w:rPr>
      </w:pPr>
    </w:p>
    <w:p w14:paraId="21B823B1" w14:textId="77777777" w:rsidR="00372EBD" w:rsidRPr="00372EBD" w:rsidRDefault="00372EBD" w:rsidP="00372EBD">
      <w:pPr>
        <w:shd w:val="clear" w:color="auto" w:fill="FFFFFF"/>
        <w:spacing w:after="0" w:line="240" w:lineRule="auto"/>
        <w:textAlignment w:val="baseline"/>
        <w:rPr>
          <w:rFonts w:ascii="Times New Roman" w:eastAsia="Times New Roman" w:hAnsi="Times New Roman" w:cs="Times New Roman"/>
          <w:sz w:val="24"/>
          <w:szCs w:val="24"/>
        </w:rPr>
      </w:pPr>
      <w:r w:rsidRPr="00372EBD">
        <w:rPr>
          <w:rFonts w:ascii="Times New Roman" w:eastAsia="Times New Roman" w:hAnsi="Times New Roman" w:cs="Times New Roman"/>
          <w:sz w:val="24"/>
          <w:szCs w:val="24"/>
        </w:rPr>
        <w:t xml:space="preserve">1) Complies with the requirements of 2 CFR 200 Subpart F “Audit Requirements” </w:t>
      </w:r>
    </w:p>
    <w:p w14:paraId="303E0755" w14:textId="77777777" w:rsidR="00372EBD" w:rsidRPr="00372EBD" w:rsidRDefault="00372EBD" w:rsidP="00372EBD">
      <w:pPr>
        <w:shd w:val="clear" w:color="auto" w:fill="FFFFFF"/>
        <w:spacing w:after="0" w:line="240" w:lineRule="auto"/>
        <w:textAlignment w:val="baseline"/>
        <w:rPr>
          <w:rFonts w:ascii="Times New Roman" w:eastAsia="Times New Roman" w:hAnsi="Times New Roman" w:cs="Times New Roman"/>
          <w:sz w:val="24"/>
          <w:szCs w:val="24"/>
        </w:rPr>
      </w:pPr>
      <w:r w:rsidRPr="00372EBD">
        <w:rPr>
          <w:rFonts w:ascii="Times New Roman" w:eastAsia="Times New Roman" w:hAnsi="Times New Roman" w:cs="Times New Roman"/>
          <w:sz w:val="24"/>
          <w:szCs w:val="24"/>
        </w:rPr>
        <w:t xml:space="preserve">2) Complies with the requirements of American Institute of Certified Public Accountants (AICPA) Statement of Position (SOP) No. 92-9, “Audits of Not-for-Profit Organizations Receiving federal Awards” </w:t>
      </w:r>
    </w:p>
    <w:p w14:paraId="56AC0D09" w14:textId="77777777" w:rsidR="00372EBD" w:rsidRPr="00372EBD" w:rsidRDefault="00372EBD" w:rsidP="00372EBD">
      <w:pPr>
        <w:shd w:val="clear" w:color="auto" w:fill="FFFFFF"/>
        <w:spacing w:after="0" w:line="240" w:lineRule="auto"/>
        <w:textAlignment w:val="baseline"/>
        <w:rPr>
          <w:rFonts w:ascii="Times New Roman" w:eastAsia="Times New Roman" w:hAnsi="Times New Roman" w:cs="Times New Roman"/>
          <w:sz w:val="24"/>
          <w:szCs w:val="24"/>
        </w:rPr>
      </w:pPr>
      <w:r w:rsidRPr="00372EBD">
        <w:rPr>
          <w:rFonts w:ascii="Times New Roman" w:eastAsia="Times New Roman" w:hAnsi="Times New Roman" w:cs="Times New Roman"/>
          <w:sz w:val="24"/>
          <w:szCs w:val="24"/>
        </w:rPr>
        <w:t xml:space="preserve">3) Complies with AICPA Codification of Statements on Auditing Standards AU Section 551, “Reporting on Information Accompanying the Basic Financial Statements in Auditor-Submitted Documents,” where applicable. </w:t>
      </w:r>
    </w:p>
    <w:p w14:paraId="217D0536" w14:textId="77777777" w:rsidR="00372EBD" w:rsidRPr="00372EBD" w:rsidRDefault="00372EBD" w:rsidP="00372EBD">
      <w:pPr>
        <w:shd w:val="clear" w:color="auto" w:fill="FFFFFF"/>
        <w:spacing w:after="0" w:line="240" w:lineRule="auto"/>
        <w:textAlignment w:val="baseline"/>
        <w:rPr>
          <w:rFonts w:ascii="Times New Roman" w:eastAsia="Times New Roman" w:hAnsi="Times New Roman" w:cs="Times New Roman"/>
          <w:sz w:val="24"/>
          <w:szCs w:val="24"/>
        </w:rPr>
      </w:pPr>
    </w:p>
    <w:p w14:paraId="5EED39A7" w14:textId="5E432C3B" w:rsidR="003F3266" w:rsidRPr="00731219" w:rsidRDefault="00372EBD" w:rsidP="00372EBD">
      <w:pPr>
        <w:shd w:val="clear" w:color="auto" w:fill="FFFFFF"/>
        <w:spacing w:after="0" w:line="240" w:lineRule="auto"/>
        <w:textAlignment w:val="baseline"/>
        <w:rPr>
          <w:rFonts w:ascii="Times New Roman" w:eastAsia="Times New Roman" w:hAnsi="Times New Roman" w:cs="Times New Roman"/>
          <w:sz w:val="24"/>
          <w:szCs w:val="24"/>
        </w:rPr>
      </w:pPr>
      <w:r w:rsidRPr="00372EBD">
        <w:rPr>
          <w:rFonts w:ascii="Times New Roman" w:eastAsia="Times New Roman" w:hAnsi="Times New Roman" w:cs="Times New Roman"/>
          <w:sz w:val="24"/>
          <w:szCs w:val="24"/>
        </w:rPr>
        <w:lastRenderedPageBreak/>
        <w:t>A non-federal entity that expends $750,000 or more in all USG federal assistance awards during the nonfederal entity's fiscal year is required to conduct a single or program-specific audit for that year in accordance with the provisions of 2 CFR 200 subpart F. For more information, see Audit Services, 2 CFR 200.425.</w:t>
      </w:r>
    </w:p>
    <w:bookmarkEnd w:id="0"/>
    <w:p w14:paraId="4DC9B042" w14:textId="77777777" w:rsidR="00D21A4B" w:rsidRPr="00731219" w:rsidRDefault="00D21A4B"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D7B9FBB" w14:textId="3F3169A1" w:rsidR="003F3266" w:rsidRPr="00731219" w:rsidRDefault="003F3266" w:rsidP="07A6ECDB">
      <w:pPr>
        <w:pStyle w:val="ListParagraph"/>
        <w:numPr>
          <w:ilvl w:val="0"/>
          <w:numId w:val="30"/>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07A6ECDB">
        <w:rPr>
          <w:rFonts w:ascii="Times New Roman" w:eastAsia="Times New Roman" w:hAnsi="Times New Roman" w:cs="Times New Roman"/>
          <w:sz w:val="24"/>
          <w:szCs w:val="24"/>
        </w:rPr>
        <w:t>Unique Entity Identifier and System for Award Management (SAM.gov)</w:t>
      </w:r>
    </w:p>
    <w:p w14:paraId="18771DF9" w14:textId="6A55AE59" w:rsidR="07A6ECDB" w:rsidRDefault="07A6ECDB" w:rsidP="07A6ECDB">
      <w:pPr>
        <w:shd w:val="clear" w:color="auto" w:fill="FFFFFF" w:themeFill="background1"/>
        <w:spacing w:after="0" w:line="240" w:lineRule="auto"/>
        <w:ind w:left="360" w:firstLine="360"/>
        <w:rPr>
          <w:rFonts w:ascii="Times New Roman" w:eastAsia="Times New Roman" w:hAnsi="Times New Roman" w:cs="Times New Roman"/>
          <w:sz w:val="24"/>
          <w:szCs w:val="24"/>
        </w:rPr>
      </w:pPr>
    </w:p>
    <w:p w14:paraId="42E85E63" w14:textId="717689C2" w:rsidR="6155BD1D" w:rsidRDefault="6155BD1D" w:rsidP="07A6ECDB">
      <w:pPr>
        <w:shd w:val="clear" w:color="auto" w:fill="FFFFFF" w:themeFill="background1"/>
        <w:spacing w:after="0" w:line="240" w:lineRule="auto"/>
        <w:ind w:left="360"/>
        <w:rPr>
          <w:rFonts w:ascii="Times New Roman" w:eastAsia="Times New Roman" w:hAnsi="Times New Roman" w:cs="Times New Roman"/>
          <w:sz w:val="24"/>
          <w:szCs w:val="24"/>
        </w:rPr>
      </w:pPr>
      <w:r w:rsidRPr="07A6ECDB">
        <w:rPr>
          <w:rFonts w:ascii="Times New Roman" w:eastAsia="Times New Roman" w:hAnsi="Times New Roman" w:cs="Times New Roman"/>
          <w:sz w:val="24"/>
          <w:szCs w:val="24"/>
        </w:rPr>
        <w:t xml:space="preserve">All prime organizations, whether based in the United States or another country, must have a Unique Entity Identifier (UEI), formerly referred to as a DUNS, and an active registration with the </w:t>
      </w:r>
      <w:r w:rsidR="175AD812" w:rsidRPr="07A6ECDB">
        <w:rPr>
          <w:rFonts w:ascii="Times New Roman" w:eastAsia="Times New Roman" w:hAnsi="Times New Roman" w:cs="Times New Roman"/>
          <w:sz w:val="24"/>
          <w:szCs w:val="24"/>
        </w:rPr>
        <w:t xml:space="preserve">SAM.gov </w:t>
      </w:r>
      <w:r w:rsidR="175AD812" w:rsidRPr="07A6ECDB">
        <w:rPr>
          <w:rFonts w:ascii="Times New Roman" w:eastAsia="Times New Roman" w:hAnsi="Times New Roman" w:cs="Times New Roman"/>
          <w:b/>
          <w:bCs/>
          <w:sz w:val="24"/>
          <w:szCs w:val="24"/>
        </w:rPr>
        <w:t>before submitting an application</w:t>
      </w:r>
      <w:r w:rsidR="175AD812" w:rsidRPr="07A6ECDB">
        <w:rPr>
          <w:rFonts w:ascii="Times New Roman" w:eastAsia="Times New Roman" w:hAnsi="Times New Roman" w:cs="Times New Roman"/>
          <w:sz w:val="24"/>
          <w:szCs w:val="24"/>
        </w:rPr>
        <w:t xml:space="preserve">.  SCA may not review applications from or make awards to applicants that have not completed </w:t>
      </w:r>
      <w:r w:rsidR="55FFBD43" w:rsidRPr="07A6ECDB">
        <w:rPr>
          <w:rFonts w:ascii="Times New Roman" w:eastAsia="Times New Roman" w:hAnsi="Times New Roman" w:cs="Times New Roman"/>
          <w:sz w:val="24"/>
          <w:szCs w:val="24"/>
        </w:rPr>
        <w:t>all applicable UEI and SAM.gov requirements. A UEI is one of the data elements mandated by Public Law 1</w:t>
      </w:r>
      <w:r w:rsidR="6AE88226" w:rsidRPr="07A6ECDB">
        <w:rPr>
          <w:rFonts w:ascii="Times New Roman" w:eastAsia="Times New Roman" w:hAnsi="Times New Roman" w:cs="Times New Roman"/>
          <w:sz w:val="24"/>
          <w:szCs w:val="24"/>
        </w:rPr>
        <w:t>0</w:t>
      </w:r>
      <w:r w:rsidR="55FFBD43" w:rsidRPr="07A6ECDB">
        <w:rPr>
          <w:rFonts w:ascii="Times New Roman" w:eastAsia="Times New Roman" w:hAnsi="Times New Roman" w:cs="Times New Roman"/>
          <w:sz w:val="24"/>
          <w:szCs w:val="24"/>
        </w:rPr>
        <w:t>9-2</w:t>
      </w:r>
      <w:r w:rsidR="2326D0F4" w:rsidRPr="07A6ECDB">
        <w:rPr>
          <w:rFonts w:ascii="Times New Roman" w:eastAsia="Times New Roman" w:hAnsi="Times New Roman" w:cs="Times New Roman"/>
          <w:sz w:val="24"/>
          <w:szCs w:val="24"/>
        </w:rPr>
        <w:t>8</w:t>
      </w:r>
      <w:r w:rsidR="55FFBD43" w:rsidRPr="07A6ECDB">
        <w:rPr>
          <w:rFonts w:ascii="Times New Roman" w:eastAsia="Times New Roman" w:hAnsi="Times New Roman" w:cs="Times New Roman"/>
          <w:sz w:val="24"/>
          <w:szCs w:val="24"/>
        </w:rPr>
        <w:t>2</w:t>
      </w:r>
      <w:r w:rsidR="1B5F1CC3" w:rsidRPr="07A6ECDB">
        <w:rPr>
          <w:rFonts w:ascii="Times New Roman" w:eastAsia="Times New Roman" w:hAnsi="Times New Roman" w:cs="Times New Roman"/>
          <w:sz w:val="24"/>
          <w:szCs w:val="24"/>
        </w:rPr>
        <w:t>, the Federal Funding Accountability and Transparency Act for all federal awards.</w:t>
      </w:r>
    </w:p>
    <w:p w14:paraId="3FAD823D" w14:textId="18C375CF" w:rsidR="07A6ECDB" w:rsidRDefault="07A6ECDB" w:rsidP="07A6ECDB">
      <w:pPr>
        <w:shd w:val="clear" w:color="auto" w:fill="FFFFFF" w:themeFill="background1"/>
        <w:spacing w:after="0" w:line="240" w:lineRule="auto"/>
        <w:ind w:left="360"/>
        <w:rPr>
          <w:rFonts w:ascii="Times New Roman" w:eastAsia="Times New Roman" w:hAnsi="Times New Roman" w:cs="Times New Roman"/>
          <w:sz w:val="24"/>
          <w:szCs w:val="24"/>
        </w:rPr>
      </w:pPr>
    </w:p>
    <w:p w14:paraId="66A0DC3E" w14:textId="3B48480A" w:rsidR="1B5F1CC3" w:rsidRDefault="1B5F1CC3" w:rsidP="07A6ECDB">
      <w:pPr>
        <w:shd w:val="clear" w:color="auto" w:fill="FFFFFF" w:themeFill="background1"/>
        <w:spacing w:after="0" w:line="240" w:lineRule="auto"/>
        <w:ind w:left="360"/>
        <w:rPr>
          <w:rFonts w:ascii="Times New Roman" w:eastAsia="Times New Roman" w:hAnsi="Times New Roman" w:cs="Times New Roman"/>
          <w:sz w:val="24"/>
          <w:szCs w:val="24"/>
        </w:rPr>
      </w:pPr>
      <w:r w:rsidRPr="07A6ECDB">
        <w:rPr>
          <w:rFonts w:ascii="Times New Roman" w:eastAsia="Times New Roman" w:hAnsi="Times New Roman" w:cs="Times New Roman"/>
          <w:sz w:val="24"/>
          <w:szCs w:val="24"/>
        </w:rPr>
        <w:t>The 2 CFR 200 requires that subgrantees obtain a UEI number.  Please note the UEI for subgrantees is not required at the time of application but will be required before the award is processed and/or directed to a subgrantee.</w:t>
      </w:r>
    </w:p>
    <w:p w14:paraId="1AAB94EA" w14:textId="77777777" w:rsidR="00D21A4B" w:rsidRPr="00731219"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37C8F8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Required Registrations:</w:t>
      </w:r>
    </w:p>
    <w:p w14:paraId="1C9B0291" w14:textId="77777777" w:rsidR="006B676B" w:rsidRPr="00731219" w:rsidRDefault="00183ED4"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Any applicant listed on the Excluded Parties List System (EPLS) in th</w:t>
      </w:r>
      <w:r w:rsidRPr="00731219">
        <w:rPr>
          <w:rFonts w:ascii="Times New Roman" w:eastAsia="Times New Roman" w:hAnsi="Times New Roman" w:cs="Times New Roman"/>
          <w:color w:val="252525"/>
          <w:sz w:val="24"/>
          <w:szCs w:val="24"/>
        </w:rPr>
        <w:t xml:space="preserve">e </w:t>
      </w:r>
      <w:hyperlink r:id="rId12" w:history="1">
        <w:r w:rsidRPr="00731219">
          <w:rPr>
            <w:rStyle w:val="Hyperlink"/>
            <w:rFonts w:ascii="Times New Roman" w:eastAsia="Times New Roman" w:hAnsi="Times New Roman" w:cs="Times New Roman"/>
            <w:sz w:val="24"/>
            <w:szCs w:val="24"/>
          </w:rPr>
          <w:t>System for Award Management (SAM)</w:t>
        </w:r>
      </w:hyperlink>
      <w:r w:rsidRPr="00731219">
        <w:rPr>
          <w:rFonts w:ascii="Times New Roman" w:eastAsia="Times New Roman" w:hAnsi="Times New Roman" w:cs="Times New Roman"/>
          <w:color w:val="252525"/>
          <w:sz w:val="24"/>
          <w:szCs w:val="24"/>
        </w:rPr>
        <w:t xml:space="preserve"> </w:t>
      </w:r>
      <w:r w:rsidRPr="00731219">
        <w:rPr>
          <w:rFonts w:ascii="Times New Roman" w:eastAsia="Times New Roman" w:hAnsi="Times New Roman" w:cs="Times New Roman"/>
          <w:sz w:val="24"/>
          <w:szCs w:val="24"/>
        </w:rPr>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w:t>
      </w:r>
      <w:r w:rsidR="006B676B" w:rsidRPr="00731219">
        <w:rPr>
          <w:rFonts w:ascii="Times New Roman" w:eastAsia="Times New Roman" w:hAnsi="Times New Roman" w:cs="Times New Roman"/>
          <w:sz w:val="24"/>
          <w:szCs w:val="24"/>
        </w:rPr>
        <w:t>luded.</w:t>
      </w:r>
    </w:p>
    <w:p w14:paraId="01BE23F6" w14:textId="77777777" w:rsidR="006B676B" w:rsidRPr="00731219" w:rsidRDefault="006B676B" w:rsidP="00FD0E36">
      <w:pPr>
        <w:shd w:val="clear" w:color="auto" w:fill="FFFFFF"/>
        <w:spacing w:after="0" w:line="240" w:lineRule="auto"/>
        <w:textAlignment w:val="baseline"/>
        <w:rPr>
          <w:rFonts w:ascii="Times New Roman" w:eastAsia="Times New Roman" w:hAnsi="Times New Roman" w:cs="Times New Roman"/>
          <w:sz w:val="24"/>
          <w:szCs w:val="24"/>
        </w:rPr>
      </w:pPr>
    </w:p>
    <w:p w14:paraId="76763914"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organizations applying for grants (except individuals) must obtain these registrations.  All are free of charge:</w:t>
      </w:r>
    </w:p>
    <w:p w14:paraId="3078B49F" w14:textId="77777777" w:rsidR="00FD0E36" w:rsidRPr="00731219" w:rsidRDefault="00FD0E36" w:rsidP="00FD0E36">
      <w:pPr>
        <w:pStyle w:val="Default"/>
        <w:numPr>
          <w:ilvl w:val="0"/>
          <w:numId w:val="27"/>
        </w:numPr>
        <w:spacing w:after="9"/>
      </w:pPr>
      <w:r w:rsidRPr="00731219">
        <w:t xml:space="preserve">Unique </w:t>
      </w:r>
      <w:r w:rsidR="00B96D26" w:rsidRPr="00731219">
        <w:t xml:space="preserve">entity identifier </w:t>
      </w:r>
      <w:r w:rsidRPr="00731219">
        <w:t xml:space="preserve">from Dun &amp; Bradstreet (DUNS number) </w:t>
      </w:r>
    </w:p>
    <w:p w14:paraId="21B60803" w14:textId="77777777" w:rsidR="00FD0E36" w:rsidRPr="00731219" w:rsidRDefault="00FD0E36" w:rsidP="00FD0E36">
      <w:pPr>
        <w:pStyle w:val="Default"/>
        <w:numPr>
          <w:ilvl w:val="0"/>
          <w:numId w:val="27"/>
        </w:numPr>
        <w:spacing w:after="9"/>
      </w:pPr>
      <w:r w:rsidRPr="00731219">
        <w:t xml:space="preserve">NCAGE/CAGE code </w:t>
      </w:r>
    </w:p>
    <w:p w14:paraId="5F5E232B" w14:textId="77777777" w:rsidR="00FD0E36" w:rsidRPr="00731219" w:rsidRDefault="00FD0E36" w:rsidP="00FD0E36">
      <w:pPr>
        <w:pStyle w:val="Default"/>
        <w:numPr>
          <w:ilvl w:val="0"/>
          <w:numId w:val="27"/>
        </w:numPr>
      </w:pPr>
      <w:r w:rsidRPr="00731219">
        <w:t xml:space="preserve">www.SAM.gov registration </w:t>
      </w:r>
    </w:p>
    <w:p w14:paraId="39781EC9" w14:textId="77777777" w:rsidR="00FD0E36" w:rsidRPr="00731219" w:rsidRDefault="00FD0E36" w:rsidP="00FD0E36">
      <w:pPr>
        <w:pStyle w:val="Default"/>
        <w:rPr>
          <w:bCs/>
        </w:rPr>
      </w:pPr>
    </w:p>
    <w:p w14:paraId="5041C9A7" w14:textId="77777777" w:rsidR="00FD0E36" w:rsidRPr="00731219" w:rsidRDefault="00FD0E36" w:rsidP="00FD0E36">
      <w:pPr>
        <w:pStyle w:val="Default"/>
      </w:pPr>
      <w:r w:rsidRPr="00731219">
        <w:rPr>
          <w:bCs/>
        </w:rPr>
        <w:t xml:space="preserve">Step 1: </w:t>
      </w:r>
      <w:r w:rsidRPr="00731219">
        <w:t xml:space="preserve">Apply for a DUNS number and an NCAGE number (these can be completed simultaneously) </w:t>
      </w:r>
    </w:p>
    <w:p w14:paraId="06E1F432" w14:textId="77777777" w:rsidR="00FD0E36" w:rsidRPr="00731219" w:rsidRDefault="00FD0E36" w:rsidP="00FD0E36">
      <w:pPr>
        <w:pStyle w:val="Default"/>
      </w:pPr>
    </w:p>
    <w:p w14:paraId="2561E48D" w14:textId="77777777" w:rsidR="00FD0E36" w:rsidRPr="00731219" w:rsidRDefault="00FD0E36" w:rsidP="00FD0E36">
      <w:pPr>
        <w:pStyle w:val="Default"/>
      </w:pPr>
      <w:r w:rsidRPr="00731219">
        <w:t>DUNS application: Organizations must have a Data Universal Numbering System (DUNS) number from Dun &amp; Bradstreet</w:t>
      </w:r>
      <w:r w:rsidR="00B96D26" w:rsidRPr="00731219">
        <w:t>.</w:t>
      </w:r>
      <w:r w:rsidRPr="00731219">
        <w:t xml:space="preserve"> </w:t>
      </w:r>
      <w:r w:rsidR="00B96D26" w:rsidRPr="00731219">
        <w:t>I</w:t>
      </w:r>
      <w:r w:rsidRPr="00731219">
        <w:t xml:space="preserve">f your organization does not have one already, you may obtain one by calling 1-866-705-5711 or visiting </w:t>
      </w:r>
      <w:hyperlink r:id="rId13" w:history="1">
        <w:r w:rsidR="00B96D26" w:rsidRPr="00731219">
          <w:rPr>
            <w:rStyle w:val="Hyperlink"/>
          </w:rPr>
          <w:t>http://fedgov.dnb.com/webform</w:t>
        </w:r>
      </w:hyperlink>
      <w:r w:rsidR="00B96D26" w:rsidRPr="00731219">
        <w:t xml:space="preserve"> </w:t>
      </w:r>
      <w:r w:rsidRPr="00731219">
        <w:t xml:space="preserve"> </w:t>
      </w:r>
    </w:p>
    <w:p w14:paraId="3789CC84" w14:textId="77777777" w:rsidR="00FD0E36" w:rsidRPr="00731219" w:rsidRDefault="00FD0E36" w:rsidP="00FD0E36">
      <w:pPr>
        <w:pStyle w:val="Default"/>
      </w:pPr>
    </w:p>
    <w:p w14:paraId="3C77AEE2" w14:textId="77777777" w:rsidR="00FD0E36" w:rsidRPr="00731219" w:rsidRDefault="00FD0E36" w:rsidP="00FD0E36">
      <w:pPr>
        <w:pStyle w:val="Default"/>
      </w:pPr>
      <w:r w:rsidRPr="00731219">
        <w:t>NCAGE application: Application page here</w:t>
      </w:r>
      <w:r w:rsidR="00B96D26" w:rsidRPr="00731219">
        <w:t>:</w:t>
      </w:r>
      <w:r w:rsidRPr="00731219">
        <w:t xml:space="preserve"> </w:t>
      </w:r>
      <w:hyperlink r:id="rId14" w:history="1">
        <w:r w:rsidR="00B96D26" w:rsidRPr="00731219">
          <w:rPr>
            <w:rStyle w:val="Hyperlink"/>
          </w:rPr>
          <w:t>https://eportal.nspa.nato.int/AC135Public/scage/CageList.aspx</w:t>
        </w:r>
      </w:hyperlink>
      <w:r w:rsidR="00B96D26" w:rsidRPr="00731219">
        <w:t xml:space="preserve"> </w:t>
      </w:r>
      <w:r w:rsidRPr="00731219">
        <w:t xml:space="preserve"> </w:t>
      </w:r>
    </w:p>
    <w:p w14:paraId="567CE027" w14:textId="77777777" w:rsidR="00FD0E36" w:rsidRPr="00731219" w:rsidRDefault="00FD0E36" w:rsidP="00FD0E36">
      <w:pPr>
        <w:pStyle w:val="Default"/>
      </w:pPr>
      <w:r w:rsidRPr="00731219">
        <w:t xml:space="preserve">Instructions for the NCAGE application process: </w:t>
      </w:r>
    </w:p>
    <w:p w14:paraId="0FB02006" w14:textId="77777777" w:rsidR="00FD0E36" w:rsidRPr="00731219" w:rsidRDefault="0080115D" w:rsidP="00FD0E36">
      <w:pPr>
        <w:pStyle w:val="Default"/>
      </w:pPr>
      <w:hyperlink r:id="rId15" w:history="1">
        <w:r w:rsidR="00B96D26" w:rsidRPr="00731219">
          <w:rPr>
            <w:rStyle w:val="Hyperlink"/>
          </w:rPr>
          <w:t>https://eportal.nspa.nato.int/AC135Public/Docs/US%20Instructions%20for%20NSPA%20NCAGE.pdf</w:t>
        </w:r>
      </w:hyperlink>
      <w:r w:rsidR="00B96D26" w:rsidRPr="00731219">
        <w:t xml:space="preserve"> </w:t>
      </w:r>
      <w:r w:rsidR="00FD0E36" w:rsidRPr="00731219">
        <w:t xml:space="preserve"> </w:t>
      </w:r>
    </w:p>
    <w:p w14:paraId="72C93036" w14:textId="77777777" w:rsidR="00FD0E36" w:rsidRPr="00731219" w:rsidRDefault="00FD0E36" w:rsidP="00FD0E36">
      <w:pPr>
        <w:pStyle w:val="Default"/>
      </w:pPr>
    </w:p>
    <w:p w14:paraId="2B4B8400" w14:textId="77777777" w:rsidR="00FD0E36" w:rsidRPr="00731219" w:rsidRDefault="00FD0E36" w:rsidP="00FD0E36">
      <w:pPr>
        <w:pStyle w:val="Default"/>
      </w:pPr>
      <w:r w:rsidRPr="00731219">
        <w:t xml:space="preserve">For </w:t>
      </w:r>
      <w:r w:rsidR="00B96D26" w:rsidRPr="00731219">
        <w:t xml:space="preserve">NCAGE </w:t>
      </w:r>
      <w:r w:rsidRPr="00731219">
        <w:t xml:space="preserve">help from within the U.S., call 1-888-227-2423 </w:t>
      </w:r>
    </w:p>
    <w:p w14:paraId="0B13BB8F" w14:textId="77777777" w:rsidR="00FD0E36" w:rsidRPr="00731219" w:rsidRDefault="00FD0E36" w:rsidP="00FD0E36">
      <w:pPr>
        <w:pStyle w:val="Default"/>
      </w:pPr>
      <w:r w:rsidRPr="00731219">
        <w:lastRenderedPageBreak/>
        <w:t xml:space="preserve">For </w:t>
      </w:r>
      <w:r w:rsidR="00B96D26" w:rsidRPr="00731219">
        <w:t xml:space="preserve">NCAGE </w:t>
      </w:r>
      <w:r w:rsidRPr="00731219">
        <w:t xml:space="preserve">help from outside the U.S., call 1-269-961-7766 </w:t>
      </w:r>
    </w:p>
    <w:p w14:paraId="0F0F2256" w14:textId="77777777" w:rsidR="00FD0E36" w:rsidRPr="00731219" w:rsidRDefault="00FD0E36" w:rsidP="00FD0E36">
      <w:pPr>
        <w:pStyle w:val="Default"/>
      </w:pPr>
      <w:r w:rsidRPr="00731219">
        <w:t xml:space="preserve">Email NCAGE@dlis.dla.mil for any problems in getting an NCAGE code. </w:t>
      </w:r>
    </w:p>
    <w:p w14:paraId="52A4F85C" w14:textId="77777777" w:rsidR="00FD0E36" w:rsidRPr="00731219" w:rsidRDefault="00FD0E36" w:rsidP="00FD0E36">
      <w:pPr>
        <w:pStyle w:val="Default"/>
      </w:pPr>
    </w:p>
    <w:p w14:paraId="1DD8C754" w14:textId="77777777" w:rsidR="00FD0E36" w:rsidRPr="00731219" w:rsidRDefault="00FD0E36" w:rsidP="00FD0E36">
      <w:pPr>
        <w:pStyle w:val="Default"/>
      </w:pPr>
      <w:r w:rsidRPr="00731219">
        <w:t>Step 2: After receiving the NCAGE Code, proceed to register in SAM</w:t>
      </w:r>
      <w:r w:rsidR="00B96D26" w:rsidRPr="00731219">
        <w:t>.gov</w:t>
      </w:r>
      <w:r w:rsidRPr="00731219">
        <w:t xml:space="preserve"> by logging onto: </w:t>
      </w:r>
      <w:hyperlink r:id="rId16" w:history="1">
        <w:r w:rsidRPr="00731219">
          <w:rPr>
            <w:rStyle w:val="Hyperlink"/>
          </w:rPr>
          <w:t>https://www.sam.gov</w:t>
        </w:r>
      </w:hyperlink>
      <w:r w:rsidRPr="00731219">
        <w:t>.  SAM registration must be renewed annually.</w:t>
      </w:r>
    </w:p>
    <w:p w14:paraId="20639631" w14:textId="77777777" w:rsidR="00183ED4" w:rsidRPr="00731219" w:rsidRDefault="00183ED4" w:rsidP="00FD0E36">
      <w:pPr>
        <w:pStyle w:val="Default"/>
      </w:pPr>
    </w:p>
    <w:p w14:paraId="2785A3E1" w14:textId="77777777" w:rsidR="00183ED4" w:rsidRPr="00731219" w:rsidRDefault="00183ED4" w:rsidP="00FD0E36">
      <w:pPr>
        <w:pStyle w:val="Default"/>
      </w:pPr>
    </w:p>
    <w:p w14:paraId="4CECAC8E" w14:textId="77777777" w:rsidR="003F3266" w:rsidRPr="00731219" w:rsidRDefault="003F3266" w:rsidP="008F0AB2">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sz w:val="24"/>
          <w:szCs w:val="24"/>
        </w:rPr>
      </w:pPr>
      <w:r w:rsidRPr="07A6ECDB">
        <w:rPr>
          <w:rFonts w:ascii="Times New Roman" w:eastAsia="Times New Roman" w:hAnsi="Times New Roman" w:cs="Times New Roman"/>
          <w:sz w:val="24"/>
          <w:szCs w:val="24"/>
        </w:rPr>
        <w:t>Submission Dates and Times</w:t>
      </w:r>
    </w:p>
    <w:p w14:paraId="2EA497CF" w14:textId="77777777" w:rsidR="003F3266" w:rsidRPr="00731219"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7B6099F7" w14:textId="441C2F9F" w:rsidR="00406653" w:rsidRPr="00731219" w:rsidRDefault="006B676B" w:rsidP="00406653">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sz w:val="24"/>
          <w:szCs w:val="24"/>
        </w:rPr>
        <w:t>Applications are due no later tha</w:t>
      </w:r>
      <w:r w:rsidR="009F1C41">
        <w:rPr>
          <w:rFonts w:ascii="Times New Roman" w:eastAsia="Times New Roman" w:hAnsi="Times New Roman" w:cs="Times New Roman"/>
          <w:sz w:val="24"/>
          <w:szCs w:val="24"/>
        </w:rPr>
        <w:t xml:space="preserve">n May 25, 2021. </w:t>
      </w:r>
    </w:p>
    <w:p w14:paraId="43FF9AA8" w14:textId="77777777" w:rsidR="008F0AB2" w:rsidRPr="00731219"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3FDCF7AC" w14:textId="77777777" w:rsidR="003F3266" w:rsidRPr="00731219" w:rsidRDefault="003F3266" w:rsidP="008F0AB2">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sz w:val="24"/>
          <w:szCs w:val="24"/>
        </w:rPr>
      </w:pPr>
      <w:r w:rsidRPr="07A6ECDB">
        <w:rPr>
          <w:rFonts w:ascii="Times New Roman" w:eastAsia="Times New Roman" w:hAnsi="Times New Roman" w:cs="Times New Roman"/>
          <w:sz w:val="24"/>
          <w:szCs w:val="24"/>
        </w:rPr>
        <w:t>Funding Restrictions</w:t>
      </w:r>
    </w:p>
    <w:p w14:paraId="1B1656C1"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31AF5E45" w14:textId="6A4ED512" w:rsidR="6BD583A3" w:rsidRDefault="6BD583A3" w:rsidP="07A6ECDB">
      <w:pPr>
        <w:shd w:val="clear" w:color="auto" w:fill="FFFFFF" w:themeFill="background1"/>
        <w:spacing w:after="0" w:line="240" w:lineRule="auto"/>
        <w:rPr>
          <w:rFonts w:ascii="Times New Roman" w:eastAsia="Times New Roman" w:hAnsi="Times New Roman" w:cs="Times New Roman"/>
          <w:sz w:val="24"/>
          <w:szCs w:val="24"/>
        </w:rPr>
      </w:pPr>
      <w:r w:rsidRPr="07A6ECDB">
        <w:rPr>
          <w:rFonts w:ascii="Times New Roman" w:eastAsia="Times New Roman" w:hAnsi="Times New Roman" w:cs="Times New Roman"/>
          <w:sz w:val="24"/>
          <w:szCs w:val="24"/>
        </w:rPr>
        <w:t xml:space="preserve">The Leahy Law prohibits Department foreign assistance funds from supporting foreign security force units if the Secretary of State has credible information that the unit has committed a gross violation of </w:t>
      </w:r>
      <w:r w:rsidR="51792328" w:rsidRPr="07A6ECDB">
        <w:rPr>
          <w:rFonts w:ascii="Times New Roman" w:eastAsia="Times New Roman" w:hAnsi="Times New Roman" w:cs="Times New Roman"/>
          <w:sz w:val="24"/>
          <w:szCs w:val="24"/>
        </w:rPr>
        <w:t xml:space="preserve">human rights.  Restrictions may apply to any proposed assistance to police or other law enforcement.  </w:t>
      </w:r>
      <w:r w:rsidR="54368923" w:rsidRPr="07A6ECDB">
        <w:rPr>
          <w:rFonts w:ascii="Times New Roman" w:eastAsia="Times New Roman" w:hAnsi="Times New Roman" w:cs="Times New Roman"/>
          <w:sz w:val="24"/>
          <w:szCs w:val="24"/>
        </w:rPr>
        <w:t>If a proposed grant will provide assistance to foreign security forces or personnel, compliance with the Leahy Law is required.</w:t>
      </w:r>
      <w:r w:rsidRPr="07A6ECDB">
        <w:rPr>
          <w:rFonts w:ascii="Times New Roman" w:eastAsia="Times New Roman" w:hAnsi="Times New Roman" w:cs="Times New Roman"/>
          <w:sz w:val="24"/>
          <w:szCs w:val="24"/>
        </w:rPr>
        <w:t xml:space="preserve"> </w:t>
      </w:r>
    </w:p>
    <w:p w14:paraId="16F44CB7" w14:textId="77777777" w:rsidR="008F0AB2" w:rsidRPr="00731219" w:rsidRDefault="008F0AB2"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52FBFDA" w14:textId="77777777" w:rsidR="003F3266" w:rsidRPr="00731219" w:rsidRDefault="003F3266" w:rsidP="008F0AB2">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sz w:val="24"/>
          <w:szCs w:val="24"/>
        </w:rPr>
      </w:pPr>
      <w:r w:rsidRPr="07A6ECDB">
        <w:rPr>
          <w:rFonts w:ascii="Times New Roman" w:eastAsia="Times New Roman" w:hAnsi="Times New Roman" w:cs="Times New Roman"/>
          <w:sz w:val="24"/>
          <w:szCs w:val="24"/>
        </w:rPr>
        <w:t>Other Submission Requirements</w:t>
      </w:r>
    </w:p>
    <w:p w14:paraId="03DFF0F4" w14:textId="77777777" w:rsidR="003F3266" w:rsidRPr="00731219"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12B838D" w14:textId="726BFDE3" w:rsidR="00384B69" w:rsidRPr="00731219" w:rsidRDefault="00384B69" w:rsidP="5D1EAE68">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5D1EAE68">
        <w:rPr>
          <w:rFonts w:ascii="Times New Roman" w:eastAsia="Times New Roman" w:hAnsi="Times New Roman" w:cs="Times New Roman"/>
          <w:sz w:val="24"/>
          <w:szCs w:val="24"/>
        </w:rPr>
        <w:t xml:space="preserve">All application materials must be submitted electronically through www.Grants.gov </w:t>
      </w:r>
      <w:r w:rsidR="006B676B" w:rsidRPr="5D1EAE68">
        <w:rPr>
          <w:rFonts w:ascii="Times New Roman" w:eastAsia="Times New Roman" w:hAnsi="Times New Roman" w:cs="Times New Roman"/>
          <w:sz w:val="24"/>
          <w:szCs w:val="24"/>
        </w:rPr>
        <w:t>or SAMS Domestic</w:t>
      </w:r>
    </w:p>
    <w:p w14:paraId="0AB813E9"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2E079F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w:t>
      </w:r>
      <w:r w:rsidR="00B61396" w:rsidRPr="00731219">
        <w:rPr>
          <w:rFonts w:ascii="Times New Roman" w:eastAsia="Times New Roman" w:hAnsi="Times New Roman" w:cs="Times New Roman"/>
          <w:b/>
          <w:bCs/>
          <w:sz w:val="24"/>
          <w:szCs w:val="24"/>
          <w:bdr w:val="none" w:sz="0" w:space="0" w:color="auto" w:frame="1"/>
        </w:rPr>
        <w:t xml:space="preserve">. </w:t>
      </w:r>
      <w:r w:rsidR="00FD0E36" w:rsidRPr="00731219">
        <w:rPr>
          <w:rFonts w:ascii="Times New Roman" w:eastAsia="Times New Roman" w:hAnsi="Times New Roman" w:cs="Times New Roman"/>
          <w:b/>
          <w:bCs/>
          <w:sz w:val="24"/>
          <w:szCs w:val="24"/>
          <w:bdr w:val="none" w:sz="0" w:space="0" w:color="auto" w:frame="1"/>
        </w:rPr>
        <w:t>APPLICATION REVIEW INFORMATION</w:t>
      </w:r>
    </w:p>
    <w:p w14:paraId="08B37B35"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88A5381" w14:textId="77777777" w:rsidR="00FD0E36" w:rsidRPr="00731219" w:rsidRDefault="00FD0E36" w:rsidP="6FBA0953">
      <w:pPr>
        <w:pStyle w:val="ListParagraph"/>
        <w:numPr>
          <w:ilvl w:val="0"/>
          <w:numId w:val="31"/>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2EF30CE9">
        <w:rPr>
          <w:rFonts w:ascii="Times New Roman" w:eastAsia="Times New Roman" w:hAnsi="Times New Roman" w:cs="Times New Roman"/>
          <w:sz w:val="24"/>
          <w:szCs w:val="24"/>
        </w:rPr>
        <w:t>Criteria</w:t>
      </w:r>
    </w:p>
    <w:p w14:paraId="1DB25EF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B2DB88A" w14:textId="6C02E821" w:rsidR="00FD0E36" w:rsidRDefault="00FD0E36" w:rsidP="2EF30CE9">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2EF30CE9">
        <w:rPr>
          <w:rFonts w:ascii="Times New Roman" w:eastAsia="Times New Roman" w:hAnsi="Times New Roman" w:cs="Times New Roman"/>
          <w:sz w:val="24"/>
          <w:szCs w:val="24"/>
        </w:rPr>
        <w:t xml:space="preserve">Each application will be evaluated </w:t>
      </w:r>
      <w:bookmarkStart w:id="1" w:name="_Hlk67573679"/>
      <w:r w:rsidRPr="2EF30CE9">
        <w:rPr>
          <w:rFonts w:ascii="Times New Roman" w:eastAsia="Times New Roman" w:hAnsi="Times New Roman" w:cs="Times New Roman"/>
          <w:sz w:val="24"/>
          <w:szCs w:val="24"/>
        </w:rPr>
        <w:t>and rated on the basis of the evaluation criteria outlined below</w:t>
      </w:r>
      <w:r w:rsidR="7B54FF4D" w:rsidRPr="2EF30CE9">
        <w:rPr>
          <w:rFonts w:ascii="Times New Roman" w:eastAsia="Times New Roman" w:hAnsi="Times New Roman" w:cs="Times New Roman"/>
          <w:sz w:val="24"/>
          <w:szCs w:val="24"/>
        </w:rPr>
        <w:t xml:space="preserve"> </w:t>
      </w:r>
      <w:r w:rsidR="2E0E2AB7" w:rsidRPr="2EF30CE9">
        <w:rPr>
          <w:rFonts w:ascii="Times New Roman" w:eastAsia="Times New Roman" w:hAnsi="Times New Roman" w:cs="Times New Roman"/>
          <w:sz w:val="24"/>
          <w:szCs w:val="24"/>
        </w:rPr>
        <w:t>and based on the associated scoring system</w:t>
      </w:r>
      <w:r w:rsidR="7B54FF4D" w:rsidRPr="2EF30CE9">
        <w:rPr>
          <w:rFonts w:ascii="Times New Roman" w:eastAsia="Times New Roman" w:hAnsi="Times New Roman" w:cs="Times New Roman"/>
          <w:sz w:val="24"/>
          <w:szCs w:val="24"/>
        </w:rPr>
        <w:t>.</w:t>
      </w:r>
      <w:r w:rsidR="02C8FEB6" w:rsidRPr="2EF30CE9">
        <w:rPr>
          <w:rFonts w:ascii="Times New Roman" w:eastAsia="Times New Roman" w:hAnsi="Times New Roman" w:cs="Times New Roman"/>
          <w:sz w:val="24"/>
          <w:szCs w:val="24"/>
        </w:rPr>
        <w:t xml:space="preserve">  </w:t>
      </w:r>
      <w:r w:rsidR="02C8FEB6" w:rsidRPr="2EF30CE9">
        <w:rPr>
          <w:rFonts w:ascii="Times New Roman" w:eastAsia="Times New Roman" w:hAnsi="Times New Roman" w:cs="Times New Roman"/>
          <w:color w:val="000000" w:themeColor="text1"/>
          <w:sz w:val="24"/>
          <w:szCs w:val="24"/>
        </w:rPr>
        <w:t xml:space="preserve">The various functional elements of the technical criteria are assigned weighted scores, so that the applicants will know which areas require emphasis in the preparation of applications. </w:t>
      </w:r>
      <w:bookmarkEnd w:id="1"/>
    </w:p>
    <w:p w14:paraId="46903B2A" w14:textId="77777777" w:rsidR="007829C7" w:rsidRPr="00731219" w:rsidRDefault="007829C7" w:rsidP="2EF30CE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6B1D7DD" w14:textId="263A99CB" w:rsidR="00FD0E36" w:rsidRDefault="02C8FEB6" w:rsidP="2EF30CE9">
      <w:pPr>
        <w:spacing w:after="0" w:line="240" w:lineRule="auto"/>
        <w:textAlignment w:val="baseline"/>
        <w:rPr>
          <w:rFonts w:ascii="Times New Roman" w:eastAsia="Times New Roman" w:hAnsi="Times New Roman" w:cs="Times New Roman"/>
          <w:color w:val="000000" w:themeColor="text1"/>
          <w:sz w:val="24"/>
          <w:szCs w:val="24"/>
        </w:rPr>
      </w:pPr>
      <w:r w:rsidRPr="2EF30CE9">
        <w:rPr>
          <w:rFonts w:ascii="Times New Roman" w:eastAsia="Times New Roman" w:hAnsi="Times New Roman" w:cs="Times New Roman"/>
          <w:color w:val="000000" w:themeColor="text1"/>
          <w:sz w:val="24"/>
          <w:szCs w:val="24"/>
        </w:rPr>
        <w:t xml:space="preserve">Applicants should note that these criteria serve as the standard against which all applications will be reviewed and serve to identify the significant matters which applicants should address in their applications. </w:t>
      </w:r>
    </w:p>
    <w:p w14:paraId="312ACAED" w14:textId="77777777" w:rsidR="007829C7" w:rsidRPr="00731219" w:rsidRDefault="007829C7" w:rsidP="2EF30CE9">
      <w:pPr>
        <w:spacing w:after="0" w:line="240" w:lineRule="auto"/>
        <w:textAlignment w:val="baseline"/>
      </w:pPr>
    </w:p>
    <w:p w14:paraId="5EF31C06" w14:textId="49863263" w:rsidR="00FD0E36" w:rsidRPr="00731219" w:rsidRDefault="02C8FEB6" w:rsidP="2EF30CE9">
      <w:pPr>
        <w:spacing w:after="0" w:line="240" w:lineRule="auto"/>
        <w:textAlignment w:val="baseline"/>
      </w:pPr>
      <w:r w:rsidRPr="2EF30CE9">
        <w:rPr>
          <w:rFonts w:ascii="Times New Roman" w:eastAsia="Times New Roman" w:hAnsi="Times New Roman" w:cs="Times New Roman"/>
          <w:sz w:val="24"/>
          <w:szCs w:val="24"/>
        </w:rPr>
        <w:t>The relative importance of each criterion is indicated by the number of points assigned.  A total of 100 points is possible.</w:t>
      </w:r>
    </w:p>
    <w:p w14:paraId="5845E50B" w14:textId="2015A0C7" w:rsidR="00FD0E36" w:rsidRPr="00731219" w:rsidRDefault="00FD0E36" w:rsidP="56C8D9BF">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56C8D9BF">
        <w:rPr>
          <w:rFonts w:ascii="Times New Roman" w:eastAsia="Times New Roman" w:hAnsi="Times New Roman" w:cs="Times New Roman"/>
          <w:i/>
          <w:iCs/>
          <w:color w:val="FF0000"/>
          <w:sz w:val="24"/>
          <w:szCs w:val="24"/>
        </w:rPr>
        <w:t xml:space="preserve"> </w:t>
      </w:r>
    </w:p>
    <w:p w14:paraId="68695A26" w14:textId="7CA140C3" w:rsidR="4DD41A2D" w:rsidRDefault="006B676B" w:rsidP="5C0DE3DE">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Quality and Feasibility of the Program Idea</w:t>
      </w:r>
      <w:r w:rsidR="55D276A8" w:rsidRPr="2EF30CE9">
        <w:rPr>
          <w:rFonts w:ascii="Times New Roman" w:eastAsia="Times New Roman" w:hAnsi="Times New Roman" w:cs="Times New Roman"/>
          <w:b/>
          <w:bCs/>
          <w:sz w:val="24"/>
          <w:szCs w:val="24"/>
        </w:rPr>
        <w:t xml:space="preserve"> (</w:t>
      </w:r>
      <w:r w:rsidR="113CF41B" w:rsidRPr="2EF30CE9">
        <w:rPr>
          <w:rFonts w:ascii="Times New Roman" w:eastAsia="Times New Roman" w:hAnsi="Times New Roman" w:cs="Times New Roman"/>
          <w:b/>
          <w:bCs/>
          <w:sz w:val="24"/>
          <w:szCs w:val="24"/>
        </w:rPr>
        <w:t>2</w:t>
      </w:r>
      <w:r w:rsidR="326EB3A4" w:rsidRPr="2EF30CE9">
        <w:rPr>
          <w:rFonts w:ascii="Times New Roman" w:eastAsia="Times New Roman" w:hAnsi="Times New Roman" w:cs="Times New Roman"/>
          <w:b/>
          <w:bCs/>
          <w:sz w:val="24"/>
          <w:szCs w:val="24"/>
        </w:rPr>
        <w:t>0</w:t>
      </w:r>
      <w:r w:rsidR="55D276A8" w:rsidRPr="2EF30CE9">
        <w:rPr>
          <w:rFonts w:ascii="Times New Roman" w:eastAsia="Times New Roman" w:hAnsi="Times New Roman" w:cs="Times New Roman"/>
          <w:b/>
          <w:bCs/>
          <w:sz w:val="24"/>
          <w:szCs w:val="24"/>
        </w:rPr>
        <w:t xml:space="preserve"> possible points)</w:t>
      </w:r>
      <w:r w:rsidR="00B55E59" w:rsidRPr="2EF30CE9">
        <w:rPr>
          <w:rFonts w:ascii="Times New Roman" w:eastAsia="Times New Roman" w:hAnsi="Times New Roman" w:cs="Times New Roman"/>
          <w:b/>
          <w:bCs/>
          <w:sz w:val="24"/>
          <w:szCs w:val="24"/>
        </w:rPr>
        <w:t>:</w:t>
      </w:r>
      <w:r w:rsidR="00B55E59" w:rsidRPr="2EF30CE9">
        <w:rPr>
          <w:rFonts w:ascii="Times New Roman" w:eastAsia="Times New Roman" w:hAnsi="Times New Roman" w:cs="Times New Roman"/>
          <w:sz w:val="24"/>
          <w:szCs w:val="24"/>
        </w:rPr>
        <w:t xml:space="preserve">  </w:t>
      </w:r>
      <w:r w:rsidRPr="2EF30CE9">
        <w:rPr>
          <w:rFonts w:ascii="Times New Roman" w:eastAsia="Times New Roman" w:hAnsi="Times New Roman" w:cs="Times New Roman"/>
          <w:sz w:val="24"/>
          <w:szCs w:val="24"/>
        </w:rPr>
        <w:t xml:space="preserve">The program idea is well developed, with detail about how </w:t>
      </w:r>
      <w:r w:rsidR="00B37DD1" w:rsidRPr="2EF30CE9">
        <w:rPr>
          <w:rFonts w:ascii="Times New Roman" w:eastAsia="Times New Roman" w:hAnsi="Times New Roman" w:cs="Times New Roman"/>
          <w:sz w:val="24"/>
          <w:szCs w:val="24"/>
        </w:rPr>
        <w:t>program</w:t>
      </w:r>
      <w:r w:rsidRPr="2EF30CE9">
        <w:rPr>
          <w:rFonts w:ascii="Times New Roman" w:eastAsia="Times New Roman" w:hAnsi="Times New Roman" w:cs="Times New Roman"/>
          <w:sz w:val="24"/>
          <w:szCs w:val="24"/>
        </w:rPr>
        <w:t xml:space="preserve"> activities will be carried out. The proposal includes a reasonable implementation timeline.</w:t>
      </w:r>
      <w:r w:rsidR="4B6C4A11" w:rsidRPr="2EF30CE9">
        <w:rPr>
          <w:rFonts w:ascii="Times New Roman" w:eastAsia="Times New Roman" w:hAnsi="Times New Roman" w:cs="Times New Roman"/>
          <w:sz w:val="24"/>
          <w:szCs w:val="24"/>
        </w:rPr>
        <w:t xml:space="preserve">  </w:t>
      </w:r>
    </w:p>
    <w:p w14:paraId="7F2C0100" w14:textId="35F6D924" w:rsidR="4DD41A2D" w:rsidRDefault="4DD41A2D" w:rsidP="5C0DE3DE">
      <w:pPr>
        <w:shd w:val="clear" w:color="auto" w:fill="FFFFFF" w:themeFill="background1"/>
        <w:spacing w:after="0" w:line="240" w:lineRule="auto"/>
        <w:rPr>
          <w:rFonts w:ascii="Times New Roman" w:eastAsia="Times New Roman" w:hAnsi="Times New Roman" w:cs="Times New Roman"/>
          <w:color w:val="FF0000"/>
          <w:sz w:val="24"/>
          <w:szCs w:val="24"/>
        </w:rPr>
      </w:pPr>
    </w:p>
    <w:p w14:paraId="7F32C353" w14:textId="0A3537BB" w:rsidR="4DD41A2D" w:rsidRDefault="16AA2BC0" w:rsidP="348A7F1B">
      <w:pPr>
        <w:shd w:val="clear" w:color="auto" w:fill="FFFFFF" w:themeFill="background1"/>
        <w:spacing w:after="0" w:line="240" w:lineRule="auto"/>
        <w:rPr>
          <w:rFonts w:ascii="Times New Roman" w:eastAsia="Times New Roman" w:hAnsi="Times New Roman" w:cs="Times New Roman"/>
          <w:sz w:val="24"/>
          <w:szCs w:val="24"/>
        </w:rPr>
      </w:pPr>
      <w:r w:rsidRPr="348A7F1B">
        <w:rPr>
          <w:rFonts w:ascii="Times New Roman" w:eastAsia="Times New Roman" w:hAnsi="Times New Roman" w:cs="Times New Roman"/>
          <w:b/>
          <w:bCs/>
          <w:sz w:val="24"/>
          <w:szCs w:val="24"/>
        </w:rPr>
        <w:t>Partnerships</w:t>
      </w:r>
      <w:r w:rsidR="0E10C576" w:rsidRPr="348A7F1B">
        <w:rPr>
          <w:rFonts w:ascii="Times New Roman" w:eastAsia="Times New Roman" w:hAnsi="Times New Roman" w:cs="Times New Roman"/>
          <w:b/>
          <w:bCs/>
          <w:sz w:val="24"/>
          <w:szCs w:val="24"/>
        </w:rPr>
        <w:t xml:space="preserve"> (</w:t>
      </w:r>
      <w:r w:rsidR="2B664F03" w:rsidRPr="348A7F1B">
        <w:rPr>
          <w:rFonts w:ascii="Times New Roman" w:eastAsia="Times New Roman" w:hAnsi="Times New Roman" w:cs="Times New Roman"/>
          <w:b/>
          <w:bCs/>
          <w:sz w:val="24"/>
          <w:szCs w:val="24"/>
        </w:rPr>
        <w:t>15</w:t>
      </w:r>
      <w:r w:rsidR="0E10C576" w:rsidRPr="348A7F1B">
        <w:rPr>
          <w:rFonts w:ascii="Times New Roman" w:eastAsia="Times New Roman" w:hAnsi="Times New Roman" w:cs="Times New Roman"/>
          <w:b/>
          <w:bCs/>
          <w:sz w:val="24"/>
          <w:szCs w:val="24"/>
        </w:rPr>
        <w:t xml:space="preserve"> possible points)</w:t>
      </w:r>
      <w:r w:rsidRPr="348A7F1B">
        <w:rPr>
          <w:rFonts w:ascii="Times New Roman" w:eastAsia="Times New Roman" w:hAnsi="Times New Roman" w:cs="Times New Roman"/>
          <w:sz w:val="24"/>
          <w:szCs w:val="24"/>
        </w:rPr>
        <w:t xml:space="preserve">:  </w:t>
      </w:r>
      <w:r w:rsidR="6B2F1C51" w:rsidRPr="348A7F1B">
        <w:rPr>
          <w:rFonts w:ascii="Times New Roman" w:eastAsia="Times New Roman" w:hAnsi="Times New Roman" w:cs="Times New Roman"/>
          <w:sz w:val="24"/>
          <w:szCs w:val="24"/>
        </w:rPr>
        <w:t>A</w:t>
      </w:r>
      <w:r w:rsidR="4B6C4A11" w:rsidRPr="348A7F1B">
        <w:rPr>
          <w:rFonts w:ascii="Times New Roman" w:eastAsia="Times New Roman" w:hAnsi="Times New Roman" w:cs="Times New Roman"/>
          <w:sz w:val="24"/>
          <w:szCs w:val="24"/>
        </w:rPr>
        <w:t>pplicant plan</w:t>
      </w:r>
      <w:r w:rsidR="412ED4CF" w:rsidRPr="348A7F1B">
        <w:rPr>
          <w:rFonts w:ascii="Times New Roman" w:eastAsia="Times New Roman" w:hAnsi="Times New Roman" w:cs="Times New Roman"/>
          <w:sz w:val="24"/>
          <w:szCs w:val="24"/>
        </w:rPr>
        <w:t>s</w:t>
      </w:r>
      <w:r w:rsidR="4B6C4A11" w:rsidRPr="348A7F1B">
        <w:rPr>
          <w:rFonts w:ascii="Times New Roman" w:eastAsia="Times New Roman" w:hAnsi="Times New Roman" w:cs="Times New Roman"/>
          <w:sz w:val="24"/>
          <w:szCs w:val="24"/>
        </w:rPr>
        <w:t xml:space="preserve"> to partner with </w:t>
      </w:r>
      <w:r w:rsidR="78E70440" w:rsidRPr="348A7F1B">
        <w:rPr>
          <w:rFonts w:ascii="Times New Roman" w:eastAsia="Times New Roman" w:hAnsi="Times New Roman" w:cs="Times New Roman"/>
          <w:sz w:val="24"/>
          <w:szCs w:val="24"/>
        </w:rPr>
        <w:t>a local organization(s) to facilitate program implementation and increase local capacity to develop SMEs.</w:t>
      </w:r>
    </w:p>
    <w:p w14:paraId="000E8885" w14:textId="76BA62CB" w:rsidR="4DD41A2D" w:rsidRDefault="4DD41A2D" w:rsidP="5B1FB792">
      <w:pPr>
        <w:shd w:val="clear" w:color="auto" w:fill="FFFFFF" w:themeFill="background1"/>
        <w:spacing w:after="0" w:line="240" w:lineRule="auto"/>
        <w:rPr>
          <w:rFonts w:ascii="Times New Roman" w:eastAsia="Times New Roman" w:hAnsi="Times New Roman" w:cs="Times New Roman"/>
          <w:b/>
          <w:bCs/>
          <w:sz w:val="24"/>
          <w:szCs w:val="24"/>
        </w:rPr>
      </w:pPr>
    </w:p>
    <w:p w14:paraId="2D53ACD9" w14:textId="77A79121" w:rsidR="4DD41A2D" w:rsidRDefault="00B55E59" w:rsidP="5B1FB792">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Organizational Capacity and Record on Previous G</w:t>
      </w:r>
      <w:r w:rsidR="00FD0E36" w:rsidRPr="2EF30CE9">
        <w:rPr>
          <w:rFonts w:ascii="Times New Roman" w:eastAsia="Times New Roman" w:hAnsi="Times New Roman" w:cs="Times New Roman"/>
          <w:b/>
          <w:bCs/>
          <w:sz w:val="24"/>
          <w:szCs w:val="24"/>
        </w:rPr>
        <w:t>rants</w:t>
      </w:r>
      <w:r w:rsidR="2033EA6C" w:rsidRPr="2EF30CE9">
        <w:rPr>
          <w:rFonts w:ascii="Times New Roman" w:eastAsia="Times New Roman" w:hAnsi="Times New Roman" w:cs="Times New Roman"/>
          <w:b/>
          <w:bCs/>
          <w:sz w:val="24"/>
          <w:szCs w:val="24"/>
        </w:rPr>
        <w:t xml:space="preserve"> (</w:t>
      </w:r>
      <w:r w:rsidR="0EF7A602" w:rsidRPr="2EF30CE9">
        <w:rPr>
          <w:rFonts w:ascii="Times New Roman" w:eastAsia="Times New Roman" w:hAnsi="Times New Roman" w:cs="Times New Roman"/>
          <w:b/>
          <w:bCs/>
          <w:sz w:val="24"/>
          <w:szCs w:val="24"/>
        </w:rPr>
        <w:t>15</w:t>
      </w:r>
      <w:r w:rsidR="2033EA6C" w:rsidRPr="2EF30CE9">
        <w:rPr>
          <w:rFonts w:ascii="Times New Roman" w:eastAsia="Times New Roman" w:hAnsi="Times New Roman" w:cs="Times New Roman"/>
          <w:b/>
          <w:bCs/>
          <w:sz w:val="24"/>
          <w:szCs w:val="24"/>
        </w:rPr>
        <w:t xml:space="preserve"> possible points)</w:t>
      </w:r>
      <w:r w:rsidRPr="2EF30CE9">
        <w:rPr>
          <w:rFonts w:ascii="Times New Roman" w:eastAsia="Times New Roman" w:hAnsi="Times New Roman" w:cs="Times New Roman"/>
          <w:b/>
          <w:bCs/>
          <w:sz w:val="24"/>
          <w:szCs w:val="24"/>
        </w:rPr>
        <w:t>:</w:t>
      </w:r>
      <w:r w:rsidRPr="2EF30CE9">
        <w:rPr>
          <w:rFonts w:ascii="Times New Roman" w:eastAsia="Times New Roman" w:hAnsi="Times New Roman" w:cs="Times New Roman"/>
          <w:sz w:val="24"/>
          <w:szCs w:val="24"/>
        </w:rPr>
        <w:t xml:space="preserve"> </w:t>
      </w:r>
      <w:r w:rsidR="00FD0E36" w:rsidRPr="2EF30CE9">
        <w:rPr>
          <w:rFonts w:ascii="Times New Roman" w:eastAsia="Times New Roman" w:hAnsi="Times New Roman" w:cs="Times New Roman"/>
          <w:sz w:val="24"/>
          <w:szCs w:val="24"/>
        </w:rPr>
        <w:t xml:space="preserve">The organization has expertise in its stated field </w:t>
      </w:r>
      <w:r w:rsidR="00B96D26" w:rsidRPr="2EF30CE9">
        <w:rPr>
          <w:rFonts w:ascii="Times New Roman" w:eastAsia="Times New Roman" w:hAnsi="Times New Roman" w:cs="Times New Roman"/>
          <w:sz w:val="24"/>
          <w:szCs w:val="24"/>
        </w:rPr>
        <w:t>and has the internal controls in place to manage federal funds</w:t>
      </w:r>
      <w:r w:rsidR="00FD0E36" w:rsidRPr="2EF30CE9">
        <w:rPr>
          <w:rFonts w:ascii="Times New Roman" w:eastAsia="Times New Roman" w:hAnsi="Times New Roman" w:cs="Times New Roman"/>
          <w:sz w:val="24"/>
          <w:szCs w:val="24"/>
        </w:rPr>
        <w:t>.  This includes a financial management system and a bank account.</w:t>
      </w:r>
    </w:p>
    <w:p w14:paraId="08718B0F" w14:textId="6B60CB49" w:rsidR="4DD41A2D" w:rsidRDefault="4DD41A2D" w:rsidP="5B1FB792">
      <w:pPr>
        <w:shd w:val="clear" w:color="auto" w:fill="FFFFFF" w:themeFill="background1"/>
        <w:spacing w:after="0" w:line="240" w:lineRule="auto"/>
        <w:rPr>
          <w:rFonts w:ascii="Times New Roman" w:eastAsia="Times New Roman" w:hAnsi="Times New Roman" w:cs="Times New Roman"/>
          <w:b/>
          <w:bCs/>
          <w:sz w:val="24"/>
          <w:szCs w:val="24"/>
        </w:rPr>
      </w:pPr>
    </w:p>
    <w:p w14:paraId="4D7C7637" w14:textId="6420D1D2" w:rsidR="4DD41A2D" w:rsidRDefault="00B37DD1" w:rsidP="5B1FB792">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Program</w:t>
      </w:r>
      <w:r w:rsidR="006B676B" w:rsidRPr="2EF30CE9">
        <w:rPr>
          <w:rFonts w:ascii="Times New Roman" w:eastAsia="Times New Roman" w:hAnsi="Times New Roman" w:cs="Times New Roman"/>
          <w:b/>
          <w:bCs/>
          <w:sz w:val="24"/>
          <w:szCs w:val="24"/>
        </w:rPr>
        <w:t xml:space="preserve"> Planning/Ability to Achieve Objectives</w:t>
      </w:r>
      <w:r w:rsidR="23685303" w:rsidRPr="2EF30CE9">
        <w:rPr>
          <w:rFonts w:ascii="Times New Roman" w:eastAsia="Times New Roman" w:hAnsi="Times New Roman" w:cs="Times New Roman"/>
          <w:b/>
          <w:bCs/>
          <w:sz w:val="24"/>
          <w:szCs w:val="24"/>
        </w:rPr>
        <w:t xml:space="preserve"> (15 possible points)</w:t>
      </w:r>
      <w:r w:rsidR="00FD0E36" w:rsidRPr="2EF30CE9">
        <w:rPr>
          <w:rFonts w:ascii="Times New Roman" w:eastAsia="Times New Roman" w:hAnsi="Times New Roman" w:cs="Times New Roman"/>
          <w:b/>
          <w:bCs/>
          <w:sz w:val="24"/>
          <w:szCs w:val="24"/>
        </w:rPr>
        <w:t>:</w:t>
      </w:r>
      <w:r w:rsidR="00FD0E36" w:rsidRPr="2EF30CE9">
        <w:rPr>
          <w:rFonts w:ascii="Times New Roman" w:eastAsia="Times New Roman" w:hAnsi="Times New Roman" w:cs="Times New Roman"/>
          <w:sz w:val="24"/>
          <w:szCs w:val="24"/>
        </w:rPr>
        <w:t xml:space="preserve"> Goals and objectives are clearly stated and </w:t>
      </w:r>
      <w:r w:rsidRPr="2EF30CE9">
        <w:rPr>
          <w:rFonts w:ascii="Times New Roman" w:eastAsia="Times New Roman" w:hAnsi="Times New Roman" w:cs="Times New Roman"/>
          <w:sz w:val="24"/>
          <w:szCs w:val="24"/>
        </w:rPr>
        <w:t>program</w:t>
      </w:r>
      <w:r w:rsidR="00FD0E36" w:rsidRPr="2EF30CE9">
        <w:rPr>
          <w:rFonts w:ascii="Times New Roman" w:eastAsia="Times New Roman" w:hAnsi="Times New Roman" w:cs="Times New Roman"/>
          <w:sz w:val="24"/>
          <w:szCs w:val="24"/>
        </w:rPr>
        <w:t xml:space="preserve"> approach is likely to provide maximum impact in achieving the proposed results.</w:t>
      </w:r>
    </w:p>
    <w:p w14:paraId="4AB8483B" w14:textId="59977066" w:rsidR="4DD41A2D" w:rsidRDefault="4DD41A2D" w:rsidP="5B1FB792">
      <w:pPr>
        <w:shd w:val="clear" w:color="auto" w:fill="FFFFFF" w:themeFill="background1"/>
        <w:spacing w:after="0" w:line="240" w:lineRule="auto"/>
        <w:rPr>
          <w:rFonts w:ascii="Times New Roman" w:eastAsia="Times New Roman" w:hAnsi="Times New Roman" w:cs="Times New Roman"/>
          <w:b/>
          <w:bCs/>
          <w:sz w:val="24"/>
          <w:szCs w:val="24"/>
        </w:rPr>
      </w:pPr>
    </w:p>
    <w:p w14:paraId="59D26786" w14:textId="4808AF91" w:rsidR="4DD41A2D" w:rsidRDefault="00FD0E36" w:rsidP="5B1FB792">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Budget</w:t>
      </w:r>
      <w:r w:rsidR="79AC32B4" w:rsidRPr="2EF30CE9">
        <w:rPr>
          <w:rFonts w:ascii="Times New Roman" w:eastAsia="Times New Roman" w:hAnsi="Times New Roman" w:cs="Times New Roman"/>
          <w:b/>
          <w:bCs/>
          <w:sz w:val="24"/>
          <w:szCs w:val="24"/>
        </w:rPr>
        <w:t xml:space="preserve"> (10 possible points)</w:t>
      </w:r>
      <w:r w:rsidRPr="2EF30CE9">
        <w:rPr>
          <w:rFonts w:ascii="Times New Roman" w:eastAsia="Times New Roman" w:hAnsi="Times New Roman" w:cs="Times New Roman"/>
          <w:b/>
          <w:bCs/>
          <w:sz w:val="24"/>
          <w:szCs w:val="24"/>
        </w:rPr>
        <w:t>:</w:t>
      </w:r>
      <w:r w:rsidRPr="2EF30CE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0505338" w14:textId="3C032AEE" w:rsidR="4DD41A2D" w:rsidRDefault="4DD41A2D" w:rsidP="5B1FB792">
      <w:pPr>
        <w:shd w:val="clear" w:color="auto" w:fill="FFFFFF" w:themeFill="background1"/>
        <w:spacing w:after="0" w:line="240" w:lineRule="auto"/>
        <w:rPr>
          <w:rFonts w:ascii="Times New Roman" w:eastAsia="Times New Roman" w:hAnsi="Times New Roman" w:cs="Times New Roman"/>
          <w:b/>
          <w:bCs/>
          <w:sz w:val="24"/>
          <w:szCs w:val="24"/>
        </w:rPr>
      </w:pPr>
    </w:p>
    <w:p w14:paraId="255A14B9" w14:textId="6FA62608" w:rsidR="4DD41A2D" w:rsidRDefault="00FD0E36" w:rsidP="5B1FB792">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Monitoring and evaluation plan</w:t>
      </w:r>
      <w:r w:rsidR="384C6314" w:rsidRPr="2EF30CE9">
        <w:rPr>
          <w:rFonts w:ascii="Times New Roman" w:eastAsia="Times New Roman" w:hAnsi="Times New Roman" w:cs="Times New Roman"/>
          <w:b/>
          <w:bCs/>
          <w:sz w:val="24"/>
          <w:szCs w:val="24"/>
        </w:rPr>
        <w:t xml:space="preserve"> (10 possible points)</w:t>
      </w:r>
      <w:r w:rsidRPr="2EF30CE9">
        <w:rPr>
          <w:rFonts w:ascii="Times New Roman" w:eastAsia="Times New Roman" w:hAnsi="Times New Roman" w:cs="Times New Roman"/>
          <w:b/>
          <w:bCs/>
          <w:sz w:val="24"/>
          <w:szCs w:val="24"/>
        </w:rPr>
        <w:t>:</w:t>
      </w:r>
      <w:r w:rsidRPr="2EF30CE9">
        <w:rPr>
          <w:rFonts w:ascii="Times New Roman" w:eastAsia="Times New Roman" w:hAnsi="Times New Roman" w:cs="Times New Roman"/>
          <w:sz w:val="24"/>
          <w:szCs w:val="24"/>
        </w:rPr>
        <w:t xml:space="preserve"> Applicant demonstrates it is able to measure program success against key indicators and provide</w:t>
      </w:r>
      <w:r w:rsidR="00B96D26" w:rsidRPr="2EF30CE9">
        <w:rPr>
          <w:rFonts w:ascii="Times New Roman" w:eastAsia="Times New Roman" w:hAnsi="Times New Roman" w:cs="Times New Roman"/>
          <w:sz w:val="24"/>
          <w:szCs w:val="24"/>
        </w:rPr>
        <w:t>s</w:t>
      </w:r>
      <w:r w:rsidRPr="2EF30CE9">
        <w:rPr>
          <w:rFonts w:ascii="Times New Roman" w:eastAsia="Times New Roman" w:hAnsi="Times New Roman" w:cs="Times New Roman"/>
          <w:sz w:val="24"/>
          <w:szCs w:val="24"/>
        </w:rPr>
        <w:t xml:space="preserve"> milestones to indicate progress toward goals outlined in the proposal. The </w:t>
      </w:r>
      <w:r w:rsidR="00B37DD1" w:rsidRPr="2EF30CE9">
        <w:rPr>
          <w:rFonts w:ascii="Times New Roman" w:eastAsia="Times New Roman" w:hAnsi="Times New Roman" w:cs="Times New Roman"/>
          <w:sz w:val="24"/>
          <w:szCs w:val="24"/>
        </w:rPr>
        <w:t>program</w:t>
      </w:r>
      <w:r w:rsidRPr="2EF30CE9">
        <w:rPr>
          <w:rFonts w:ascii="Times New Roman" w:eastAsia="Times New Roman" w:hAnsi="Times New Roman" w:cs="Times New Roman"/>
          <w:sz w:val="24"/>
          <w:szCs w:val="24"/>
        </w:rPr>
        <w:t xml:space="preserve"> includes output and outcome indicators, and shows how and when those will be measured.</w:t>
      </w:r>
      <w:r w:rsidR="451928C6" w:rsidRPr="2EF30CE9">
        <w:rPr>
          <w:rFonts w:ascii="Times New Roman" w:eastAsia="Times New Roman" w:hAnsi="Times New Roman" w:cs="Times New Roman"/>
          <w:sz w:val="24"/>
          <w:szCs w:val="24"/>
        </w:rPr>
        <w:t xml:space="preserve"> The plan also includes regular review and updating of the gender analysis throughout the life of the award.</w:t>
      </w:r>
    </w:p>
    <w:p w14:paraId="66267A6F" w14:textId="30E0DFE5" w:rsidR="4DD41A2D" w:rsidRDefault="4DD41A2D" w:rsidP="5B1FB792">
      <w:pPr>
        <w:shd w:val="clear" w:color="auto" w:fill="FFFFFF" w:themeFill="background1"/>
        <w:spacing w:after="0" w:line="240" w:lineRule="auto"/>
        <w:rPr>
          <w:rFonts w:ascii="Times New Roman" w:eastAsia="Times New Roman" w:hAnsi="Times New Roman" w:cs="Times New Roman"/>
          <w:b/>
          <w:bCs/>
          <w:sz w:val="24"/>
          <w:szCs w:val="24"/>
        </w:rPr>
      </w:pPr>
    </w:p>
    <w:p w14:paraId="4497AC51" w14:textId="4A9C0A2A" w:rsidR="4DD41A2D" w:rsidRDefault="00FD0E36" w:rsidP="5B1FB792">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Sustainability</w:t>
      </w:r>
      <w:r w:rsidR="472E8083" w:rsidRPr="2EF30CE9">
        <w:rPr>
          <w:rFonts w:ascii="Times New Roman" w:eastAsia="Times New Roman" w:hAnsi="Times New Roman" w:cs="Times New Roman"/>
          <w:b/>
          <w:bCs/>
          <w:sz w:val="24"/>
          <w:szCs w:val="24"/>
        </w:rPr>
        <w:t xml:space="preserve"> (10 possible points)</w:t>
      </w:r>
      <w:r w:rsidRPr="2EF30CE9">
        <w:rPr>
          <w:rFonts w:ascii="Times New Roman" w:eastAsia="Times New Roman" w:hAnsi="Times New Roman" w:cs="Times New Roman"/>
          <w:b/>
          <w:bCs/>
          <w:sz w:val="24"/>
          <w:szCs w:val="24"/>
        </w:rPr>
        <w:t>:</w:t>
      </w:r>
      <w:r w:rsidRPr="2EF30CE9">
        <w:rPr>
          <w:rFonts w:ascii="Times New Roman" w:eastAsia="Times New Roman" w:hAnsi="Times New Roman" w:cs="Times New Roman"/>
          <w:sz w:val="24"/>
          <w:szCs w:val="24"/>
        </w:rPr>
        <w:t xml:space="preserve"> </w:t>
      </w:r>
      <w:r w:rsidR="00B37DD1" w:rsidRPr="2EF30CE9">
        <w:rPr>
          <w:rFonts w:ascii="Times New Roman" w:eastAsia="Times New Roman" w:hAnsi="Times New Roman" w:cs="Times New Roman"/>
          <w:sz w:val="24"/>
          <w:szCs w:val="24"/>
        </w:rPr>
        <w:t>Program</w:t>
      </w:r>
      <w:r w:rsidRPr="2EF30CE9">
        <w:rPr>
          <w:rFonts w:ascii="Times New Roman" w:eastAsia="Times New Roman" w:hAnsi="Times New Roman" w:cs="Times New Roman"/>
          <w:sz w:val="24"/>
          <w:szCs w:val="24"/>
        </w:rPr>
        <w:t xml:space="preserve"> activities will continue to have positive impact after the end of the </w:t>
      </w:r>
      <w:r w:rsidR="00B37DD1" w:rsidRPr="2EF30CE9">
        <w:rPr>
          <w:rFonts w:ascii="Times New Roman" w:eastAsia="Times New Roman" w:hAnsi="Times New Roman" w:cs="Times New Roman"/>
          <w:sz w:val="24"/>
          <w:szCs w:val="24"/>
        </w:rPr>
        <w:t>program</w:t>
      </w:r>
      <w:r w:rsidRPr="2EF30CE9">
        <w:rPr>
          <w:rFonts w:ascii="Times New Roman" w:eastAsia="Times New Roman" w:hAnsi="Times New Roman" w:cs="Times New Roman"/>
          <w:sz w:val="24"/>
          <w:szCs w:val="24"/>
        </w:rPr>
        <w:t>.</w:t>
      </w:r>
    </w:p>
    <w:p w14:paraId="294DC039" w14:textId="6C72B08E" w:rsidR="4DD41A2D" w:rsidRDefault="4DD41A2D" w:rsidP="5B1FB792">
      <w:pPr>
        <w:shd w:val="clear" w:color="auto" w:fill="FFFFFF" w:themeFill="background1"/>
        <w:spacing w:after="0" w:line="240" w:lineRule="auto"/>
        <w:rPr>
          <w:rFonts w:ascii="Times New Roman" w:eastAsia="Times New Roman" w:hAnsi="Times New Roman" w:cs="Times New Roman"/>
          <w:b/>
          <w:bCs/>
          <w:sz w:val="24"/>
          <w:szCs w:val="24"/>
        </w:rPr>
      </w:pPr>
    </w:p>
    <w:p w14:paraId="0BFCED13" w14:textId="7F86388E" w:rsidR="4DD41A2D" w:rsidRDefault="4DD41A2D" w:rsidP="5B1FB792">
      <w:pPr>
        <w:shd w:val="clear" w:color="auto" w:fill="FFFFFF" w:themeFill="background1"/>
        <w:spacing w:after="0" w:line="240" w:lineRule="auto"/>
        <w:rPr>
          <w:rFonts w:ascii="Times New Roman" w:eastAsia="Times New Roman" w:hAnsi="Times New Roman" w:cs="Times New Roman"/>
          <w:sz w:val="24"/>
          <w:szCs w:val="24"/>
        </w:rPr>
      </w:pPr>
      <w:r w:rsidRPr="2EF30CE9">
        <w:rPr>
          <w:rFonts w:ascii="Times New Roman" w:eastAsia="Times New Roman" w:hAnsi="Times New Roman" w:cs="Times New Roman"/>
          <w:b/>
          <w:bCs/>
          <w:sz w:val="24"/>
          <w:szCs w:val="24"/>
        </w:rPr>
        <w:t>Gender Analysis</w:t>
      </w:r>
      <w:r w:rsidR="55087B75" w:rsidRPr="2EF30CE9">
        <w:rPr>
          <w:rFonts w:ascii="Times New Roman" w:eastAsia="Times New Roman" w:hAnsi="Times New Roman" w:cs="Times New Roman"/>
          <w:b/>
          <w:bCs/>
          <w:sz w:val="24"/>
          <w:szCs w:val="24"/>
        </w:rPr>
        <w:t xml:space="preserve"> (</w:t>
      </w:r>
      <w:r w:rsidR="234AB6E8" w:rsidRPr="2EF30CE9">
        <w:rPr>
          <w:rFonts w:ascii="Times New Roman" w:eastAsia="Times New Roman" w:hAnsi="Times New Roman" w:cs="Times New Roman"/>
          <w:b/>
          <w:bCs/>
          <w:sz w:val="24"/>
          <w:szCs w:val="24"/>
        </w:rPr>
        <w:t>5</w:t>
      </w:r>
      <w:r w:rsidR="55087B75" w:rsidRPr="2EF30CE9">
        <w:rPr>
          <w:rFonts w:ascii="Times New Roman" w:eastAsia="Times New Roman" w:hAnsi="Times New Roman" w:cs="Times New Roman"/>
          <w:b/>
          <w:bCs/>
          <w:sz w:val="24"/>
          <w:szCs w:val="24"/>
        </w:rPr>
        <w:t xml:space="preserve"> possible points)</w:t>
      </w:r>
      <w:r w:rsidRPr="2EF30CE9">
        <w:rPr>
          <w:rFonts w:ascii="Times New Roman" w:eastAsia="Times New Roman" w:hAnsi="Times New Roman" w:cs="Times New Roman"/>
          <w:b/>
          <w:bCs/>
          <w:sz w:val="24"/>
          <w:szCs w:val="24"/>
        </w:rPr>
        <w:t>:</w:t>
      </w:r>
      <w:r w:rsidRPr="2EF30CE9">
        <w:rPr>
          <w:rFonts w:ascii="Times New Roman" w:eastAsia="Times New Roman" w:hAnsi="Times New Roman" w:cs="Times New Roman"/>
          <w:sz w:val="24"/>
          <w:szCs w:val="24"/>
        </w:rPr>
        <w:t xml:space="preserve"> </w:t>
      </w:r>
      <w:r w:rsidR="44A8A3F6" w:rsidRPr="2EF30CE9">
        <w:rPr>
          <w:rFonts w:ascii="Times New Roman" w:eastAsia="Times New Roman" w:hAnsi="Times New Roman" w:cs="Times New Roman"/>
          <w:sz w:val="24"/>
          <w:szCs w:val="24"/>
        </w:rPr>
        <w:t xml:space="preserve">Application includes a thoughtful gender analysis and reflects its findings in the program design. It also includes a plan for iteratively reviewing progress against the gender analysis with local partners/beneficiaries and adapting implementation. Application includes the required information on </w:t>
      </w:r>
      <w:r w:rsidR="004F371F">
        <w:rPr>
          <w:rFonts w:ascii="Times New Roman" w:eastAsia="Times New Roman" w:hAnsi="Times New Roman" w:cs="Times New Roman"/>
          <w:sz w:val="24"/>
          <w:szCs w:val="24"/>
        </w:rPr>
        <w:t>protection from sexual violence and abuse (</w:t>
      </w:r>
      <w:r w:rsidR="44A8A3F6" w:rsidRPr="2EF30CE9">
        <w:rPr>
          <w:rFonts w:ascii="Times New Roman" w:eastAsia="Times New Roman" w:hAnsi="Times New Roman" w:cs="Times New Roman"/>
          <w:sz w:val="24"/>
          <w:szCs w:val="24"/>
        </w:rPr>
        <w:t>PSEA</w:t>
      </w:r>
      <w:r w:rsidR="004F371F">
        <w:rPr>
          <w:rFonts w:ascii="Times New Roman" w:eastAsia="Times New Roman" w:hAnsi="Times New Roman" w:cs="Times New Roman"/>
          <w:sz w:val="24"/>
          <w:szCs w:val="24"/>
        </w:rPr>
        <w:t>)</w:t>
      </w:r>
      <w:r w:rsidR="44A8A3F6" w:rsidRPr="2EF30CE9">
        <w:rPr>
          <w:rFonts w:ascii="Times New Roman" w:eastAsia="Times New Roman" w:hAnsi="Times New Roman" w:cs="Times New Roman"/>
          <w:sz w:val="24"/>
          <w:szCs w:val="24"/>
        </w:rPr>
        <w:t xml:space="preserve"> safeguarding and how the Applicant will work with partners on these areas. Application integrates a thoughtful analysis of the unique needs of marginalized populations; integrates these populations into program design and implementation; and reflects their results in concrete outputs and outcomes. Staff / consultants / local partners have relevant expertise in gender, PSEA, gender-based violence, and inclusion.</w:t>
      </w:r>
    </w:p>
    <w:p w14:paraId="38028C5A" w14:textId="380A899A" w:rsidR="00856FBB" w:rsidRPr="00731219" w:rsidRDefault="00856FBB" w:rsidP="56C8D9BF">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4CF2293" w14:textId="77777777" w:rsidR="00FD0E36" w:rsidRPr="00731219" w:rsidRDefault="00FD0E36" w:rsidP="00856FBB">
      <w:pPr>
        <w:pStyle w:val="ListParagraph"/>
        <w:numPr>
          <w:ilvl w:val="0"/>
          <w:numId w:val="31"/>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Review and Selection Process</w:t>
      </w:r>
    </w:p>
    <w:p w14:paraId="296E3EFD" w14:textId="77777777" w:rsidR="00856FBB" w:rsidRPr="00731219"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7671374C" w14:textId="01C95FBD" w:rsidR="00856FBB" w:rsidRPr="00731219" w:rsidRDefault="00FD0E36" w:rsidP="5B1FB792">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5B1FB792">
        <w:rPr>
          <w:rFonts w:ascii="Times New Roman" w:eastAsia="Times New Roman" w:hAnsi="Times New Roman" w:cs="Times New Roman"/>
          <w:sz w:val="24"/>
          <w:szCs w:val="24"/>
        </w:rPr>
        <w:t>A</w:t>
      </w:r>
      <w:r w:rsidR="00EE0C53" w:rsidRPr="5B1FB792">
        <w:rPr>
          <w:rFonts w:ascii="Times New Roman" w:eastAsia="Times New Roman" w:hAnsi="Times New Roman" w:cs="Times New Roman"/>
          <w:sz w:val="24"/>
          <w:szCs w:val="24"/>
        </w:rPr>
        <w:t xml:space="preserve"> review committee</w:t>
      </w:r>
      <w:r w:rsidRPr="5B1FB792">
        <w:rPr>
          <w:rFonts w:ascii="Times New Roman" w:eastAsia="Times New Roman" w:hAnsi="Times New Roman" w:cs="Times New Roman"/>
          <w:sz w:val="24"/>
          <w:szCs w:val="24"/>
        </w:rPr>
        <w:t xml:space="preserve"> will evaluate all eligible applications.</w:t>
      </w:r>
      <w:r w:rsidR="006B676B" w:rsidRPr="5B1FB792">
        <w:rPr>
          <w:rFonts w:ascii="Times New Roman" w:eastAsia="Times New Roman" w:hAnsi="Times New Roman" w:cs="Times New Roman"/>
          <w:sz w:val="24"/>
          <w:szCs w:val="24"/>
        </w:rPr>
        <w:t xml:space="preserve">  </w:t>
      </w:r>
      <w:r w:rsidR="5DAB98B0" w:rsidRPr="5B1FB792">
        <w:rPr>
          <w:rFonts w:ascii="Times New Roman" w:eastAsia="Times New Roman" w:hAnsi="Times New Roman" w:cs="Times New Roman"/>
          <w:sz w:val="24"/>
          <w:szCs w:val="24"/>
        </w:rPr>
        <w:t xml:space="preserve">SCA will issue an award to the applicant whose proposal represents the best value to the U.S. Government on the basis of technical merit, efficient use of U.S. Government funds, and satisfactory organizational capacity. </w:t>
      </w:r>
    </w:p>
    <w:p w14:paraId="1883BB35" w14:textId="29920FA7" w:rsidR="00856FBB" w:rsidRPr="00731219" w:rsidRDefault="5DAB98B0" w:rsidP="78433956">
      <w:pPr>
        <w:spacing w:after="0" w:line="240" w:lineRule="auto"/>
        <w:textAlignment w:val="baseline"/>
      </w:pPr>
      <w:r w:rsidRPr="78433956">
        <w:rPr>
          <w:rFonts w:ascii="Times New Roman" w:eastAsia="Times New Roman" w:hAnsi="Times New Roman" w:cs="Times New Roman"/>
          <w:sz w:val="24"/>
          <w:szCs w:val="24"/>
        </w:rPr>
        <w:t xml:space="preserve"> </w:t>
      </w:r>
    </w:p>
    <w:p w14:paraId="27916B87" w14:textId="42414EB8" w:rsidR="00856FBB" w:rsidRPr="00731219" w:rsidRDefault="5DAB98B0" w:rsidP="78433956">
      <w:pPr>
        <w:spacing w:after="0" w:line="240" w:lineRule="auto"/>
        <w:textAlignment w:val="baseline"/>
      </w:pPr>
      <w:r w:rsidRPr="78433956">
        <w:rPr>
          <w:rFonts w:ascii="Times New Roman" w:eastAsia="Times New Roman" w:hAnsi="Times New Roman" w:cs="Times New Roman"/>
          <w:sz w:val="24"/>
          <w:szCs w:val="24"/>
        </w:rPr>
        <w:t xml:space="preserve">The Department of State reserves the right to make an award on the basis of initial application received with or without discussion or negotiations.  Therefore, applications should contain the applicants’ best terms from both cost and technical standpoints.   </w:t>
      </w:r>
    </w:p>
    <w:p w14:paraId="7B9C6085" w14:textId="1A8B5791" w:rsidR="00856FBB" w:rsidRPr="00731219" w:rsidRDefault="5DAB98B0" w:rsidP="78433956">
      <w:pPr>
        <w:spacing w:after="0" w:line="240" w:lineRule="auto"/>
        <w:textAlignment w:val="baseline"/>
      </w:pPr>
      <w:r w:rsidRPr="78433956">
        <w:rPr>
          <w:rFonts w:ascii="Times New Roman" w:eastAsia="Times New Roman" w:hAnsi="Times New Roman" w:cs="Times New Roman"/>
          <w:sz w:val="24"/>
          <w:szCs w:val="24"/>
        </w:rPr>
        <w:t xml:space="preserve"> </w:t>
      </w:r>
    </w:p>
    <w:p w14:paraId="328F22AD" w14:textId="052C7996" w:rsidR="00856FBB" w:rsidRPr="00731219" w:rsidRDefault="5DAB98B0" w:rsidP="78433956">
      <w:pPr>
        <w:spacing w:after="0" w:line="240" w:lineRule="auto"/>
        <w:textAlignment w:val="baseline"/>
      </w:pPr>
      <w:r w:rsidRPr="78433956">
        <w:rPr>
          <w:rFonts w:ascii="Times New Roman" w:eastAsia="Times New Roman" w:hAnsi="Times New Roman" w:cs="Times New Roman"/>
          <w:sz w:val="24"/>
          <w:szCs w:val="24"/>
        </w:rPr>
        <w:t xml:space="preserve">It is Department of State policy that English is the official language and U.S. dollar is the controlling currency.  Proposal and related supporting documents must be English and accompanying budget in U.S. dollars.   </w:t>
      </w:r>
    </w:p>
    <w:p w14:paraId="509C9352" w14:textId="6FEFCB09" w:rsidR="00856FBB" w:rsidRPr="00731219" w:rsidRDefault="5DAB98B0" w:rsidP="78433956">
      <w:pPr>
        <w:spacing w:after="0" w:line="240" w:lineRule="auto"/>
        <w:textAlignment w:val="baseline"/>
      </w:pPr>
      <w:r w:rsidRPr="78433956">
        <w:rPr>
          <w:rFonts w:ascii="Times New Roman" w:eastAsia="Times New Roman" w:hAnsi="Times New Roman" w:cs="Times New Roman"/>
          <w:sz w:val="24"/>
          <w:szCs w:val="24"/>
        </w:rPr>
        <w:t xml:space="preserve"> </w:t>
      </w:r>
    </w:p>
    <w:p w14:paraId="057344BC" w14:textId="288CAB3B" w:rsidR="00856FBB" w:rsidRPr="00731219" w:rsidRDefault="5DAB98B0" w:rsidP="78433956">
      <w:pPr>
        <w:spacing w:after="0" w:line="240" w:lineRule="auto"/>
        <w:textAlignment w:val="baseline"/>
        <w:rPr>
          <w:rFonts w:ascii="Times New Roman" w:eastAsia="Times New Roman" w:hAnsi="Times New Roman" w:cs="Times New Roman"/>
          <w:i/>
          <w:iCs/>
          <w:color w:val="FF0000"/>
          <w:sz w:val="24"/>
          <w:szCs w:val="24"/>
        </w:rPr>
      </w:pPr>
      <w:r w:rsidRPr="78433956">
        <w:rPr>
          <w:rFonts w:ascii="Times New Roman" w:eastAsia="Times New Roman" w:hAnsi="Times New Roman" w:cs="Times New Roman"/>
          <w:sz w:val="24"/>
          <w:szCs w:val="24"/>
        </w:rPr>
        <w:lastRenderedPageBreak/>
        <w:t>SCA will conduct a merit review of all eligible applications as outlined in this NOFO.  Applications will be reviewed by an independent review panel consisting of qualified subject matter experts from Department of State bureaus and offices, U.S. Embassies, or other U.S. Government agencies.  Final approval resides with the Department of State Grants Office.</w:t>
      </w:r>
      <w:r w:rsidR="006B676B" w:rsidRPr="78433956">
        <w:rPr>
          <w:rFonts w:ascii="Times New Roman" w:eastAsia="Times New Roman" w:hAnsi="Times New Roman" w:cs="Times New Roman"/>
          <w:i/>
          <w:iCs/>
          <w:color w:val="FF0000"/>
          <w:sz w:val="24"/>
          <w:szCs w:val="24"/>
        </w:rPr>
        <w:t xml:space="preserve"> </w:t>
      </w:r>
    </w:p>
    <w:p w14:paraId="32208516" w14:textId="77777777" w:rsidR="006B676B" w:rsidRPr="00731219" w:rsidRDefault="006B676B" w:rsidP="00856FBB">
      <w:pPr>
        <w:shd w:val="clear" w:color="auto" w:fill="FFFFFF"/>
        <w:spacing w:after="0" w:line="240" w:lineRule="auto"/>
        <w:textAlignment w:val="baseline"/>
        <w:rPr>
          <w:rFonts w:ascii="Times New Roman" w:eastAsia="Times New Roman" w:hAnsi="Times New Roman" w:cs="Times New Roman"/>
          <w:sz w:val="24"/>
          <w:szCs w:val="24"/>
        </w:rPr>
      </w:pPr>
    </w:p>
    <w:p w14:paraId="249E7DF4" w14:textId="77777777" w:rsidR="00FD0E36" w:rsidRPr="00731219"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F</w:t>
      </w:r>
      <w:r w:rsidR="00B96D26" w:rsidRPr="00731219">
        <w:rPr>
          <w:rFonts w:ascii="Times New Roman" w:eastAsia="Times New Roman" w:hAnsi="Times New Roman" w:cs="Times New Roman"/>
          <w:sz w:val="24"/>
          <w:szCs w:val="24"/>
        </w:rPr>
        <w:t xml:space="preserve">ederal </w:t>
      </w:r>
      <w:r w:rsidR="00FD0E36" w:rsidRPr="00731219">
        <w:rPr>
          <w:rFonts w:ascii="Times New Roman" w:eastAsia="Times New Roman" w:hAnsi="Times New Roman" w:cs="Times New Roman"/>
          <w:sz w:val="24"/>
          <w:szCs w:val="24"/>
        </w:rPr>
        <w:t>A</w:t>
      </w:r>
      <w:r w:rsidR="00B96D26" w:rsidRPr="00731219">
        <w:rPr>
          <w:rFonts w:ascii="Times New Roman" w:eastAsia="Times New Roman" w:hAnsi="Times New Roman" w:cs="Times New Roman"/>
          <w:sz w:val="24"/>
          <w:szCs w:val="24"/>
        </w:rPr>
        <w:t xml:space="preserve">wardee </w:t>
      </w:r>
      <w:r w:rsidR="00FD0E36" w:rsidRPr="00731219">
        <w:rPr>
          <w:rFonts w:ascii="Times New Roman" w:eastAsia="Times New Roman" w:hAnsi="Times New Roman" w:cs="Times New Roman"/>
          <w:sz w:val="24"/>
          <w:szCs w:val="24"/>
        </w:rPr>
        <w:t>P</w:t>
      </w:r>
      <w:r w:rsidR="00B96D26" w:rsidRPr="00731219">
        <w:rPr>
          <w:rFonts w:ascii="Times New Roman" w:eastAsia="Times New Roman" w:hAnsi="Times New Roman" w:cs="Times New Roman"/>
          <w:sz w:val="24"/>
          <w:szCs w:val="24"/>
        </w:rPr>
        <w:t xml:space="preserve">erformance &amp; Integrity </w:t>
      </w:r>
      <w:r w:rsidR="00FD0E36" w:rsidRPr="00731219">
        <w:rPr>
          <w:rFonts w:ascii="Times New Roman" w:eastAsia="Times New Roman" w:hAnsi="Times New Roman" w:cs="Times New Roman"/>
          <w:sz w:val="24"/>
          <w:szCs w:val="24"/>
        </w:rPr>
        <w:t>I</w:t>
      </w:r>
      <w:r w:rsidR="00B96D26" w:rsidRPr="00731219">
        <w:rPr>
          <w:rFonts w:ascii="Times New Roman" w:eastAsia="Times New Roman" w:hAnsi="Times New Roman" w:cs="Times New Roman"/>
          <w:sz w:val="24"/>
          <w:szCs w:val="24"/>
        </w:rPr>
        <w:t xml:space="preserve">nformation </w:t>
      </w:r>
      <w:r w:rsidR="00FD0E36" w:rsidRPr="00731219">
        <w:rPr>
          <w:rFonts w:ascii="Times New Roman" w:eastAsia="Times New Roman" w:hAnsi="Times New Roman" w:cs="Times New Roman"/>
          <w:sz w:val="24"/>
          <w:szCs w:val="24"/>
        </w:rPr>
        <w:t>S</w:t>
      </w:r>
      <w:r w:rsidR="00B96D26" w:rsidRPr="00731219">
        <w:rPr>
          <w:rFonts w:ascii="Times New Roman" w:eastAsia="Times New Roman" w:hAnsi="Times New Roman" w:cs="Times New Roman"/>
          <w:sz w:val="24"/>
          <w:szCs w:val="24"/>
        </w:rPr>
        <w:t>ystem (FAPIIS)</w:t>
      </w:r>
    </w:p>
    <w:p w14:paraId="6F52AEC3"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20766B9"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0FCB90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A52F1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731219">
        <w:rPr>
          <w:rFonts w:ascii="Times New Roman" w:eastAsia="Times New Roman" w:hAnsi="Times New Roman" w:cs="Times New Roman"/>
          <w:sz w:val="24"/>
          <w:szCs w:val="24"/>
        </w:rPr>
        <w:t>i</w:t>
      </w:r>
      <w:proofErr w:type="spellEnd"/>
      <w:r w:rsidRPr="00731219">
        <w:rPr>
          <w:rFonts w:ascii="Times New Roman" w:eastAsia="Times New Roman" w:hAnsi="Times New Roman" w:cs="Times New Roman"/>
          <w:sz w:val="24"/>
          <w:szCs w:val="24"/>
        </w:rPr>
        <w:t>.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5B0D384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25360D5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25AA5F8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003EEC6" w14:textId="4AA64EB3" w:rsidR="00FD0E36" w:rsidRPr="009F1C41"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61EC079B" w14:textId="77777777" w:rsidR="00FD0E36" w:rsidRPr="00731219"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3170E62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5339F860"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71FA5A08" w14:textId="77777777" w:rsidR="00FD0E36" w:rsidRPr="00731219" w:rsidRDefault="00FD0E36" w:rsidP="00B12515">
      <w:pPr>
        <w:pStyle w:val="ListParagraph"/>
        <w:numPr>
          <w:ilvl w:val="1"/>
          <w:numId w:val="28"/>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Federal Award Notices</w:t>
      </w:r>
    </w:p>
    <w:p w14:paraId="2C5CD8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FC89E0" w14:textId="77777777" w:rsidR="00D0290D" w:rsidRPr="00731219"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grant award or cooperative agreement </w:t>
      </w:r>
      <w:r w:rsidR="00D0290D" w:rsidRPr="00731219">
        <w:rPr>
          <w:rFonts w:ascii="Times New Roman" w:eastAsia="Times New Roman" w:hAnsi="Times New Roman" w:cs="Times New Roman"/>
          <w:sz w:val="24"/>
          <w:szCs w:val="24"/>
        </w:rPr>
        <w:t>will</w:t>
      </w:r>
      <w:r w:rsidRPr="00731219">
        <w:rPr>
          <w:rFonts w:ascii="Times New Roman" w:eastAsia="Times New Roman" w:hAnsi="Times New Roman" w:cs="Times New Roman"/>
          <w:sz w:val="24"/>
          <w:szCs w:val="24"/>
        </w:rPr>
        <w:t xml:space="preserve"> be written, signed, awarded, and administered by the Grants Officer. The assistance award agreement is the authorizing document and it will be provided to the recipient</w:t>
      </w:r>
      <w:r w:rsidR="00D0290D" w:rsidRPr="00731219">
        <w:rPr>
          <w:rFonts w:ascii="Times New Roman" w:eastAsia="Times New Roman" w:hAnsi="Times New Roman" w:cs="Times New Roman"/>
          <w:sz w:val="24"/>
          <w:szCs w:val="24"/>
        </w:rPr>
        <w:t xml:space="preserve"> for review and signature by email</w:t>
      </w:r>
      <w:r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The recipient may only start incurring </w:t>
      </w:r>
      <w:r w:rsidR="00B37DD1" w:rsidRPr="00731219">
        <w:rPr>
          <w:rFonts w:ascii="Times New Roman" w:eastAsia="Times New Roman" w:hAnsi="Times New Roman" w:cs="Times New Roman"/>
          <w:sz w:val="24"/>
          <w:szCs w:val="24"/>
        </w:rPr>
        <w:t>program</w:t>
      </w:r>
      <w:r w:rsidR="008D356F"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expenses beginning on the start date </w:t>
      </w:r>
      <w:r w:rsidR="008D356F" w:rsidRPr="00731219">
        <w:rPr>
          <w:rFonts w:ascii="Times New Roman" w:eastAsia="Times New Roman" w:hAnsi="Times New Roman" w:cs="Times New Roman"/>
          <w:sz w:val="24"/>
          <w:szCs w:val="24"/>
        </w:rPr>
        <w:t>shown</w:t>
      </w:r>
      <w:r w:rsidR="00D0290D" w:rsidRPr="00731219">
        <w:rPr>
          <w:rFonts w:ascii="Times New Roman" w:eastAsia="Times New Roman" w:hAnsi="Times New Roman" w:cs="Times New Roman"/>
          <w:sz w:val="24"/>
          <w:szCs w:val="24"/>
        </w:rPr>
        <w:t xml:space="preserve"> </w:t>
      </w:r>
      <w:r w:rsidR="008D356F" w:rsidRPr="00731219">
        <w:rPr>
          <w:rFonts w:ascii="Times New Roman" w:eastAsia="Times New Roman" w:hAnsi="Times New Roman" w:cs="Times New Roman"/>
          <w:sz w:val="24"/>
          <w:szCs w:val="24"/>
        </w:rPr>
        <w:t>on</w:t>
      </w:r>
      <w:r w:rsidR="00D0290D" w:rsidRPr="00731219">
        <w:rPr>
          <w:rFonts w:ascii="Times New Roman" w:eastAsia="Times New Roman" w:hAnsi="Times New Roman" w:cs="Times New Roman"/>
          <w:sz w:val="24"/>
          <w:szCs w:val="24"/>
        </w:rPr>
        <w:t xml:space="preserve"> the </w:t>
      </w:r>
      <w:r w:rsidR="008D356F" w:rsidRPr="00731219">
        <w:rPr>
          <w:rFonts w:ascii="Times New Roman" w:eastAsia="Times New Roman" w:hAnsi="Times New Roman" w:cs="Times New Roman"/>
          <w:sz w:val="24"/>
          <w:szCs w:val="24"/>
        </w:rPr>
        <w:t xml:space="preserve">grant award document </w:t>
      </w:r>
      <w:r w:rsidR="00D0290D" w:rsidRPr="00731219">
        <w:rPr>
          <w:rFonts w:ascii="Times New Roman" w:eastAsia="Times New Roman" w:hAnsi="Times New Roman" w:cs="Times New Roman"/>
          <w:sz w:val="24"/>
          <w:szCs w:val="24"/>
        </w:rPr>
        <w:t>signed by the Grants Officer.</w:t>
      </w:r>
    </w:p>
    <w:p w14:paraId="7341F970"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450B3E31" w14:textId="77777777" w:rsidR="00FD0E36" w:rsidRPr="00731219" w:rsidRDefault="00FD0E36" w:rsidP="00FD0E36">
      <w:pPr>
        <w:shd w:val="clear" w:color="auto" w:fill="FFFFFF"/>
        <w:spacing w:after="0" w:line="240" w:lineRule="auto"/>
        <w:textAlignment w:val="baseline"/>
        <w:rPr>
          <w:rFonts w:ascii="Times New Roman" w:hAnsi="Times New Roman" w:cs="Times New Roman"/>
          <w:sz w:val="24"/>
          <w:szCs w:val="24"/>
        </w:rPr>
      </w:pPr>
      <w:r w:rsidRPr="00731219">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731219">
        <w:rPr>
          <w:rFonts w:ascii="Times New Roman" w:hAnsi="Times New Roman" w:cs="Times New Roman"/>
          <w:sz w:val="24"/>
          <w:szCs w:val="24"/>
        </w:rPr>
        <w:t xml:space="preserve"> </w:t>
      </w:r>
    </w:p>
    <w:p w14:paraId="5B5DB09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44CAC6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w:t>
      </w:r>
      <w:r w:rsidRPr="00731219">
        <w:rPr>
          <w:rFonts w:ascii="Times New Roman" w:eastAsia="Times New Roman" w:hAnsi="Times New Roman" w:cs="Times New Roman"/>
          <w:sz w:val="24"/>
          <w:szCs w:val="24"/>
        </w:rPr>
        <w:lastRenderedPageBreak/>
        <w:t>and submission of proposals. Further, the U.S. government reserves the right to reject any or all proposals received.</w:t>
      </w:r>
    </w:p>
    <w:p w14:paraId="7C7EEEEA"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CA07EBF" w14:textId="144B4E48" w:rsidR="00FD0E36" w:rsidRPr="00731219" w:rsidRDefault="00FD0E36" w:rsidP="07A6ECDB">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07A6ECDB">
        <w:rPr>
          <w:rFonts w:ascii="Times New Roman" w:eastAsia="Times New Roman" w:hAnsi="Times New Roman" w:cs="Times New Roman"/>
          <w:b/>
          <w:bCs/>
          <w:sz w:val="24"/>
          <w:szCs w:val="24"/>
        </w:rPr>
        <w:t>Payment Method:</w:t>
      </w:r>
      <w:r w:rsidRPr="07A6ECDB">
        <w:rPr>
          <w:rFonts w:ascii="Times New Roman" w:eastAsia="Times New Roman" w:hAnsi="Times New Roman" w:cs="Times New Roman"/>
          <w:sz w:val="24"/>
          <w:szCs w:val="24"/>
        </w:rPr>
        <w:t xml:space="preserve"> </w:t>
      </w:r>
      <w:r w:rsidR="62F65631" w:rsidRPr="07A6ECDB">
        <w:rPr>
          <w:rFonts w:ascii="Times New Roman" w:eastAsia="Times New Roman" w:hAnsi="Times New Roman" w:cs="Times New Roman"/>
          <w:sz w:val="24"/>
          <w:szCs w:val="24"/>
        </w:rPr>
        <w:t xml:space="preserve"> Payments will be administered through the Payment Management System (pms.psc.gov).</w:t>
      </w:r>
      <w:r w:rsidR="006B676B" w:rsidRPr="07A6ECDB">
        <w:rPr>
          <w:rFonts w:ascii="Times New Roman" w:eastAsia="Times New Roman" w:hAnsi="Times New Roman" w:cs="Times New Roman"/>
          <w:sz w:val="24"/>
          <w:szCs w:val="24"/>
        </w:rPr>
        <w:t xml:space="preserve"> </w:t>
      </w:r>
      <w:r w:rsidR="006B676B" w:rsidRPr="07A6ECDB">
        <w:rPr>
          <w:rFonts w:ascii="Times New Roman" w:eastAsia="Times New Roman" w:hAnsi="Times New Roman" w:cs="Times New Roman"/>
          <w:i/>
          <w:iCs/>
          <w:color w:val="FF0000"/>
          <w:sz w:val="24"/>
          <w:szCs w:val="24"/>
        </w:rPr>
        <w:t xml:space="preserve"> </w:t>
      </w:r>
    </w:p>
    <w:p w14:paraId="25EC965F"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517C87" w14:textId="77777777" w:rsidR="00FD0E36" w:rsidRPr="00731219" w:rsidRDefault="00FD0E36" w:rsidP="00D21A4B">
      <w:pPr>
        <w:pStyle w:val="ListParagraph"/>
        <w:numPr>
          <w:ilvl w:val="1"/>
          <w:numId w:val="28"/>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Administrative and National Policy Requirements</w:t>
      </w:r>
    </w:p>
    <w:p w14:paraId="5122FB7E" w14:textId="77777777" w:rsidR="00FD0E36" w:rsidRPr="00731219"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6D01CD95" w14:textId="77777777" w:rsidR="00FA0A6B"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Before submitting an application, applicants should review all the terms and conditions and required certifications which will apply to this award, to ensure that they will be able to comply.  </w:t>
      </w:r>
    </w:p>
    <w:p w14:paraId="0F1F3630" w14:textId="77777777" w:rsidR="00FA0A6B"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rPr>
      </w:pPr>
    </w:p>
    <w:p w14:paraId="4616F04F" w14:textId="3B6E7CEB" w:rsidR="00FD0E36"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These include:</w:t>
      </w:r>
    </w:p>
    <w:p w14:paraId="67497606" w14:textId="77777777" w:rsidR="00FA0A6B" w:rsidRPr="00731219" w:rsidRDefault="00FA0A6B" w:rsidP="00FD0E36">
      <w:pPr>
        <w:shd w:val="clear" w:color="auto" w:fill="FFFFFF"/>
        <w:spacing w:after="0" w:line="240" w:lineRule="auto"/>
        <w:textAlignment w:val="baseline"/>
        <w:rPr>
          <w:rFonts w:ascii="Times New Roman" w:eastAsia="Times New Roman" w:hAnsi="Times New Roman" w:cs="Times New Roman"/>
          <w:sz w:val="24"/>
          <w:szCs w:val="24"/>
          <w:u w:val="single"/>
        </w:rPr>
      </w:pPr>
    </w:p>
    <w:p w14:paraId="5C5189B5" w14:textId="152B19FA" w:rsidR="00FA0A6B" w:rsidRPr="00731219" w:rsidRDefault="0080115D" w:rsidP="00FA0A6B">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7" w:history="1">
        <w:r w:rsidR="00FA0A6B" w:rsidRPr="00731219">
          <w:rPr>
            <w:rStyle w:val="Hyperlink"/>
            <w:rFonts w:ascii="Times New Roman" w:eastAsia="Times New Roman" w:hAnsi="Times New Roman" w:cs="Times New Roman"/>
            <w:sz w:val="24"/>
            <w:szCs w:val="24"/>
          </w:rPr>
          <w:t>2 CFR 25 - UNIVERSAL IDENTIFIER AND SYSTEM FOR AWARD MANAGEMENT</w:t>
        </w:r>
      </w:hyperlink>
    </w:p>
    <w:p w14:paraId="681F43CF" w14:textId="11701381" w:rsidR="00FA0A6B" w:rsidRPr="00731219" w:rsidRDefault="0080115D" w:rsidP="00FA0A6B">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8" w:history="1">
        <w:r w:rsidR="00FA0A6B" w:rsidRPr="00731219">
          <w:rPr>
            <w:rStyle w:val="Hyperlink"/>
            <w:rFonts w:ascii="Times New Roman" w:eastAsia="Times New Roman" w:hAnsi="Times New Roman" w:cs="Times New Roman"/>
            <w:sz w:val="24"/>
            <w:szCs w:val="24"/>
          </w:rPr>
          <w:t>2 CFR 170 - REPORTING SUBAWARD AND EXECUTIVE COMPENSATION INFORMATION</w:t>
        </w:r>
      </w:hyperlink>
    </w:p>
    <w:p w14:paraId="429871B0" w14:textId="5FCE7365" w:rsidR="00FA0A6B" w:rsidRPr="00731219" w:rsidRDefault="0080115D" w:rsidP="00FA0A6B">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9" w:history="1">
        <w:r w:rsidR="00FA0A6B" w:rsidRPr="00731219">
          <w:rPr>
            <w:rStyle w:val="Hyperlink"/>
            <w:rFonts w:ascii="Times New Roman" w:eastAsia="Times New Roman" w:hAnsi="Times New Roman" w:cs="Times New Roman"/>
            <w:sz w:val="24"/>
            <w:szCs w:val="24"/>
          </w:rPr>
          <w:t>2 CFR 175 - AWARD TERM FOR TRAFFICKING IN PERSONS</w:t>
        </w:r>
      </w:hyperlink>
    </w:p>
    <w:p w14:paraId="065F514C" w14:textId="2BDF265E" w:rsidR="00FA0A6B" w:rsidRPr="00731219" w:rsidRDefault="0080115D" w:rsidP="00FA0A6B">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0" w:history="1">
        <w:r w:rsidR="00FA0A6B" w:rsidRPr="00731219">
          <w:rPr>
            <w:rStyle w:val="Hyperlink"/>
            <w:rFonts w:ascii="Times New Roman" w:eastAsia="Times New Roman" w:hAnsi="Times New Roman" w:cs="Times New Roman"/>
            <w:sz w:val="24"/>
            <w:szCs w:val="24"/>
          </w:rPr>
          <w:t>2 CFR 182 - GOVERNMENTWIDE REQUIREMENTS FOR DRUG-FREE WORKPLACE (FINANCIAL ASSISTANCE)</w:t>
        </w:r>
      </w:hyperlink>
    </w:p>
    <w:p w14:paraId="561270C9" w14:textId="27D2C2EC" w:rsidR="00FA0A6B" w:rsidRPr="00731219" w:rsidRDefault="0080115D" w:rsidP="00731219">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1" w:history="1">
        <w:r w:rsidR="00FA0A6B" w:rsidRPr="00731219">
          <w:rPr>
            <w:rStyle w:val="Hyperlink"/>
            <w:rFonts w:ascii="Times New Roman" w:eastAsia="Times New Roman" w:hAnsi="Times New Roman" w:cs="Times New Roman"/>
            <w:sz w:val="24"/>
            <w:szCs w:val="24"/>
          </w:rPr>
          <w:t>2 CFR 183 - NEVER CONTRACT WITH THE ENEMY</w:t>
        </w:r>
      </w:hyperlink>
    </w:p>
    <w:p w14:paraId="47769D9B" w14:textId="30CF1658" w:rsidR="00FA0A6B" w:rsidRPr="00731219" w:rsidRDefault="0080115D" w:rsidP="00FA0A6B">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2" w:history="1">
        <w:r w:rsidR="00FA0A6B" w:rsidRPr="00731219">
          <w:rPr>
            <w:rStyle w:val="Hyperlink"/>
            <w:rFonts w:ascii="Times New Roman" w:eastAsia="Times New Roman" w:hAnsi="Times New Roman" w:cs="Times New Roman"/>
            <w:sz w:val="24"/>
            <w:szCs w:val="24"/>
          </w:rPr>
          <w:t>2 CFR 600 – DEPARTMENT OF STATE REQUIREMENTS</w:t>
        </w:r>
      </w:hyperlink>
    </w:p>
    <w:p w14:paraId="1BE56294" w14:textId="00AE96A7" w:rsidR="00FA0A6B" w:rsidRPr="00731219" w:rsidRDefault="0080115D" w:rsidP="00FA0A6B">
      <w:pPr>
        <w:pStyle w:val="ListParagraph"/>
        <w:numPr>
          <w:ilvl w:val="0"/>
          <w:numId w:val="35"/>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23" w:history="1">
        <w:r w:rsidR="00FA0A6B" w:rsidRPr="00731219">
          <w:rPr>
            <w:rStyle w:val="Hyperlink"/>
            <w:rFonts w:ascii="Times New Roman" w:eastAsia="Times New Roman" w:hAnsi="Times New Roman" w:cs="Times New Roman"/>
            <w:sz w:val="24"/>
            <w:szCs w:val="24"/>
          </w:rPr>
          <w:t>U.S. DEPARTMENT OF STATE STANDARD TERMS AND CONDITIONS</w:t>
        </w:r>
      </w:hyperlink>
    </w:p>
    <w:p w14:paraId="0F42E30A" w14:textId="264EDEEB" w:rsidR="00731219" w:rsidRPr="00731219" w:rsidRDefault="525DB2C9" w:rsidP="00731219">
      <w:pPr>
        <w:spacing w:line="240" w:lineRule="atLeast"/>
        <w:rPr>
          <w:rFonts w:ascii="Times New Roman" w:hAnsi="Times New Roman" w:cs="Times New Roman"/>
          <w:color w:val="000000"/>
          <w:sz w:val="24"/>
          <w:szCs w:val="24"/>
        </w:rPr>
      </w:pPr>
      <w:r w:rsidRPr="525DB2C9">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w:t>
      </w:r>
      <w:r w:rsidRPr="004F371F">
        <w:rPr>
          <w:rFonts w:ascii="Times New Roman" w:hAnsi="Times New Roman" w:cs="Times New Roman"/>
          <w:color w:val="000000" w:themeColor="text1"/>
          <w:sz w:val="24"/>
          <w:szCs w:val="24"/>
        </w:rPr>
        <w:t>as applicable to specific programs,</w:t>
      </w:r>
      <w:r w:rsidRPr="525DB2C9">
        <w:rPr>
          <w:rFonts w:ascii="Times New Roman" w:hAnsi="Times New Roman" w:cs="Times New Roman"/>
          <w:color w:val="000000" w:themeColor="text1"/>
          <w:sz w:val="24"/>
          <w:szCs w:val="24"/>
        </w:rPr>
        <w:t xml:space="preserve"> pursuant to this notice of funding opportunity in accordance with the following:  NOTE: </w:t>
      </w:r>
    </w:p>
    <w:p w14:paraId="140CBAD2" w14:textId="77777777" w:rsidR="00731219" w:rsidRPr="00731219" w:rsidRDefault="00731219" w:rsidP="00731219">
      <w:pPr>
        <w:numPr>
          <w:ilvl w:val="0"/>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 xml:space="preserve">President’s September 2, 2020 memorandum, entitled </w:t>
      </w:r>
      <w:r w:rsidRPr="00731219">
        <w:rPr>
          <w:rFonts w:ascii="Times New Roman" w:hAnsi="Times New Roman" w:cs="Times New Roman"/>
          <w:i/>
          <w:iCs/>
          <w:color w:val="000000"/>
          <w:sz w:val="24"/>
          <w:szCs w:val="24"/>
        </w:rPr>
        <w:t>Memorandum on Reviewing Funding to State and Local Government Recipients of Federal Funds that Are Permitting Anarchy, Violence, and Destruction in American Cities</w:t>
      </w:r>
      <w:r w:rsidRPr="00731219">
        <w:rPr>
          <w:rFonts w:ascii="Times New Roman" w:hAnsi="Times New Roman" w:cs="Times New Roman"/>
          <w:iCs/>
          <w:color w:val="000000"/>
          <w:sz w:val="24"/>
          <w:szCs w:val="24"/>
        </w:rPr>
        <w:t>;</w:t>
      </w:r>
    </w:p>
    <w:p w14:paraId="4767C901" w14:textId="77777777" w:rsidR="00731219" w:rsidRPr="00731219" w:rsidRDefault="00731219" w:rsidP="00731219">
      <w:pPr>
        <w:numPr>
          <w:ilvl w:val="0"/>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i/>
          <w:color w:val="000000"/>
          <w:sz w:val="24"/>
          <w:szCs w:val="24"/>
        </w:rPr>
        <w:t>Executive Order on Combating Race and Sex Stereotyping</w:t>
      </w:r>
      <w:r w:rsidRPr="00731219">
        <w:rPr>
          <w:rFonts w:ascii="Times New Roman" w:hAnsi="Times New Roman" w:cs="Times New Roman"/>
          <w:color w:val="000000"/>
          <w:sz w:val="24"/>
          <w:szCs w:val="24"/>
        </w:rPr>
        <w:t xml:space="preserve"> (E.O. 13950);</w:t>
      </w:r>
    </w:p>
    <w:p w14:paraId="73970679" w14:textId="77777777" w:rsidR="00731219" w:rsidRPr="00731219" w:rsidRDefault="00731219" w:rsidP="00731219">
      <w:pPr>
        <w:numPr>
          <w:ilvl w:val="0"/>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i/>
          <w:color w:val="000000"/>
          <w:sz w:val="24"/>
          <w:szCs w:val="24"/>
        </w:rPr>
        <w:t>Executive Order on Protecting American Monuments, Memorials, and Statues and Combating Recent Criminal Violence</w:t>
      </w:r>
      <w:r w:rsidRPr="00731219">
        <w:rPr>
          <w:rFonts w:ascii="Times New Roman" w:hAnsi="Times New Roman" w:cs="Times New Roman"/>
          <w:color w:val="000000"/>
          <w:sz w:val="24"/>
          <w:szCs w:val="24"/>
        </w:rPr>
        <w:t xml:space="preserve"> (E.O. 13933); and</w:t>
      </w:r>
    </w:p>
    <w:p w14:paraId="03E04B5E" w14:textId="5C6203B7" w:rsidR="00731219" w:rsidRPr="00731219" w:rsidRDefault="0080115D" w:rsidP="00731219">
      <w:pPr>
        <w:numPr>
          <w:ilvl w:val="0"/>
          <w:numId w:val="36"/>
        </w:numPr>
        <w:spacing w:after="0" w:line="240" w:lineRule="atLeast"/>
        <w:rPr>
          <w:rFonts w:ascii="Times New Roman" w:hAnsi="Times New Roman" w:cs="Times New Roman"/>
          <w:color w:val="000000"/>
          <w:sz w:val="24"/>
          <w:szCs w:val="24"/>
        </w:rPr>
      </w:pPr>
      <w:hyperlink r:id="rId24" w:history="1">
        <w:r w:rsidR="00731219" w:rsidRPr="00731219">
          <w:rPr>
            <w:rStyle w:val="Hyperlink"/>
            <w:rFonts w:ascii="Times New Roman" w:hAnsi="Times New Roman" w:cs="Times New Roman"/>
            <w:sz w:val="24"/>
            <w:szCs w:val="24"/>
          </w:rPr>
          <w:t>Guidance for Grants and Agreements in Title 2 of the Code of Federal Regulations</w:t>
        </w:r>
      </w:hyperlink>
      <w:r w:rsidR="00731219" w:rsidRPr="00731219">
        <w:rPr>
          <w:rFonts w:ascii="Times New Roman" w:hAnsi="Times New Roman" w:cs="Times New Roman"/>
          <w:color w:val="000000"/>
          <w:sz w:val="24"/>
          <w:szCs w:val="24"/>
        </w:rPr>
        <w:t xml:space="preserve"> (2 CFR), as updated in the Federal Register’s 85 FR 49506 on August 13, 2020, particularly on:</w:t>
      </w:r>
    </w:p>
    <w:p w14:paraId="4EB80EEB" w14:textId="77777777" w:rsidR="00731219" w:rsidRPr="00731219" w:rsidRDefault="00731219" w:rsidP="00731219">
      <w:pPr>
        <w:numPr>
          <w:ilvl w:val="1"/>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lastRenderedPageBreak/>
        <w:t>Selecting recipients most likely to be successful in delivering results based on the program objectives through an objective process of evaluating Federal award applications (2 CFR part 200.205),</w:t>
      </w:r>
    </w:p>
    <w:p w14:paraId="062128F0" w14:textId="77777777" w:rsidR="00731219" w:rsidRPr="00731219" w:rsidRDefault="00731219" w:rsidP="00731219">
      <w:pPr>
        <w:numPr>
          <w:ilvl w:val="1"/>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731219" w:rsidRDefault="00731219" w:rsidP="00731219">
      <w:pPr>
        <w:numPr>
          <w:ilvl w:val="1"/>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 xml:space="preserve">Promoting the freedom of speech and religious liberty in alignment with </w:t>
      </w:r>
      <w:r w:rsidRPr="00731219">
        <w:rPr>
          <w:rFonts w:ascii="Times New Roman" w:hAnsi="Times New Roman" w:cs="Times New Roman"/>
          <w:i/>
          <w:color w:val="000000"/>
          <w:sz w:val="24"/>
          <w:szCs w:val="24"/>
        </w:rPr>
        <w:t xml:space="preserve">Promoting Free Speech and Religious Liberty </w:t>
      </w:r>
      <w:r w:rsidRPr="00731219">
        <w:rPr>
          <w:rFonts w:ascii="Times New Roman" w:hAnsi="Times New Roman" w:cs="Times New Roman"/>
          <w:color w:val="000000"/>
          <w:sz w:val="24"/>
          <w:szCs w:val="24"/>
        </w:rPr>
        <w:t xml:space="preserve">(E.O. 13798) and </w:t>
      </w:r>
      <w:r w:rsidRPr="00731219">
        <w:rPr>
          <w:rFonts w:ascii="Times New Roman" w:hAnsi="Times New Roman" w:cs="Times New Roman"/>
          <w:i/>
          <w:color w:val="000000"/>
          <w:sz w:val="24"/>
          <w:szCs w:val="24"/>
        </w:rPr>
        <w:t>Improving Free Inquiry, Transparency, and Accountability at Colleges and Universities</w:t>
      </w:r>
      <w:r w:rsidRPr="00731219">
        <w:rPr>
          <w:rFonts w:ascii="Times New Roman" w:hAnsi="Times New Roman" w:cs="Times New Roman"/>
          <w:color w:val="000000"/>
          <w:sz w:val="24"/>
          <w:szCs w:val="24"/>
        </w:rPr>
        <w:t xml:space="preserve"> (E.O. 13864) (§§ 200.300, 200.303, 200.339, and 200.341), </w:t>
      </w:r>
    </w:p>
    <w:p w14:paraId="63A01C57" w14:textId="77777777" w:rsidR="00731219" w:rsidRDefault="00731219" w:rsidP="00731219">
      <w:pPr>
        <w:numPr>
          <w:ilvl w:val="1"/>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C8F217A" w14:textId="4DFC5044" w:rsidR="00FA0A6B" w:rsidRPr="00731219" w:rsidRDefault="00731219" w:rsidP="00731219">
      <w:pPr>
        <w:numPr>
          <w:ilvl w:val="1"/>
          <w:numId w:val="36"/>
        </w:numPr>
        <w:spacing w:after="0" w:line="240" w:lineRule="atLeast"/>
        <w:rPr>
          <w:rFonts w:ascii="Times New Roman" w:hAnsi="Times New Roman" w:cs="Times New Roman"/>
          <w:color w:val="000000"/>
          <w:sz w:val="24"/>
          <w:szCs w:val="24"/>
        </w:rPr>
      </w:pPr>
      <w:r w:rsidRPr="00731219">
        <w:rPr>
          <w:rFonts w:ascii="Times New Roman" w:hAnsi="Times New Roman" w:cs="Times New Roman"/>
          <w:color w:val="000000"/>
          <w:sz w:val="24"/>
          <w:szCs w:val="24"/>
        </w:rPr>
        <w:t>Terminating agreements in whole or in part to the greatest extent authorized by law, if an award no longer effectuates the program goals or agency priorities (2 CFR part 200.340).</w:t>
      </w:r>
    </w:p>
    <w:p w14:paraId="06C8B32A" w14:textId="4320A0C2"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C8DFAB8" w14:textId="77777777" w:rsidR="00FD0E36" w:rsidRPr="00731219" w:rsidRDefault="00FD0E36" w:rsidP="00D21A4B">
      <w:pPr>
        <w:pStyle w:val="ListParagraph"/>
        <w:numPr>
          <w:ilvl w:val="1"/>
          <w:numId w:val="28"/>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Reporting</w:t>
      </w:r>
    </w:p>
    <w:p w14:paraId="4DD841FB"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7FF22D6" w14:textId="1F37E4EE" w:rsidR="00FD0E36" w:rsidRDefault="00FD0E36" w:rsidP="67F6D904">
      <w:pPr>
        <w:shd w:val="clear" w:color="auto" w:fill="FFFFFF" w:themeFill="background1"/>
        <w:spacing w:line="240" w:lineRule="auto"/>
        <w:rPr>
          <w:rFonts w:ascii="Times New Roman" w:eastAsia="Times New Roman" w:hAnsi="Times New Roman" w:cs="Times New Roman"/>
          <w:color w:val="000000" w:themeColor="text1"/>
          <w:sz w:val="24"/>
          <w:szCs w:val="24"/>
        </w:rPr>
      </w:pPr>
      <w:r w:rsidRPr="67F6D904">
        <w:rPr>
          <w:rFonts w:ascii="Times New Roman" w:eastAsia="Times New Roman" w:hAnsi="Times New Roman" w:cs="Times New Roman"/>
          <w:b/>
          <w:bCs/>
          <w:sz w:val="24"/>
          <w:szCs w:val="24"/>
        </w:rPr>
        <w:t xml:space="preserve">Reporting Requirements: </w:t>
      </w:r>
      <w:r w:rsidRPr="67F6D904">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r w:rsidR="32D39F7F" w:rsidRPr="67F6D904">
        <w:rPr>
          <w:rFonts w:ascii="Times New Roman" w:eastAsia="Times New Roman" w:hAnsi="Times New Roman" w:cs="Times New Roman"/>
          <w:color w:val="000000" w:themeColor="text1"/>
          <w:sz w:val="24"/>
          <w:szCs w:val="24"/>
        </w:rPr>
        <w:t>Recipient will be required to submit Quarterly Progress and Quarterly Financial Reports (SF-425), unless special conditions apply, describing key activities undertaken during the reporting period towards accomplishment of the stated objectives</w:t>
      </w:r>
      <w:r w:rsidR="7F1060E7" w:rsidRPr="67F6D904">
        <w:rPr>
          <w:rFonts w:ascii="Times New Roman" w:eastAsia="Times New Roman" w:hAnsi="Times New Roman" w:cs="Times New Roman"/>
          <w:color w:val="000000" w:themeColor="text1"/>
          <w:sz w:val="24"/>
          <w:szCs w:val="24"/>
        </w:rPr>
        <w:t xml:space="preserve">, </w:t>
      </w:r>
      <w:r w:rsidR="7F1060E7" w:rsidRPr="67F6D904">
        <w:rPr>
          <w:rFonts w:ascii="Times New Roman" w:eastAsia="Times New Roman" w:hAnsi="Times New Roman" w:cs="Times New Roman"/>
          <w:sz w:val="24"/>
          <w:szCs w:val="24"/>
        </w:rPr>
        <w:t>and should include discussion of progress in addressing the gaps and opportunities identified in the gender analysis</w:t>
      </w:r>
      <w:r w:rsidR="32D39F7F" w:rsidRPr="67F6D904">
        <w:rPr>
          <w:rFonts w:ascii="Times New Roman" w:eastAsia="Times New Roman" w:hAnsi="Times New Roman" w:cs="Times New Roman"/>
          <w:color w:val="000000" w:themeColor="text1"/>
          <w:sz w:val="24"/>
          <w:szCs w:val="24"/>
        </w:rPr>
        <w:t xml:space="preserve">.  Financial Reports provide a means of monitoring expenditures.   </w:t>
      </w:r>
    </w:p>
    <w:p w14:paraId="215BC91E" w14:textId="2C0723EF" w:rsidR="32D39F7F" w:rsidRDefault="32D39F7F" w:rsidP="56C8D9BF">
      <w:pPr>
        <w:spacing w:line="240" w:lineRule="auto"/>
        <w:rPr>
          <w:rFonts w:ascii="Times New Roman" w:eastAsia="Times New Roman" w:hAnsi="Times New Roman" w:cs="Times New Roman"/>
          <w:color w:val="000000" w:themeColor="text1"/>
          <w:sz w:val="24"/>
          <w:szCs w:val="24"/>
        </w:rPr>
      </w:pPr>
      <w:r w:rsidRPr="78433956">
        <w:rPr>
          <w:rFonts w:ascii="Times New Roman" w:eastAsia="Times New Roman" w:hAnsi="Times New Roman" w:cs="Times New Roman"/>
          <w:b/>
          <w:bCs/>
          <w:color w:val="000000" w:themeColor="text1"/>
          <w:sz w:val="24"/>
          <w:szCs w:val="24"/>
        </w:rPr>
        <w:t xml:space="preserve">NOTE:  </w:t>
      </w:r>
      <w:r w:rsidRPr="78433956">
        <w:rPr>
          <w:rFonts w:ascii="Times New Roman" w:eastAsia="Times New Roman" w:hAnsi="Times New Roman" w:cs="Times New Roman"/>
          <w:color w:val="000000" w:themeColor="text1"/>
          <w:sz w:val="24"/>
          <w:szCs w:val="24"/>
        </w:rPr>
        <w:t xml:space="preserve">It is Department of State policy that English is the official language of all award documents.  If reports or any other supporting documents are provided in both English and a foreign language, it must be stated in each version that the </w:t>
      </w:r>
      <w:r w:rsidRPr="78433956">
        <w:rPr>
          <w:rFonts w:ascii="Times New Roman" w:eastAsia="Times New Roman" w:hAnsi="Times New Roman" w:cs="Times New Roman"/>
          <w:b/>
          <w:bCs/>
          <w:color w:val="000000" w:themeColor="text1"/>
          <w:sz w:val="24"/>
          <w:szCs w:val="24"/>
        </w:rPr>
        <w:t xml:space="preserve">English language version is the controlling version.  U.S. dollar is the controlling currency. </w:t>
      </w:r>
      <w:r w:rsidRPr="78433956">
        <w:rPr>
          <w:rFonts w:ascii="Times New Roman" w:eastAsia="Times New Roman" w:hAnsi="Times New Roman" w:cs="Times New Roman"/>
          <w:color w:val="000000" w:themeColor="text1"/>
          <w:sz w:val="24"/>
          <w:szCs w:val="24"/>
        </w:rPr>
        <w:t xml:space="preserve"> Financial reports must be submitted in U.S. dollars.</w:t>
      </w:r>
    </w:p>
    <w:p w14:paraId="26626ACB" w14:textId="178AFDAE" w:rsidR="00E57671"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25"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4A32B468" w14:textId="163FDC77" w:rsidR="00C3134C" w:rsidRDefault="00C3134C"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A7AE56" w14:textId="6028CFE8" w:rsidR="00D0290D" w:rsidRPr="00C3134C" w:rsidRDefault="00C3134C" w:rsidP="00D0290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731219"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8DBD32"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46CA6AC9" w14:textId="15074B18" w:rsidR="00B61396" w:rsidRPr="00731219" w:rsidRDefault="3BD89360" w:rsidP="5D1EAE68">
      <w:pPr>
        <w:spacing w:line="240" w:lineRule="auto"/>
        <w:ind w:right="73"/>
        <w:textAlignment w:val="baseline"/>
        <w:rPr>
          <w:rFonts w:ascii="Times New Roman" w:eastAsia="Times New Roman" w:hAnsi="Times New Roman" w:cs="Times New Roman"/>
          <w:color w:val="000000" w:themeColor="text1"/>
          <w:sz w:val="24"/>
          <w:szCs w:val="24"/>
        </w:rPr>
      </w:pPr>
      <w:r w:rsidRPr="5D1EAE68">
        <w:rPr>
          <w:rFonts w:ascii="Times New Roman" w:eastAsia="Times New Roman" w:hAnsi="Times New Roman" w:cs="Times New Roman"/>
          <w:color w:val="000000" w:themeColor="text1"/>
          <w:sz w:val="24"/>
          <w:szCs w:val="24"/>
        </w:rPr>
        <w:t xml:space="preserve">Any prospective applicant desiring an explanation or interpretation of this NOFO must request it in writing by </w:t>
      </w:r>
      <w:r w:rsidR="00AB316B">
        <w:rPr>
          <w:rFonts w:ascii="Times New Roman" w:eastAsia="Times New Roman" w:hAnsi="Times New Roman" w:cs="Times New Roman"/>
          <w:color w:val="000000" w:themeColor="text1"/>
          <w:sz w:val="24"/>
          <w:szCs w:val="24"/>
        </w:rPr>
        <w:t>April 9</w:t>
      </w:r>
      <w:r w:rsidRPr="5D1EAE68">
        <w:rPr>
          <w:rFonts w:ascii="Times New Roman" w:eastAsia="Times New Roman" w:hAnsi="Times New Roman" w:cs="Times New Roman"/>
          <w:color w:val="000000" w:themeColor="text1"/>
          <w:sz w:val="24"/>
          <w:szCs w:val="24"/>
        </w:rPr>
        <w:t xml:space="preserve">.  Information given to a prospective applicant concerning this NOFO will </w:t>
      </w:r>
      <w:r w:rsidRPr="5D1EAE68">
        <w:rPr>
          <w:rFonts w:ascii="Times New Roman" w:eastAsia="Times New Roman" w:hAnsi="Times New Roman" w:cs="Times New Roman"/>
          <w:color w:val="000000" w:themeColor="text1"/>
          <w:sz w:val="24"/>
          <w:szCs w:val="24"/>
        </w:rPr>
        <w:lastRenderedPageBreak/>
        <w:t>be furnished promptly to all ot</w:t>
      </w:r>
      <w:r w:rsidR="3CB624B4" w:rsidRPr="5D1EAE68">
        <w:rPr>
          <w:rFonts w:ascii="Times New Roman" w:eastAsia="Times New Roman" w:hAnsi="Times New Roman" w:cs="Times New Roman"/>
          <w:color w:val="000000" w:themeColor="text1"/>
          <w:sz w:val="24"/>
          <w:szCs w:val="24"/>
        </w:rPr>
        <w:t>her</w:t>
      </w:r>
      <w:r w:rsidRPr="5D1EAE68">
        <w:rPr>
          <w:rFonts w:ascii="Times New Roman" w:eastAsia="Times New Roman" w:hAnsi="Times New Roman" w:cs="Times New Roman"/>
          <w:color w:val="000000" w:themeColor="text1"/>
          <w:sz w:val="24"/>
          <w:szCs w:val="24"/>
        </w:rPr>
        <w:t xml:space="preserve"> prospective applicants as a ‘Questions and Answers’ attachment to this NOFO. </w:t>
      </w:r>
    </w:p>
    <w:p w14:paraId="66A016CE" w14:textId="43D11B6F" w:rsidR="00B61396" w:rsidRPr="00731219" w:rsidRDefault="3BD89360" w:rsidP="5D1EAE68">
      <w:pPr>
        <w:spacing w:after="0" w:line="240" w:lineRule="auto"/>
        <w:textAlignment w:val="baseline"/>
        <w:rPr>
          <w:rFonts w:ascii="Times New Roman" w:eastAsia="Times New Roman" w:hAnsi="Times New Roman" w:cs="Times New Roman"/>
          <w:color w:val="333333"/>
          <w:sz w:val="24"/>
          <w:szCs w:val="24"/>
        </w:rPr>
      </w:pPr>
      <w:r w:rsidRPr="5D1EAE68">
        <w:rPr>
          <w:rFonts w:ascii="Times New Roman" w:eastAsia="Times New Roman" w:hAnsi="Times New Roman" w:cs="Times New Roman"/>
          <w:color w:val="000000" w:themeColor="text1"/>
          <w:sz w:val="24"/>
          <w:szCs w:val="24"/>
        </w:rPr>
        <w:t xml:space="preserve">Any questions concerning this NOFO should be submitted in writing, by email, to Jeff Burnett at </w:t>
      </w:r>
      <w:hyperlink r:id="rId26">
        <w:r w:rsidRPr="5D1EAE68">
          <w:rPr>
            <w:rStyle w:val="Hyperlink"/>
            <w:rFonts w:ascii="Times New Roman" w:eastAsia="Times New Roman" w:hAnsi="Times New Roman" w:cs="Times New Roman"/>
            <w:color w:val="000000" w:themeColor="text1"/>
            <w:sz w:val="24"/>
            <w:szCs w:val="24"/>
          </w:rPr>
          <w:t>BurnettJD@state.gov</w:t>
        </w:r>
      </w:hyperlink>
      <w:r w:rsidRPr="5D1EAE68">
        <w:rPr>
          <w:rFonts w:ascii="Times New Roman" w:eastAsia="Times New Roman" w:hAnsi="Times New Roman" w:cs="Times New Roman"/>
          <w:color w:val="000000" w:themeColor="text1"/>
          <w:sz w:val="24"/>
          <w:szCs w:val="24"/>
        </w:rPr>
        <w:t xml:space="preserve"> along with the project’s title as outlined in the NOFO; the funding opportunity number; and applicant’s legal name and organizational status.</w:t>
      </w:r>
    </w:p>
    <w:p w14:paraId="2697CF67"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7A8339F" w14:textId="77777777" w:rsidR="006C74AC" w:rsidRPr="00731219" w:rsidRDefault="005A068C">
      <w:pPr>
        <w:rPr>
          <w:rFonts w:ascii="Times New Roman" w:hAnsi="Times New Roman" w:cs="Times New Roman"/>
          <w:b/>
          <w:sz w:val="24"/>
          <w:szCs w:val="24"/>
        </w:rPr>
      </w:pPr>
      <w:r w:rsidRPr="00731219">
        <w:rPr>
          <w:rFonts w:ascii="Times New Roman" w:hAnsi="Times New Roman" w:cs="Times New Roman"/>
          <w:b/>
          <w:sz w:val="24"/>
          <w:szCs w:val="24"/>
        </w:rPr>
        <w:t xml:space="preserve">H.  OTHER INFORMATION </w:t>
      </w:r>
    </w:p>
    <w:p w14:paraId="0AD157E5"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Guidelines for Budget Justification</w:t>
      </w:r>
    </w:p>
    <w:p w14:paraId="1C25ACDB"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Personnel</w:t>
      </w:r>
      <w:r w:rsidR="0021787D" w:rsidRPr="00731219">
        <w:rPr>
          <w:rFonts w:ascii="Times New Roman" w:eastAsia="Times New Roman" w:hAnsi="Times New Roman" w:cs="Times New Roman"/>
          <w:sz w:val="24"/>
          <w:szCs w:val="24"/>
        </w:rPr>
        <w:t xml:space="preserve"> and Fringe Benefits</w:t>
      </w:r>
      <w:r w:rsidRPr="00731219">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and the percentage of their time that will be spent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651E07"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Travel: Estimate the costs of travel and per diem for this </w:t>
      </w:r>
      <w:r w:rsidR="00B37DD1" w:rsidRPr="00731219">
        <w:rPr>
          <w:rFonts w:ascii="Times New Roman" w:eastAsia="Times New Roman" w:hAnsi="Times New Roman" w:cs="Times New Roman"/>
          <w:sz w:val="24"/>
          <w:szCs w:val="24"/>
        </w:rPr>
        <w:t>program</w:t>
      </w:r>
      <w:r w:rsidR="0021787D" w:rsidRPr="00731219">
        <w:rPr>
          <w:rFonts w:ascii="Times New Roman" w:eastAsia="Times New Roman" w:hAnsi="Times New Roman" w:cs="Times New Roman"/>
          <w:sz w:val="24"/>
          <w:szCs w:val="24"/>
        </w:rPr>
        <w:t>, for program staff, consultants or speakers, and participants/beneficiaries</w:t>
      </w:r>
      <w:r w:rsidRPr="00731219">
        <w:rPr>
          <w:rFonts w:ascii="Times New Roman" w:eastAsia="Times New Roman" w:hAnsi="Times New Roman" w:cs="Times New Roman"/>
          <w:sz w:val="24"/>
          <w:szCs w:val="24"/>
        </w:rPr>
        <w:t xml:space="preserve">. If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involves international travel, include a brief statement of justification for that travel.</w:t>
      </w:r>
    </w:p>
    <w:p w14:paraId="7E3DF5E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Equipment: Describe any machinery, furniture, or other personal property that is required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has a useful life of more than one year (or a life longer than the duration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and costs at least $5,000 per unit.</w:t>
      </w:r>
    </w:p>
    <w:p w14:paraId="2A0F15B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If an item costs more than $5,000 per unit, then put it in the budget under Equipment.</w:t>
      </w:r>
    </w:p>
    <w:p w14:paraId="1FC06732"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Contractual: </w:t>
      </w:r>
      <w:r w:rsidR="009C7E59" w:rsidRPr="00731219">
        <w:rPr>
          <w:rFonts w:ascii="Times New Roman" w:eastAsia="Times New Roman" w:hAnsi="Times New Roman" w:cs="Times New Roman"/>
          <w:sz w:val="24"/>
          <w:szCs w:val="24"/>
        </w:rPr>
        <w:t xml:space="preserve">Describe </w:t>
      </w:r>
      <w:r w:rsidRPr="00731219">
        <w:rPr>
          <w:rFonts w:ascii="Times New Roman" w:eastAsia="Times New Roman" w:hAnsi="Times New Roman" w:cs="Times New Roman"/>
          <w:sz w:val="24"/>
          <w:szCs w:val="24"/>
        </w:rPr>
        <w:t xml:space="preserve">goods and services that the applicant </w:t>
      </w:r>
      <w:r w:rsidR="009C7E59" w:rsidRPr="00731219">
        <w:rPr>
          <w:rFonts w:ascii="Times New Roman" w:eastAsia="Times New Roman" w:hAnsi="Times New Roman" w:cs="Times New Roman"/>
          <w:sz w:val="24"/>
          <w:szCs w:val="24"/>
        </w:rPr>
        <w:t xml:space="preserve">plans </w:t>
      </w:r>
      <w:r w:rsidRPr="00731219">
        <w:rPr>
          <w:rFonts w:ascii="Times New Roman" w:eastAsia="Times New Roman" w:hAnsi="Times New Roman" w:cs="Times New Roman"/>
          <w:sz w:val="24"/>
          <w:szCs w:val="24"/>
        </w:rPr>
        <w:t>to acquire t</w:t>
      </w:r>
      <w:r w:rsidR="009C7E59" w:rsidRPr="00731219">
        <w:rPr>
          <w:rFonts w:ascii="Times New Roman" w:eastAsia="Times New Roman" w:hAnsi="Times New Roman" w:cs="Times New Roman"/>
          <w:sz w:val="24"/>
          <w:szCs w:val="24"/>
        </w:rPr>
        <w:t>hrough a contract with a vendor.  Also describe</w:t>
      </w:r>
      <w:r w:rsidRPr="00731219">
        <w:rPr>
          <w:rFonts w:ascii="Times New Roman" w:eastAsia="Times New Roman" w:hAnsi="Times New Roman" w:cs="Times New Roman"/>
          <w:sz w:val="24"/>
          <w:szCs w:val="24"/>
        </w:rPr>
        <w:t xml:space="preserve"> any sub-awards to non-profit partners that will help carry out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w:t>
      </w:r>
    </w:p>
    <w:p w14:paraId="3343A39C"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Other Direct Costs: </w:t>
      </w:r>
      <w:r w:rsidR="009C7E59" w:rsidRPr="00731219">
        <w:rPr>
          <w:rFonts w:ascii="Times New Roman" w:eastAsia="Times New Roman" w:hAnsi="Times New Roman" w:cs="Times New Roman"/>
          <w:sz w:val="24"/>
          <w:szCs w:val="24"/>
        </w:rPr>
        <w:t>Describe o</w:t>
      </w:r>
      <w:r w:rsidRPr="00731219">
        <w:rPr>
          <w:rFonts w:ascii="Times New Roman" w:eastAsia="Times New Roman" w:hAnsi="Times New Roman" w:cs="Times New Roman"/>
          <w:sz w:val="24"/>
          <w:szCs w:val="24"/>
        </w:rPr>
        <w:t xml:space="preserve">ther costs directly associated with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do not fit </w:t>
      </w:r>
      <w:r w:rsidR="009C7E59" w:rsidRPr="00731219">
        <w:rPr>
          <w:rFonts w:ascii="Times New Roman" w:eastAsia="Times New Roman" w:hAnsi="Times New Roman" w:cs="Times New Roman"/>
          <w:sz w:val="24"/>
          <w:szCs w:val="24"/>
        </w:rPr>
        <w:t>in</w:t>
      </w:r>
      <w:r w:rsidRPr="00731219">
        <w:rPr>
          <w:rFonts w:ascii="Times New Roman" w:eastAsia="Times New Roman" w:hAnsi="Times New Roman" w:cs="Times New Roman"/>
          <w:sz w:val="24"/>
          <w:szCs w:val="24"/>
        </w:rPr>
        <w:t xml:space="preserve"> the other categories. </w:t>
      </w:r>
      <w:r w:rsidR="00336AD6" w:rsidRPr="00731219">
        <w:rPr>
          <w:rFonts w:ascii="Times New Roman" w:eastAsia="Times New Roman" w:hAnsi="Times New Roman" w:cs="Times New Roman"/>
          <w:sz w:val="24"/>
          <w:szCs w:val="24"/>
        </w:rPr>
        <w:t>For example, s</w:t>
      </w:r>
      <w:r w:rsidRPr="00731219">
        <w:rPr>
          <w:rFonts w:ascii="Times New Roman" w:eastAsia="Times New Roman" w:hAnsi="Times New Roman" w:cs="Times New Roman"/>
          <w:sz w:val="24"/>
          <w:szCs w:val="24"/>
        </w:rPr>
        <w:t xml:space="preserve">hipping costs for materials </w:t>
      </w:r>
      <w:r w:rsidR="00336AD6" w:rsidRPr="00731219">
        <w:rPr>
          <w:rFonts w:ascii="Times New Roman" w:eastAsia="Times New Roman" w:hAnsi="Times New Roman" w:cs="Times New Roman"/>
          <w:sz w:val="24"/>
          <w:szCs w:val="24"/>
        </w:rPr>
        <w:t>and equipment or applicable taxes</w:t>
      </w:r>
      <w:r w:rsidRPr="00731219">
        <w:rPr>
          <w:rFonts w:ascii="Times New Roman" w:eastAsia="Times New Roman" w:hAnsi="Times New Roman" w:cs="Times New Roman"/>
          <w:sz w:val="24"/>
          <w:szCs w:val="24"/>
        </w:rPr>
        <w:t>.</w:t>
      </w:r>
      <w:r w:rsidR="00336AD6" w:rsidRPr="00731219">
        <w:rPr>
          <w:rFonts w:ascii="Times New Roman" w:eastAsia="Times New Roman" w:hAnsi="Times New Roman" w:cs="Times New Roman"/>
          <w:sz w:val="24"/>
          <w:szCs w:val="24"/>
        </w:rPr>
        <w:t xml:space="preserve"> All </w:t>
      </w:r>
      <w:r w:rsidRPr="00731219">
        <w:rPr>
          <w:rFonts w:ascii="Times New Roman" w:eastAsia="Times New Roman" w:hAnsi="Times New Roman" w:cs="Times New Roman"/>
          <w:sz w:val="24"/>
          <w:szCs w:val="24"/>
        </w:rPr>
        <w:t>“Other” or “Miscellaneous” expenses must be itemized and explained.</w:t>
      </w:r>
    </w:p>
    <w:p w14:paraId="44E86539" w14:textId="77777777" w:rsidR="00336AD6" w:rsidRPr="00731219"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Indirect Costs:  These are costs that cannot be linked directly to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731219">
        <w:rPr>
          <w:rFonts w:ascii="Times New Roman" w:eastAsia="Times New Roman" w:hAnsi="Times New Roman" w:cs="Times New Roman"/>
          <w:sz w:val="24"/>
          <w:szCs w:val="24"/>
        </w:rPr>
        <w:t xml:space="preserve">may </w:t>
      </w:r>
      <w:r w:rsidRPr="00731219">
        <w:rPr>
          <w:rFonts w:ascii="Times New Roman" w:eastAsia="Times New Roman" w:hAnsi="Times New Roman" w:cs="Times New Roman"/>
          <w:sz w:val="24"/>
          <w:szCs w:val="24"/>
        </w:rPr>
        <w:t xml:space="preserve">request indirect costs of 10% of the modified total direct costs as defined in 2 CFR 200.68.  </w:t>
      </w:r>
    </w:p>
    <w:p w14:paraId="22801579"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“Cost Sharing” </w:t>
      </w:r>
      <w:r w:rsidR="00336AD6" w:rsidRPr="00731219">
        <w:rPr>
          <w:rFonts w:ascii="Times New Roman" w:eastAsia="Times New Roman" w:hAnsi="Times New Roman" w:cs="Times New Roman"/>
          <w:sz w:val="24"/>
          <w:szCs w:val="24"/>
        </w:rPr>
        <w:t xml:space="preserve">refers to contributions from the organization or other entities </w:t>
      </w:r>
      <w:r w:rsidR="004653B3" w:rsidRPr="00731219">
        <w:rPr>
          <w:rFonts w:ascii="Times New Roman" w:eastAsia="Times New Roman" w:hAnsi="Times New Roman" w:cs="Times New Roman"/>
          <w:sz w:val="24"/>
          <w:szCs w:val="24"/>
        </w:rPr>
        <w:t xml:space="preserve">other than the U.S. Embassy.  </w:t>
      </w:r>
      <w:r w:rsidRPr="00731219">
        <w:rPr>
          <w:rFonts w:ascii="Times New Roman" w:eastAsia="Times New Roman" w:hAnsi="Times New Roman" w:cs="Times New Roman"/>
          <w:sz w:val="24"/>
          <w:szCs w:val="24"/>
        </w:rPr>
        <w:t xml:space="preserve"> It </w:t>
      </w:r>
      <w:r w:rsidR="004653B3" w:rsidRPr="00731219">
        <w:rPr>
          <w:rFonts w:ascii="Times New Roman" w:eastAsia="Times New Roman" w:hAnsi="Times New Roman" w:cs="Times New Roman"/>
          <w:sz w:val="24"/>
          <w:szCs w:val="24"/>
        </w:rPr>
        <w:t xml:space="preserve">also </w:t>
      </w:r>
      <w:r w:rsidRPr="00731219">
        <w:rPr>
          <w:rFonts w:ascii="Times New Roman" w:eastAsia="Times New Roman" w:hAnsi="Times New Roman" w:cs="Times New Roman"/>
          <w:sz w:val="24"/>
          <w:szCs w:val="24"/>
        </w:rPr>
        <w:t>includes in-kind contrib</w:t>
      </w:r>
      <w:r w:rsidR="004653B3" w:rsidRPr="00731219">
        <w:rPr>
          <w:rFonts w:ascii="Times New Roman" w:eastAsia="Times New Roman" w:hAnsi="Times New Roman" w:cs="Times New Roman"/>
          <w:sz w:val="24"/>
          <w:szCs w:val="24"/>
        </w:rPr>
        <w:t>utions such as volunteers’ time and</w:t>
      </w:r>
      <w:r w:rsidRPr="00731219">
        <w:rPr>
          <w:rFonts w:ascii="Times New Roman" w:eastAsia="Times New Roman" w:hAnsi="Times New Roman" w:cs="Times New Roman"/>
          <w:sz w:val="24"/>
          <w:szCs w:val="24"/>
        </w:rPr>
        <w:t xml:space="preserve"> donated venues.</w:t>
      </w:r>
    </w:p>
    <w:p w14:paraId="26C48DAA" w14:textId="77777777" w:rsidR="005A068C" w:rsidRPr="00731219" w:rsidRDefault="005A068C" w:rsidP="67F6D904">
      <w:pPr>
        <w:shd w:val="clear" w:color="auto" w:fill="FFFFFF" w:themeFill="background1"/>
        <w:spacing w:after="390" w:line="240" w:lineRule="auto"/>
        <w:textAlignment w:val="baseline"/>
        <w:rPr>
          <w:rFonts w:ascii="Times New Roman" w:eastAsia="Times New Roman" w:hAnsi="Times New Roman" w:cs="Times New Roman"/>
          <w:color w:val="333333"/>
          <w:sz w:val="24"/>
          <w:szCs w:val="24"/>
        </w:rPr>
      </w:pPr>
      <w:r w:rsidRPr="67F6D904">
        <w:rPr>
          <w:rFonts w:ascii="Times New Roman" w:eastAsia="Times New Roman" w:hAnsi="Times New Roman" w:cs="Times New Roman"/>
          <w:sz w:val="24"/>
          <w:szCs w:val="24"/>
        </w:rPr>
        <w:t xml:space="preserve">Alcoholic Beverages:  Please note that </w:t>
      </w:r>
      <w:r w:rsidR="00FD0E36" w:rsidRPr="67F6D904">
        <w:rPr>
          <w:rFonts w:ascii="Times New Roman" w:eastAsia="Times New Roman" w:hAnsi="Times New Roman" w:cs="Times New Roman"/>
          <w:sz w:val="24"/>
          <w:szCs w:val="24"/>
        </w:rPr>
        <w:t xml:space="preserve">award </w:t>
      </w:r>
      <w:r w:rsidR="00336AD6" w:rsidRPr="67F6D904">
        <w:rPr>
          <w:rFonts w:ascii="Times New Roman" w:eastAsia="Times New Roman" w:hAnsi="Times New Roman" w:cs="Times New Roman"/>
          <w:sz w:val="24"/>
          <w:szCs w:val="24"/>
        </w:rPr>
        <w:t>funds</w:t>
      </w:r>
      <w:r w:rsidRPr="67F6D904">
        <w:rPr>
          <w:rFonts w:ascii="Times New Roman" w:eastAsia="Times New Roman" w:hAnsi="Times New Roman" w:cs="Times New Roman"/>
          <w:sz w:val="24"/>
          <w:szCs w:val="24"/>
        </w:rPr>
        <w:t xml:space="preserve"> </w:t>
      </w:r>
      <w:r w:rsidR="00336AD6" w:rsidRPr="67F6D904">
        <w:rPr>
          <w:rFonts w:ascii="Times New Roman" w:eastAsia="Times New Roman" w:hAnsi="Times New Roman" w:cs="Times New Roman"/>
          <w:sz w:val="24"/>
          <w:szCs w:val="24"/>
        </w:rPr>
        <w:t>cannot be used for</w:t>
      </w:r>
      <w:r w:rsidRPr="67F6D904">
        <w:rPr>
          <w:rFonts w:ascii="Times New Roman" w:eastAsia="Times New Roman" w:hAnsi="Times New Roman" w:cs="Times New Roman"/>
          <w:sz w:val="24"/>
          <w:szCs w:val="24"/>
        </w:rPr>
        <w:t xml:space="preserve"> alcoholic beverages</w:t>
      </w:r>
      <w:r w:rsidRPr="67F6D904">
        <w:rPr>
          <w:rFonts w:ascii="Times New Roman" w:eastAsia="Times New Roman" w:hAnsi="Times New Roman" w:cs="Times New Roman"/>
          <w:color w:val="333333"/>
          <w:sz w:val="24"/>
          <w:szCs w:val="24"/>
        </w:rPr>
        <w:t xml:space="preserve">. </w:t>
      </w:r>
    </w:p>
    <w:p w14:paraId="21293DE8" w14:textId="653008B3" w:rsidR="67F6D904" w:rsidRDefault="67F6D904">
      <w:r>
        <w:lastRenderedPageBreak/>
        <w:br w:type="page"/>
      </w:r>
    </w:p>
    <w:p w14:paraId="3537BEEC" w14:textId="1A300493" w:rsidR="08CB6FF5" w:rsidRDefault="08CB6FF5" w:rsidP="67F6D904">
      <w:pPr>
        <w:shd w:val="clear" w:color="auto" w:fill="FFFFFF" w:themeFill="background1"/>
        <w:spacing w:after="390" w:line="240" w:lineRule="auto"/>
        <w:rPr>
          <w:rFonts w:ascii="Times New Roman" w:eastAsia="Times New Roman" w:hAnsi="Times New Roman" w:cs="Times New Roman"/>
          <w:color w:val="333333"/>
          <w:sz w:val="24"/>
          <w:szCs w:val="24"/>
        </w:rPr>
      </w:pPr>
      <w:r w:rsidRPr="24E6FD3B">
        <w:rPr>
          <w:rFonts w:ascii="Times New Roman" w:eastAsia="Times New Roman" w:hAnsi="Times New Roman" w:cs="Times New Roman"/>
          <w:b/>
          <w:bCs/>
          <w:color w:val="333333"/>
          <w:sz w:val="24"/>
          <w:szCs w:val="24"/>
        </w:rPr>
        <w:lastRenderedPageBreak/>
        <w:t xml:space="preserve">Annex 1: </w:t>
      </w:r>
      <w:r w:rsidR="727C01AB" w:rsidRPr="24E6FD3B">
        <w:rPr>
          <w:rFonts w:ascii="Times New Roman" w:eastAsia="Times New Roman" w:hAnsi="Times New Roman" w:cs="Times New Roman"/>
          <w:b/>
          <w:bCs/>
          <w:color w:val="333333"/>
          <w:sz w:val="24"/>
          <w:szCs w:val="24"/>
        </w:rPr>
        <w:t xml:space="preserve"> </w:t>
      </w:r>
      <w:r w:rsidRPr="24E6FD3B">
        <w:rPr>
          <w:rFonts w:ascii="Times New Roman" w:eastAsia="Times New Roman" w:hAnsi="Times New Roman" w:cs="Times New Roman"/>
          <w:b/>
          <w:bCs/>
          <w:color w:val="333333"/>
          <w:sz w:val="24"/>
          <w:szCs w:val="24"/>
        </w:rPr>
        <w:t>Sample Gender Analysis Questions</w:t>
      </w:r>
    </w:p>
    <w:p w14:paraId="07513EEB" w14:textId="25277E99" w:rsidR="08CB6FF5" w:rsidRDefault="08CB6FF5" w:rsidP="5B1FB792">
      <w:pPr>
        <w:pStyle w:val="ListParagraph"/>
        <w:numPr>
          <w:ilvl w:val="0"/>
          <w:numId w:val="2"/>
        </w:numPr>
        <w:shd w:val="clear" w:color="auto" w:fill="FFFFFF" w:themeFill="background1"/>
        <w:spacing w:after="390" w:line="240" w:lineRule="auto"/>
        <w:rPr>
          <w:rFonts w:ascii="Times New Roman" w:eastAsia="Times New Roman" w:hAnsi="Times New Roman" w:cs="Times New Roman"/>
          <w:color w:val="333333"/>
          <w:sz w:val="24"/>
          <w:szCs w:val="24"/>
        </w:rPr>
      </w:pPr>
      <w:r w:rsidRPr="5B1FB792">
        <w:rPr>
          <w:rFonts w:ascii="Times New Roman" w:eastAsia="Times New Roman" w:hAnsi="Times New Roman" w:cs="Times New Roman"/>
          <w:color w:val="333333"/>
          <w:sz w:val="24"/>
          <w:szCs w:val="24"/>
        </w:rPr>
        <w:t>How will you consult with local women and women’s groups to ensure the work is reflective of and responsive to their needs and perspectives?</w:t>
      </w:r>
    </w:p>
    <w:p w14:paraId="26212841" w14:textId="2C5B94B8" w:rsidR="08CB6FF5" w:rsidRDefault="08CB6FF5" w:rsidP="5B1FB792">
      <w:pPr>
        <w:pStyle w:val="ListParagraph"/>
        <w:numPr>
          <w:ilvl w:val="0"/>
          <w:numId w:val="2"/>
        </w:numPr>
        <w:shd w:val="clear" w:color="auto" w:fill="FFFFFF" w:themeFill="background1"/>
        <w:spacing w:after="390" w:line="240" w:lineRule="auto"/>
        <w:rPr>
          <w:rFonts w:ascii="Times New Roman" w:eastAsia="Times New Roman" w:hAnsi="Times New Roman" w:cs="Times New Roman"/>
          <w:color w:val="333333"/>
          <w:sz w:val="24"/>
          <w:szCs w:val="24"/>
        </w:rPr>
      </w:pPr>
      <w:r w:rsidRPr="5B1FB792">
        <w:rPr>
          <w:rFonts w:ascii="Times New Roman" w:eastAsia="Times New Roman" w:hAnsi="Times New Roman" w:cs="Times New Roman"/>
          <w:color w:val="333333"/>
          <w:sz w:val="24"/>
          <w:szCs w:val="24"/>
        </w:rPr>
        <w:t>How will gender equality be included in your logic framework and how will you iteratively strengthen its implementation?</w:t>
      </w:r>
    </w:p>
    <w:p w14:paraId="656A9880" w14:textId="08E321F9" w:rsidR="08CB6FF5" w:rsidRDefault="6389CA28" w:rsidP="24E6FD3B">
      <w:pPr>
        <w:pStyle w:val="ListParagraph"/>
        <w:numPr>
          <w:ilvl w:val="0"/>
          <w:numId w:val="2"/>
        </w:numPr>
        <w:shd w:val="clear" w:color="auto" w:fill="FFFFFF" w:themeFill="background1"/>
        <w:spacing w:after="390" w:line="240" w:lineRule="auto"/>
        <w:rPr>
          <w:rFonts w:eastAsiaTheme="minorEastAsia"/>
          <w:color w:val="333333"/>
          <w:sz w:val="24"/>
          <w:szCs w:val="24"/>
        </w:rPr>
      </w:pPr>
      <w:r w:rsidRPr="24E6FD3B">
        <w:rPr>
          <w:rFonts w:ascii="Times New Roman" w:eastAsia="Times New Roman" w:hAnsi="Times New Roman" w:cs="Times New Roman"/>
          <w:sz w:val="24"/>
          <w:szCs w:val="24"/>
        </w:rPr>
        <w:t>How will the work impact or</w:t>
      </w:r>
      <w:r w:rsidR="08CB6FF5" w:rsidRPr="24E6FD3B">
        <w:rPr>
          <w:rFonts w:ascii="Times New Roman" w:eastAsia="Times New Roman" w:hAnsi="Times New Roman" w:cs="Times New Roman"/>
          <w:color w:val="333333"/>
          <w:sz w:val="24"/>
          <w:szCs w:val="24"/>
        </w:rPr>
        <w:t xml:space="preserve"> exacerbate existing tensions or conflicts within the home, between participants or beneficiaries, within or between communities, or otherwise?</w:t>
      </w:r>
    </w:p>
    <w:p w14:paraId="777FFA4E" w14:textId="18A142DB" w:rsidR="08CB6FF5" w:rsidRDefault="08CB6FF5" w:rsidP="5B1FB792">
      <w:pPr>
        <w:pStyle w:val="ListParagraph"/>
        <w:numPr>
          <w:ilvl w:val="0"/>
          <w:numId w:val="2"/>
        </w:numPr>
        <w:shd w:val="clear" w:color="auto" w:fill="FFFFFF" w:themeFill="background1"/>
        <w:spacing w:after="390" w:line="240" w:lineRule="auto"/>
        <w:rPr>
          <w:rFonts w:ascii="Times New Roman" w:eastAsia="Times New Roman" w:hAnsi="Times New Roman" w:cs="Times New Roman"/>
          <w:color w:val="333333"/>
          <w:sz w:val="24"/>
          <w:szCs w:val="24"/>
        </w:rPr>
      </w:pPr>
      <w:r w:rsidRPr="0401C742">
        <w:rPr>
          <w:rFonts w:ascii="Times New Roman" w:eastAsia="Times New Roman" w:hAnsi="Times New Roman" w:cs="Times New Roman"/>
          <w:color w:val="333333"/>
          <w:sz w:val="24"/>
          <w:szCs w:val="24"/>
        </w:rPr>
        <w:t>What gendered issues, including the safety, movement, and access of participants and staff, may arise and how will you mitigate and respond to those risks?</w:t>
      </w:r>
    </w:p>
    <w:p w14:paraId="462D8A17" w14:textId="61D4EB38" w:rsidR="08CB6FF5" w:rsidRDefault="08CB6FF5" w:rsidP="5B1FB792">
      <w:pPr>
        <w:pStyle w:val="ListParagraph"/>
        <w:numPr>
          <w:ilvl w:val="0"/>
          <w:numId w:val="2"/>
        </w:numPr>
        <w:shd w:val="clear" w:color="auto" w:fill="FFFFFF" w:themeFill="background1"/>
        <w:spacing w:after="390" w:line="240" w:lineRule="auto"/>
        <w:rPr>
          <w:rFonts w:ascii="Times New Roman" w:eastAsia="Times New Roman" w:hAnsi="Times New Roman" w:cs="Times New Roman"/>
          <w:color w:val="333333"/>
          <w:sz w:val="24"/>
          <w:szCs w:val="24"/>
        </w:rPr>
      </w:pPr>
      <w:r w:rsidRPr="0401C742">
        <w:rPr>
          <w:rFonts w:ascii="Times New Roman" w:eastAsia="Times New Roman" w:hAnsi="Times New Roman" w:cs="Times New Roman"/>
          <w:color w:val="333333"/>
          <w:sz w:val="24"/>
          <w:szCs w:val="24"/>
        </w:rPr>
        <w:t>What are your safeguarding practices and policy to prevent sexual exploitation and abuse of participants by staff and implementing partners?</w:t>
      </w:r>
    </w:p>
    <w:p w14:paraId="6212E113" w14:textId="1EE7C2B9" w:rsidR="08CB6FF5" w:rsidRDefault="08CB6FF5" w:rsidP="5B1FB792">
      <w:pPr>
        <w:pStyle w:val="ListParagraph"/>
        <w:numPr>
          <w:ilvl w:val="0"/>
          <w:numId w:val="2"/>
        </w:numPr>
        <w:shd w:val="clear" w:color="auto" w:fill="FFFFFF" w:themeFill="background1"/>
        <w:spacing w:after="390" w:line="240" w:lineRule="auto"/>
        <w:rPr>
          <w:rFonts w:ascii="Times New Roman" w:eastAsia="Times New Roman" w:hAnsi="Times New Roman" w:cs="Times New Roman"/>
          <w:color w:val="333333"/>
          <w:sz w:val="24"/>
          <w:szCs w:val="24"/>
        </w:rPr>
      </w:pPr>
      <w:r w:rsidRPr="0401C742">
        <w:rPr>
          <w:rFonts w:ascii="Times New Roman" w:eastAsia="Times New Roman" w:hAnsi="Times New Roman" w:cs="Times New Roman"/>
          <w:color w:val="333333"/>
          <w:sz w:val="24"/>
          <w:szCs w:val="24"/>
        </w:rPr>
        <w:t>How will you monitor, analyze, evaluate, and continuously learn about gender norms, challenges, and opportunities as you implement this work?</w:t>
      </w:r>
    </w:p>
    <w:p w14:paraId="77676F22" w14:textId="7BC03C15" w:rsidR="08CB6FF5" w:rsidRDefault="5830BCA0" w:rsidP="5B1FB792">
      <w:pPr>
        <w:pStyle w:val="ListParagraph"/>
        <w:numPr>
          <w:ilvl w:val="0"/>
          <w:numId w:val="2"/>
        </w:numPr>
        <w:shd w:val="clear" w:color="auto" w:fill="FFFFFF" w:themeFill="background1"/>
        <w:spacing w:after="390" w:line="240" w:lineRule="auto"/>
        <w:rPr>
          <w:rFonts w:ascii="Times New Roman" w:eastAsia="Times New Roman" w:hAnsi="Times New Roman" w:cs="Times New Roman"/>
          <w:color w:val="333333"/>
          <w:sz w:val="24"/>
          <w:szCs w:val="24"/>
        </w:rPr>
      </w:pPr>
      <w:r w:rsidRPr="24E6FD3B">
        <w:rPr>
          <w:rFonts w:ascii="Times New Roman" w:eastAsia="Times New Roman" w:hAnsi="Times New Roman" w:cs="Times New Roman"/>
          <w:color w:val="333333"/>
          <w:sz w:val="24"/>
          <w:szCs w:val="24"/>
        </w:rPr>
        <w:t xml:space="preserve">How </w:t>
      </w:r>
      <w:r w:rsidR="65DC2FF0" w:rsidRPr="24E6FD3B">
        <w:rPr>
          <w:rFonts w:ascii="Times New Roman" w:eastAsia="Times New Roman" w:hAnsi="Times New Roman" w:cs="Times New Roman"/>
          <w:color w:val="333333"/>
          <w:sz w:val="24"/>
          <w:szCs w:val="24"/>
        </w:rPr>
        <w:t xml:space="preserve">does the primary goal or objective(s) of the </w:t>
      </w:r>
      <w:r w:rsidR="3DE9C59D" w:rsidRPr="24E6FD3B">
        <w:rPr>
          <w:rFonts w:ascii="Times New Roman" w:eastAsia="Times New Roman" w:hAnsi="Times New Roman" w:cs="Times New Roman"/>
          <w:color w:val="333333"/>
          <w:sz w:val="24"/>
          <w:szCs w:val="24"/>
        </w:rPr>
        <w:t xml:space="preserve">work </w:t>
      </w:r>
      <w:r w:rsidR="08CB6FF5" w:rsidRPr="24E6FD3B">
        <w:rPr>
          <w:rFonts w:ascii="Times New Roman" w:eastAsia="Times New Roman" w:hAnsi="Times New Roman" w:cs="Times New Roman"/>
          <w:color w:val="333333"/>
          <w:sz w:val="24"/>
          <w:szCs w:val="24"/>
        </w:rPr>
        <w:t>reduc</w:t>
      </w:r>
      <w:r w:rsidR="3549FB60" w:rsidRPr="24E6FD3B">
        <w:rPr>
          <w:rFonts w:ascii="Times New Roman" w:eastAsia="Times New Roman" w:hAnsi="Times New Roman" w:cs="Times New Roman"/>
          <w:color w:val="333333"/>
          <w:sz w:val="24"/>
          <w:szCs w:val="24"/>
        </w:rPr>
        <w:t>e</w:t>
      </w:r>
      <w:r w:rsidR="08CB6FF5" w:rsidRPr="24E6FD3B">
        <w:rPr>
          <w:rFonts w:ascii="Times New Roman" w:eastAsia="Times New Roman" w:hAnsi="Times New Roman" w:cs="Times New Roman"/>
          <w:color w:val="333333"/>
          <w:sz w:val="24"/>
          <w:szCs w:val="24"/>
        </w:rPr>
        <w:t xml:space="preserve"> gender inequalities?</w:t>
      </w:r>
    </w:p>
    <w:p w14:paraId="5568912E" w14:textId="5F95C7D8" w:rsidR="6AC7B2A0" w:rsidRDefault="1038675F" w:rsidP="24E6FD3B">
      <w:pPr>
        <w:rPr>
          <w:rFonts w:ascii="Times New Roman" w:eastAsia="Times New Roman" w:hAnsi="Times New Roman" w:cs="Times New Roman"/>
          <w:b/>
          <w:bCs/>
          <w:color w:val="000000" w:themeColor="text1"/>
          <w:sz w:val="24"/>
          <w:szCs w:val="24"/>
        </w:rPr>
      </w:pPr>
      <w:r w:rsidRPr="24E6FD3B">
        <w:rPr>
          <w:rFonts w:ascii="Times New Roman" w:eastAsia="Times New Roman" w:hAnsi="Times New Roman" w:cs="Times New Roman"/>
          <w:b/>
          <w:bCs/>
          <w:color w:val="000000" w:themeColor="text1"/>
          <w:sz w:val="24"/>
          <w:szCs w:val="24"/>
        </w:rPr>
        <w:t xml:space="preserve">Annex 2:  </w:t>
      </w:r>
      <w:r w:rsidR="6AC7B2A0" w:rsidRPr="24E6FD3B">
        <w:rPr>
          <w:rFonts w:ascii="Times New Roman" w:eastAsia="Times New Roman" w:hAnsi="Times New Roman" w:cs="Times New Roman"/>
          <w:b/>
          <w:bCs/>
          <w:color w:val="000000" w:themeColor="text1"/>
          <w:sz w:val="24"/>
          <w:szCs w:val="24"/>
        </w:rPr>
        <w:t xml:space="preserve">Combatting Sexual Exploitation and Abuse </w:t>
      </w:r>
    </w:p>
    <w:p w14:paraId="420B3468" w14:textId="7BC456E3" w:rsidR="6AC7B2A0" w:rsidRDefault="6AC7B2A0">
      <w:r w:rsidRPr="58E3D7ED">
        <w:rPr>
          <w:rFonts w:ascii="Times New Roman" w:eastAsia="Times New Roman" w:hAnsi="Times New Roman" w:cs="Times New Roman"/>
          <w:color w:val="000000" w:themeColor="text1"/>
          <w:sz w:val="24"/>
          <w:szCs w:val="24"/>
        </w:rPr>
        <w:t>(a) Policy. S</w:t>
      </w:r>
      <w:r w:rsidR="4DB17584" w:rsidRPr="58E3D7ED">
        <w:rPr>
          <w:rFonts w:ascii="Times New Roman" w:eastAsia="Times New Roman" w:hAnsi="Times New Roman" w:cs="Times New Roman"/>
          <w:color w:val="000000" w:themeColor="text1"/>
          <w:sz w:val="24"/>
          <w:szCs w:val="24"/>
        </w:rPr>
        <w:t>CA</w:t>
      </w:r>
      <w:r w:rsidRPr="58E3D7ED">
        <w:rPr>
          <w:rFonts w:ascii="Times New Roman" w:eastAsia="Times New Roman" w:hAnsi="Times New Roman" w:cs="Times New Roman"/>
          <w:color w:val="000000" w:themeColor="text1"/>
          <w:sz w:val="24"/>
          <w:szCs w:val="24"/>
        </w:rPr>
        <w:t xml:space="preserve"> has zero tolerance for inaction regarding allegations of sexual exploitation and abuse (SEA) occurring in relation to a federal award, and advocates for a survivor-centered approach to addressing such misconduct. The Recipient, Recipient employees, and their agents must: </w:t>
      </w:r>
    </w:p>
    <w:p w14:paraId="5E29669B" w14:textId="03373652"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(1) Not engage in sexual exploitation and abuse of award beneficiaries in the performance of this award; </w:t>
      </w:r>
    </w:p>
    <w:p w14:paraId="4EBA864F" w14:textId="0D09E8D1" w:rsidR="6AC7B2A0" w:rsidRDefault="6AC7B2A0" w:rsidP="5B1FB792">
      <w:pPr>
        <w:ind w:firstLine="720"/>
      </w:pPr>
      <w:r w:rsidRPr="5B1FB792">
        <w:rPr>
          <w:rFonts w:ascii="Times New Roman" w:eastAsia="Times New Roman" w:hAnsi="Times New Roman" w:cs="Times New Roman"/>
          <w:color w:val="000000" w:themeColor="text1"/>
          <w:sz w:val="24"/>
          <w:szCs w:val="24"/>
        </w:rPr>
        <w:t>(2) Adopt a zero tolerance for inaction policy and take all reasonable and lawful measures to prevent and address sexual exploitation and abuse occurring under this award.</w:t>
      </w:r>
    </w:p>
    <w:p w14:paraId="573DB315" w14:textId="6E4DE0A8" w:rsidR="6AC7B2A0" w:rsidRDefault="6AC7B2A0">
      <w:r w:rsidRPr="5B1FB792">
        <w:rPr>
          <w:rFonts w:ascii="Times New Roman" w:eastAsia="Times New Roman" w:hAnsi="Times New Roman" w:cs="Times New Roman"/>
          <w:color w:val="000000" w:themeColor="text1"/>
          <w:sz w:val="24"/>
          <w:szCs w:val="24"/>
        </w:rPr>
        <w:t>(b) Recipient Requirements. To comply with the Policy in paragraph (a)(2), the Recipient shall:</w:t>
      </w:r>
    </w:p>
    <w:p w14:paraId="2CEFD6F9" w14:textId="014AEDBD" w:rsidR="6AC7B2A0" w:rsidRDefault="6AC7B2A0" w:rsidP="5B1FB792">
      <w:pPr>
        <w:ind w:firstLine="720"/>
      </w:pPr>
      <w:r w:rsidRPr="58E3D7ED">
        <w:rPr>
          <w:rFonts w:ascii="Times New Roman" w:eastAsia="Times New Roman" w:hAnsi="Times New Roman" w:cs="Times New Roman"/>
          <w:color w:val="000000" w:themeColor="text1"/>
          <w:sz w:val="24"/>
          <w:szCs w:val="24"/>
        </w:rPr>
        <w:t>(1) Develop and adhere to a minimum set of organization-wide policies and internal controls necessary</w:t>
      </w:r>
      <w:r w:rsidR="22C51B3C" w:rsidRPr="58E3D7ED">
        <w:rPr>
          <w:rFonts w:ascii="Times New Roman" w:eastAsia="Times New Roman" w:hAnsi="Times New Roman" w:cs="Times New Roman"/>
          <w:color w:val="000000" w:themeColor="text1"/>
          <w:sz w:val="24"/>
          <w:szCs w:val="24"/>
        </w:rPr>
        <w:t xml:space="preserve"> </w:t>
      </w:r>
      <w:r w:rsidRPr="58E3D7ED">
        <w:rPr>
          <w:rFonts w:ascii="Times New Roman" w:eastAsia="Times New Roman" w:hAnsi="Times New Roman" w:cs="Times New Roman"/>
          <w:color w:val="000000" w:themeColor="text1"/>
          <w:sz w:val="24"/>
          <w:szCs w:val="24"/>
        </w:rPr>
        <w:t xml:space="preserve">to reasonably prevent, detect, address, and resolve incidents of SEA, which must include: </w:t>
      </w:r>
    </w:p>
    <w:p w14:paraId="17026A42" w14:textId="3143251D" w:rsidR="6AC7B2A0" w:rsidRDefault="6AC7B2A0" w:rsidP="5B1FB792">
      <w:pPr>
        <w:ind w:left="720" w:firstLine="720"/>
      </w:pPr>
      <w:r w:rsidRPr="5B1FB792">
        <w:rPr>
          <w:rFonts w:ascii="Times New Roman" w:eastAsia="Times New Roman" w:hAnsi="Times New Roman" w:cs="Times New Roman"/>
          <w:color w:val="000000" w:themeColor="text1"/>
          <w:sz w:val="24"/>
          <w:szCs w:val="24"/>
        </w:rPr>
        <w:t>(</w:t>
      </w:r>
      <w:proofErr w:type="spellStart"/>
      <w:r w:rsidRPr="5B1FB792">
        <w:rPr>
          <w:rFonts w:ascii="Times New Roman" w:eastAsia="Times New Roman" w:hAnsi="Times New Roman" w:cs="Times New Roman"/>
          <w:color w:val="000000" w:themeColor="text1"/>
          <w:sz w:val="24"/>
          <w:szCs w:val="24"/>
        </w:rPr>
        <w:t>i</w:t>
      </w:r>
      <w:proofErr w:type="spellEnd"/>
      <w:r w:rsidRPr="5B1FB792">
        <w:rPr>
          <w:rFonts w:ascii="Times New Roman" w:eastAsia="Times New Roman" w:hAnsi="Times New Roman" w:cs="Times New Roman"/>
          <w:color w:val="000000" w:themeColor="text1"/>
          <w:sz w:val="24"/>
          <w:szCs w:val="24"/>
        </w:rPr>
        <w:t xml:space="preserve">) A zero tolerance policy for inaction in addressing SEA; </w:t>
      </w:r>
    </w:p>
    <w:p w14:paraId="7A3A59C9" w14:textId="2C2180E9" w:rsidR="6AC7B2A0" w:rsidRDefault="6AC7B2A0" w:rsidP="5B1FB792">
      <w:pPr>
        <w:ind w:left="720" w:firstLine="720"/>
      </w:pPr>
      <w:r w:rsidRPr="5B1FB792">
        <w:rPr>
          <w:rFonts w:ascii="Times New Roman" w:eastAsia="Times New Roman" w:hAnsi="Times New Roman" w:cs="Times New Roman"/>
          <w:color w:val="000000" w:themeColor="text1"/>
          <w:sz w:val="24"/>
          <w:szCs w:val="24"/>
        </w:rPr>
        <w:t xml:space="preserve">(ii) A readily available organizational policy or code of conduct for employees that includes safeguarding and IASC principles; </w:t>
      </w:r>
    </w:p>
    <w:p w14:paraId="23224203" w14:textId="6BB010C6" w:rsidR="6AC7B2A0" w:rsidRDefault="6AC7B2A0" w:rsidP="5B1FB792">
      <w:pPr>
        <w:ind w:left="720" w:firstLine="720"/>
      </w:pPr>
      <w:r w:rsidRPr="5B1FB792">
        <w:rPr>
          <w:rFonts w:ascii="Times New Roman" w:eastAsia="Times New Roman" w:hAnsi="Times New Roman" w:cs="Times New Roman"/>
          <w:color w:val="000000" w:themeColor="text1"/>
          <w:sz w:val="24"/>
          <w:szCs w:val="24"/>
        </w:rPr>
        <w:t>(iii) A safe, accessible, and confidential internal reporting mechanism, such as a hotline, for reporting SEA, with appropriate safeguards to protect whistle-blowers and survivors, including express protection against retaliation for reports of SEA;</w:t>
      </w:r>
    </w:p>
    <w:p w14:paraId="48E3D065" w14:textId="482796E9" w:rsidR="6AC7B2A0" w:rsidRDefault="6AC7B2A0" w:rsidP="5B1FB792">
      <w:pPr>
        <w:ind w:left="720" w:firstLine="720"/>
      </w:pPr>
      <w:r w:rsidRPr="5B1FB792">
        <w:rPr>
          <w:rFonts w:ascii="Times New Roman" w:eastAsia="Times New Roman" w:hAnsi="Times New Roman" w:cs="Times New Roman"/>
          <w:color w:val="000000" w:themeColor="text1"/>
          <w:sz w:val="24"/>
          <w:szCs w:val="24"/>
        </w:rPr>
        <w:t xml:space="preserve">(iv) Investigative procedures that provide due process to the accused; </w:t>
      </w:r>
    </w:p>
    <w:p w14:paraId="0BCDCAA7" w14:textId="3379D0B1" w:rsidR="6AC7B2A0" w:rsidRDefault="6AC7B2A0" w:rsidP="5B1FB792">
      <w:pPr>
        <w:ind w:left="720" w:firstLine="720"/>
      </w:pPr>
      <w:r w:rsidRPr="5B1FB792">
        <w:rPr>
          <w:rFonts w:ascii="Times New Roman" w:eastAsia="Times New Roman" w:hAnsi="Times New Roman" w:cs="Times New Roman"/>
          <w:color w:val="000000" w:themeColor="text1"/>
          <w:sz w:val="24"/>
          <w:szCs w:val="24"/>
        </w:rPr>
        <w:lastRenderedPageBreak/>
        <w:t xml:space="preserve">(v) Hiring policies aimed at preventing re-circulation of perpetrators on successive government awards, including policies on the impact of misconduct on rehiring or transfer and referencing for subsequent employers </w:t>
      </w:r>
    </w:p>
    <w:p w14:paraId="401F56F3" w14:textId="7000B478" w:rsidR="6AC7B2A0" w:rsidRDefault="6AC7B2A0">
      <w:r w:rsidRPr="5B1FB792">
        <w:rPr>
          <w:rFonts w:ascii="Times New Roman" w:eastAsia="Times New Roman" w:hAnsi="Times New Roman" w:cs="Times New Roman"/>
          <w:color w:val="000000" w:themeColor="text1"/>
          <w:sz w:val="24"/>
          <w:szCs w:val="24"/>
        </w:rPr>
        <w:t xml:space="preserve">(2) Prohibit all personnel from engaging in SEA and notify employees of relevant policies, including remedies against employee perpetrators; </w:t>
      </w:r>
    </w:p>
    <w:p w14:paraId="0562C577" w14:textId="37B06F46" w:rsidR="6AC7B2A0" w:rsidRDefault="6AC7B2A0">
      <w:r w:rsidRPr="5B1FB792">
        <w:rPr>
          <w:rFonts w:ascii="Times New Roman" w:eastAsia="Times New Roman" w:hAnsi="Times New Roman" w:cs="Times New Roman"/>
          <w:color w:val="000000" w:themeColor="text1"/>
          <w:sz w:val="24"/>
          <w:szCs w:val="24"/>
        </w:rPr>
        <w:t xml:space="preserve">(3) Take appropriate action against perpetrators that commit SEA or fail to take reasonable steps to prevent it; </w:t>
      </w:r>
    </w:p>
    <w:p w14:paraId="4840701A" w14:textId="63E26401" w:rsidR="6AC7B2A0" w:rsidRDefault="6AC7B2A0">
      <w:r w:rsidRPr="5B1FB792">
        <w:rPr>
          <w:rFonts w:ascii="Times New Roman" w:eastAsia="Times New Roman" w:hAnsi="Times New Roman" w:cs="Times New Roman"/>
          <w:color w:val="000000" w:themeColor="text1"/>
          <w:sz w:val="24"/>
          <w:szCs w:val="24"/>
        </w:rPr>
        <w:t>(4) Upon obtaining credible information of SEA, take prompt and reasonably appropriate action to stop harm occurring, investigate, and report to relevant authorities (for criminal matters) in a manner consistent with a survivor-centered approach. The Recipient must maintain appropriate standards that govern the conduct of its personnel and subrecipients and a suitable mechanism for complete and comprehensive reporting of such conduct.</w:t>
      </w:r>
    </w:p>
    <w:p w14:paraId="68EA9FCF" w14:textId="49D46469" w:rsidR="6AC7B2A0" w:rsidRDefault="6AC7B2A0">
      <w:r w:rsidRPr="5B1FB792">
        <w:rPr>
          <w:rFonts w:ascii="Times New Roman" w:eastAsia="Times New Roman" w:hAnsi="Times New Roman" w:cs="Times New Roman"/>
          <w:color w:val="000000" w:themeColor="text1"/>
          <w:sz w:val="24"/>
          <w:szCs w:val="24"/>
        </w:rPr>
        <w:t xml:space="preserve">(c) Notification. The Recipient shall inform the Grants Officer (GO) and Grants Officer Representative (GOR) immediately of: </w:t>
      </w:r>
    </w:p>
    <w:p w14:paraId="7B685F1A" w14:textId="49BF99A2"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(1) Any credible information it receives from any source (including host country law enforcement) that alleges a Recipient employee, sub-awardee, sub-awardee employee, or Recipient’s agent has engaged in conduct included in paragraph (a) of this Combatting Sexual Abuse and Exploitation clause; and </w:t>
      </w:r>
    </w:p>
    <w:p w14:paraId="266BADA1" w14:textId="2D3CEF18"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(2) Any actions taken against a Recipient employee, sub-awardee, sub-awardee employee, or Recipient’s agent pursuant to this Combatting Sexual Abuse and Exploitation clause. </w:t>
      </w:r>
    </w:p>
    <w:p w14:paraId="4730F389" w14:textId="5C10E924"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(3) Each notification referred to in paragraph (c)(1) and (c)(2) will indicate, as reasonably available to Recipient: the agreement number, description of the alleged SEA, date of alleged SEA, date of first report to the Recipient, location, involvement of subrecipient, state of affairs concerning the investigation and the action that will be taken by the Recipient, and whether the case is referred to law enforcement. The Recipient will provide updates on the status of the case. The notice will be given in writing. </w:t>
      </w:r>
    </w:p>
    <w:p w14:paraId="1FC18287" w14:textId="37864B03"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(4) It is understood and accepted that the Recipient’s duty to report on SEA is subject to not compromising the safety, security, privacy, and due process rights of any concerned persons and limitations that may be imposed by applicable law. Any information or documentation provided in accordance with this Combatting Sexual Abuse and Exploitation clause will be treated by State Department with utmost discretion in order to ensure, inter alia, the probity of any investigation, protect sensitive information, ensure the safety and security of persons or assets, and respect the due process rights of all involved. State Department will presume information/documentation to be confidential, deliberative, and investigatory and will ensure that </w:t>
      </w:r>
      <w:r w:rsidRPr="5B1FB792">
        <w:rPr>
          <w:rFonts w:ascii="Times New Roman" w:eastAsia="Times New Roman" w:hAnsi="Times New Roman" w:cs="Times New Roman"/>
          <w:color w:val="000000" w:themeColor="text1"/>
          <w:sz w:val="24"/>
          <w:szCs w:val="24"/>
        </w:rPr>
        <w:lastRenderedPageBreak/>
        <w:t xml:space="preserve">information/documentation provided to State Department personnel will be available solely to those who strictly require access to such information/documentation. Any disclosure of such information/documentation beyond such personnel will require notification and consultation with the Recipient. </w:t>
      </w:r>
    </w:p>
    <w:p w14:paraId="3E8E0E00" w14:textId="65DBB9F7" w:rsidR="6AC7B2A0" w:rsidRDefault="6AC7B2A0">
      <w:r w:rsidRPr="5B1FB792">
        <w:rPr>
          <w:rFonts w:ascii="Times New Roman" w:eastAsia="Times New Roman" w:hAnsi="Times New Roman" w:cs="Times New Roman"/>
          <w:color w:val="000000" w:themeColor="text1"/>
          <w:sz w:val="24"/>
          <w:szCs w:val="24"/>
        </w:rPr>
        <w:t xml:space="preserve">(d) Full Cooperation. Recipient will: </w:t>
      </w:r>
    </w:p>
    <w:p w14:paraId="63246FF8" w14:textId="3D1CC2B3"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(1) Fully cooperate with State Department in the event of investigation, audit, or corrective action, including by disclosing info, providing timely and complete responses, and providing reasonable access to facilities; and </w:t>
      </w:r>
    </w:p>
    <w:p w14:paraId="4933A129" w14:textId="2E6B4CCD" w:rsidR="6AC7B2A0" w:rsidRDefault="6AC7B2A0" w:rsidP="5B1FB792">
      <w:pPr>
        <w:ind w:firstLine="720"/>
      </w:pPr>
      <w:r w:rsidRPr="58E3D7ED">
        <w:rPr>
          <w:rFonts w:ascii="Times New Roman" w:eastAsia="Times New Roman" w:hAnsi="Times New Roman" w:cs="Times New Roman"/>
          <w:color w:val="000000" w:themeColor="text1"/>
          <w:sz w:val="24"/>
          <w:szCs w:val="24"/>
        </w:rPr>
        <w:t>(2) Take measures designed to ensure that employees suspected of being victims of or witnesses to prohibited activities are not subjected to additional prohibited conduct, harassment or retaliation, and shall not prevent or hinder the ability of these employees from cooperating fully with Government authorities. (3) Full cooperation will have the meaning prescribed at 48 C.F.R. 52.203-13 and be subject</w:t>
      </w:r>
      <w:r w:rsidR="39AADFCE" w:rsidRPr="58E3D7ED">
        <w:rPr>
          <w:rFonts w:ascii="Times New Roman" w:eastAsia="Times New Roman" w:hAnsi="Times New Roman" w:cs="Times New Roman"/>
          <w:color w:val="000000" w:themeColor="text1"/>
          <w:sz w:val="24"/>
          <w:szCs w:val="24"/>
        </w:rPr>
        <w:t xml:space="preserve"> </w:t>
      </w:r>
      <w:r w:rsidRPr="58E3D7ED">
        <w:rPr>
          <w:rFonts w:ascii="Times New Roman" w:eastAsia="Times New Roman" w:hAnsi="Times New Roman" w:cs="Times New Roman"/>
          <w:color w:val="000000" w:themeColor="text1"/>
          <w:sz w:val="24"/>
          <w:szCs w:val="24"/>
        </w:rPr>
        <w:t xml:space="preserve">to the applicable law. </w:t>
      </w:r>
    </w:p>
    <w:p w14:paraId="32E81A55" w14:textId="271C2CF8" w:rsidR="6AC7B2A0" w:rsidRDefault="6AC7B2A0">
      <w:r w:rsidRPr="5B1FB792">
        <w:rPr>
          <w:rFonts w:ascii="Times New Roman" w:eastAsia="Times New Roman" w:hAnsi="Times New Roman" w:cs="Times New Roman"/>
          <w:color w:val="000000" w:themeColor="text1"/>
          <w:sz w:val="24"/>
          <w:szCs w:val="24"/>
        </w:rPr>
        <w:t xml:space="preserve">(e) Sub-awards. The Recipient shall include the substance of this clause in all sub-awards and in all contracts with agents. </w:t>
      </w:r>
    </w:p>
    <w:p w14:paraId="55B5EDE5" w14:textId="697621EF" w:rsidR="6AC7B2A0" w:rsidRDefault="6AC7B2A0">
      <w:r w:rsidRPr="5B1FB792">
        <w:rPr>
          <w:rFonts w:ascii="Times New Roman" w:eastAsia="Times New Roman" w:hAnsi="Times New Roman" w:cs="Times New Roman"/>
          <w:color w:val="000000" w:themeColor="text1"/>
          <w:sz w:val="24"/>
          <w:szCs w:val="24"/>
        </w:rPr>
        <w:t xml:space="preserve">(f) Policies and Procedures and Oversight. </w:t>
      </w:r>
    </w:p>
    <w:p w14:paraId="5DD5B587" w14:textId="50ECB6F1" w:rsidR="6AC7B2A0" w:rsidRDefault="6AC7B2A0" w:rsidP="5B1FB792">
      <w:pPr>
        <w:ind w:firstLine="720"/>
      </w:pPr>
      <w:r w:rsidRPr="58E3D7ED">
        <w:rPr>
          <w:rFonts w:ascii="Times New Roman" w:eastAsia="Times New Roman" w:hAnsi="Times New Roman" w:cs="Times New Roman"/>
          <w:color w:val="000000" w:themeColor="text1"/>
          <w:sz w:val="24"/>
          <w:szCs w:val="24"/>
        </w:rPr>
        <w:t>(1) The Recipient shall provide copies of its Code of Conduct and related policies and procedures to S</w:t>
      </w:r>
      <w:r w:rsidR="3B86169C" w:rsidRPr="58E3D7ED">
        <w:rPr>
          <w:rFonts w:ascii="Times New Roman" w:eastAsia="Times New Roman" w:hAnsi="Times New Roman" w:cs="Times New Roman"/>
          <w:color w:val="000000" w:themeColor="text1"/>
          <w:sz w:val="24"/>
          <w:szCs w:val="24"/>
        </w:rPr>
        <w:t>CA</w:t>
      </w:r>
      <w:r w:rsidRPr="58E3D7ED">
        <w:rPr>
          <w:rFonts w:ascii="Times New Roman" w:eastAsia="Times New Roman" w:hAnsi="Times New Roman" w:cs="Times New Roman"/>
          <w:color w:val="000000" w:themeColor="text1"/>
          <w:sz w:val="24"/>
          <w:szCs w:val="24"/>
        </w:rPr>
        <w:t xml:space="preserve"> upon request and by no later than within 60 days of award, unless a different schedule is agreed in writing. </w:t>
      </w:r>
    </w:p>
    <w:p w14:paraId="501EFD2D" w14:textId="4D001386"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(2) Should any change be made to the Recipient’s code of conduct and related PSEA policies and procedures during the validity period of this agreement, the Recipient shall inform S/GWI in writing within thirty (30) days of the changes. </w:t>
      </w:r>
    </w:p>
    <w:p w14:paraId="641FB2EC" w14:textId="51A5AAE8" w:rsidR="6AC7B2A0" w:rsidRDefault="6AC7B2A0" w:rsidP="5B1FB792">
      <w:pPr>
        <w:ind w:firstLine="720"/>
      </w:pPr>
      <w:r w:rsidRPr="5B1FB792">
        <w:rPr>
          <w:rFonts w:ascii="Times New Roman" w:eastAsia="Times New Roman" w:hAnsi="Times New Roman" w:cs="Times New Roman"/>
          <w:color w:val="000000" w:themeColor="text1"/>
          <w:sz w:val="24"/>
          <w:szCs w:val="24"/>
        </w:rPr>
        <w:t xml:space="preserve">(3) State Department or any of its duly authorized representatives may at all times carry out reviews, evaluations, or other oversight measures to verify the Recipient’s zero tolerance for SEA. The Recipient will fully cooperate with State Department or any of its duly authorized representatives or agents to carry out such oversight measures. </w:t>
      </w:r>
    </w:p>
    <w:p w14:paraId="6BC4A4A5" w14:textId="0BE1B6DE" w:rsidR="6AC7B2A0" w:rsidRDefault="6AC7B2A0">
      <w:r w:rsidRPr="5B1FB792">
        <w:rPr>
          <w:rFonts w:ascii="Times New Roman" w:eastAsia="Times New Roman" w:hAnsi="Times New Roman" w:cs="Times New Roman"/>
          <w:color w:val="000000" w:themeColor="text1"/>
          <w:sz w:val="24"/>
          <w:szCs w:val="24"/>
        </w:rPr>
        <w:t xml:space="preserve">(g) Termination. Failure to comply with the terms of this provision may result in termination of the award. </w:t>
      </w:r>
    </w:p>
    <w:p w14:paraId="5BBDE921" w14:textId="2035F72E" w:rsidR="6AC7B2A0" w:rsidRDefault="6AC7B2A0">
      <w:r w:rsidRPr="5B1FB792">
        <w:rPr>
          <w:rFonts w:ascii="Times New Roman" w:eastAsia="Times New Roman" w:hAnsi="Times New Roman" w:cs="Times New Roman"/>
          <w:color w:val="000000" w:themeColor="text1"/>
          <w:sz w:val="24"/>
          <w:szCs w:val="24"/>
        </w:rPr>
        <w:t xml:space="preserve">(h) Definitions. As used in this clause </w:t>
      </w:r>
    </w:p>
    <w:p w14:paraId="1A05E14D" w14:textId="691DE6F2" w:rsidR="6AC7B2A0" w:rsidRDefault="6AC7B2A0" w:rsidP="5B1FB792">
      <w:pPr>
        <w:ind w:firstLine="720"/>
      </w:pPr>
      <w:r w:rsidRPr="5B1FB792">
        <w:rPr>
          <w:rFonts w:ascii="Symbol" w:eastAsia="Symbol" w:hAnsi="Symbol" w:cs="Symbol"/>
          <w:color w:val="000000" w:themeColor="text1"/>
          <w:sz w:val="24"/>
          <w:szCs w:val="24"/>
        </w:rPr>
        <w:t>·</w:t>
      </w:r>
      <w:r w:rsidRPr="5B1FB792">
        <w:rPr>
          <w:rFonts w:ascii="Times New Roman" w:eastAsia="Times New Roman" w:hAnsi="Times New Roman" w:cs="Times New Roman"/>
          <w:color w:val="000000" w:themeColor="text1"/>
          <w:sz w:val="24"/>
          <w:szCs w:val="24"/>
        </w:rPr>
        <w:t xml:space="preserve">“Information” means any communication or representation of knowledge such as facts, data, or opinions, in any medium or form, including textual, numerical, graphic, cartographic, narrative, or audiovisual (Committee on National Security Systems Instruction(CNSSI) 4009); </w:t>
      </w:r>
    </w:p>
    <w:p w14:paraId="2CF0ECDC" w14:textId="424BA541" w:rsidR="6AC7B2A0" w:rsidRDefault="6AC7B2A0" w:rsidP="5B1FB792">
      <w:pPr>
        <w:ind w:firstLine="720"/>
      </w:pPr>
      <w:r w:rsidRPr="5B1FB792">
        <w:rPr>
          <w:rFonts w:ascii="Symbol" w:eastAsia="Symbol" w:hAnsi="Symbol" w:cs="Symbol"/>
          <w:color w:val="000000" w:themeColor="text1"/>
          <w:sz w:val="24"/>
          <w:szCs w:val="24"/>
        </w:rPr>
        <w:lastRenderedPageBreak/>
        <w:t>·</w:t>
      </w:r>
      <w:r w:rsidRPr="5B1FB792">
        <w:rPr>
          <w:rFonts w:ascii="Times New Roman" w:eastAsia="Times New Roman" w:hAnsi="Times New Roman" w:cs="Times New Roman"/>
          <w:color w:val="000000" w:themeColor="text1"/>
          <w:sz w:val="24"/>
          <w:szCs w:val="24"/>
        </w:rPr>
        <w:t xml:space="preserve">“Sexual Abuse” means any actual or threatened physical intrusion of a sexual nature whether by force or under unequal or coercive conditions. For child sexual abuse, it specifically includes but is not limited to fondling a child's genitals, penetration, incest, rape, sodomy, indecent exposure, and exploitation through prostitution or the production of pornographic materials; </w:t>
      </w:r>
    </w:p>
    <w:p w14:paraId="71ABE061" w14:textId="170793D9" w:rsidR="6AC7B2A0" w:rsidRDefault="6AC7B2A0" w:rsidP="5B1FB792">
      <w:pPr>
        <w:ind w:firstLine="720"/>
      </w:pPr>
      <w:r w:rsidRPr="5B1FB792">
        <w:rPr>
          <w:rFonts w:ascii="Symbol" w:eastAsia="Symbol" w:hAnsi="Symbol" w:cs="Symbol"/>
          <w:color w:val="000000" w:themeColor="text1"/>
          <w:sz w:val="24"/>
          <w:szCs w:val="24"/>
        </w:rPr>
        <w:t>·</w:t>
      </w:r>
      <w:r w:rsidRPr="5B1FB792">
        <w:rPr>
          <w:rFonts w:ascii="Times New Roman" w:eastAsia="Times New Roman" w:hAnsi="Times New Roman" w:cs="Times New Roman"/>
          <w:color w:val="000000" w:themeColor="text1"/>
          <w:sz w:val="24"/>
          <w:szCs w:val="24"/>
        </w:rPr>
        <w:t xml:space="preserve">“Sexual Exploitation” means any actual or attempted abuse by Recipient or </w:t>
      </w:r>
      <w:proofErr w:type="spellStart"/>
      <w:r w:rsidRPr="5B1FB792">
        <w:rPr>
          <w:rFonts w:ascii="Times New Roman" w:eastAsia="Times New Roman" w:hAnsi="Times New Roman" w:cs="Times New Roman"/>
          <w:color w:val="000000" w:themeColor="text1"/>
          <w:sz w:val="24"/>
          <w:szCs w:val="24"/>
        </w:rPr>
        <w:t>subawardee</w:t>
      </w:r>
      <w:proofErr w:type="spellEnd"/>
      <w:r w:rsidRPr="5B1FB792">
        <w:rPr>
          <w:rFonts w:ascii="Times New Roman" w:eastAsia="Times New Roman" w:hAnsi="Times New Roman" w:cs="Times New Roman"/>
          <w:color w:val="000000" w:themeColor="text1"/>
          <w:sz w:val="24"/>
          <w:szCs w:val="24"/>
        </w:rPr>
        <w:t xml:space="preserve"> employees or agents of a position of vulnerability, differential power or trust, for sexual purposes, including profiting monetarily, socially, or politically from the sexual exploitation of another; </w:t>
      </w:r>
    </w:p>
    <w:p w14:paraId="3D64E4B9" w14:textId="452BB021" w:rsidR="6AC7B2A0" w:rsidRDefault="6AC7B2A0" w:rsidP="5B1FB792">
      <w:pPr>
        <w:ind w:firstLine="720"/>
      </w:pPr>
      <w:r w:rsidRPr="5B1FB792">
        <w:rPr>
          <w:rFonts w:ascii="Symbol" w:eastAsia="Symbol" w:hAnsi="Symbol" w:cs="Symbol"/>
          <w:color w:val="000000" w:themeColor="text1"/>
          <w:sz w:val="24"/>
          <w:szCs w:val="24"/>
        </w:rPr>
        <w:t>·</w:t>
      </w:r>
      <w:r w:rsidRPr="5B1FB792">
        <w:rPr>
          <w:rFonts w:ascii="Times New Roman" w:eastAsia="Times New Roman" w:hAnsi="Times New Roman" w:cs="Times New Roman"/>
          <w:color w:val="000000" w:themeColor="text1"/>
          <w:sz w:val="24"/>
          <w:szCs w:val="24"/>
        </w:rPr>
        <w:t>“Survivor-centered approach” means an approach for which the survivor’s dignity, experiences, considerations, needs, and resiliencies are placed at the center of the process, from the initial award design to investigating and responding to potential incidents. Consistent with the UN Protocol on Allegations of SEA Involving Implementing Partners, the survivor should be informed, participate in the decision-making process, and provide consent on the possible use and disclosure of their information. Those interacting with the survivor and/or handling information regarding the allegation must maintain confidentiality, ensure safety of the survivor, and apply survivor-centered principles which are safety, confidentiality, respect, and non-discrimination. When the survivor is a child, the approach must consider the best -24 -interests of the child and engage with the family/caregivers as appropriate. Staff and partners should comply with host country and local child welfare and protection legislation and international standards, whichever gives greater protection;</w:t>
      </w:r>
    </w:p>
    <w:p w14:paraId="09BAE85D" w14:textId="0DCE6848" w:rsidR="6AC7B2A0" w:rsidRDefault="6AC7B2A0" w:rsidP="5B1FB792">
      <w:pPr>
        <w:ind w:firstLine="720"/>
      </w:pPr>
      <w:r w:rsidRPr="5B1FB792">
        <w:rPr>
          <w:rFonts w:ascii="Symbol" w:eastAsia="Symbol" w:hAnsi="Symbol" w:cs="Symbol"/>
          <w:color w:val="000000" w:themeColor="text1"/>
          <w:sz w:val="24"/>
          <w:szCs w:val="24"/>
        </w:rPr>
        <w:t>·</w:t>
      </w:r>
      <w:r w:rsidRPr="5B1FB792">
        <w:rPr>
          <w:rFonts w:ascii="Times New Roman" w:eastAsia="Times New Roman" w:hAnsi="Times New Roman" w:cs="Times New Roman"/>
          <w:color w:val="000000" w:themeColor="text1"/>
          <w:sz w:val="24"/>
          <w:szCs w:val="24"/>
        </w:rPr>
        <w:t>“Credible information” -information that, considering its source and the surrounding circumstances, supports a reasonable belief that an event has occurred or will occur;</w:t>
      </w:r>
    </w:p>
    <w:p w14:paraId="5D7B69E7" w14:textId="11F0A7C5" w:rsidR="005A068C" w:rsidRPr="009F1C41" w:rsidRDefault="6AC7B2A0" w:rsidP="009F1C41">
      <w:pPr>
        <w:ind w:firstLine="720"/>
      </w:pPr>
      <w:r w:rsidRPr="78563919">
        <w:rPr>
          <w:rFonts w:ascii="Symbol" w:eastAsia="Symbol" w:hAnsi="Symbol" w:cs="Symbol"/>
          <w:color w:val="000000" w:themeColor="text1"/>
          <w:sz w:val="24"/>
          <w:szCs w:val="24"/>
        </w:rPr>
        <w:t>·</w:t>
      </w:r>
      <w:r w:rsidRPr="78563919">
        <w:rPr>
          <w:rFonts w:ascii="Times New Roman" w:eastAsia="Times New Roman" w:hAnsi="Times New Roman" w:cs="Times New Roman"/>
          <w:color w:val="000000" w:themeColor="text1"/>
          <w:sz w:val="24"/>
          <w:szCs w:val="24"/>
        </w:rPr>
        <w:t>“Zero Tolerance for Inaction” means that every allegation is treated seriously and appropriate action is pursued to resolve it.</w:t>
      </w:r>
    </w:p>
    <w:sectPr w:rsidR="005A068C" w:rsidRPr="009F1C41" w:rsidSect="00A47ECF">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18FF" w14:textId="77777777" w:rsidR="00660943" w:rsidRDefault="00660943" w:rsidP="00DB74F9">
      <w:pPr>
        <w:spacing w:after="0" w:line="240" w:lineRule="auto"/>
      </w:pPr>
      <w:r>
        <w:separator/>
      </w:r>
    </w:p>
  </w:endnote>
  <w:endnote w:type="continuationSeparator" w:id="0">
    <w:p w14:paraId="50585E9D" w14:textId="77777777" w:rsidR="00660943" w:rsidRDefault="00660943"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6690" w14:textId="77777777" w:rsidR="00660943" w:rsidRDefault="00660943" w:rsidP="00DB74F9">
      <w:pPr>
        <w:spacing w:after="0" w:line="240" w:lineRule="auto"/>
      </w:pPr>
      <w:r>
        <w:separator/>
      </w:r>
    </w:p>
  </w:footnote>
  <w:footnote w:type="continuationSeparator" w:id="0">
    <w:p w14:paraId="25F15ADF" w14:textId="77777777" w:rsidR="00660943" w:rsidRDefault="00660943" w:rsidP="00DB7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hybridMultilevel"/>
    <w:tmpl w:val="C47438F0"/>
    <w:lvl w:ilvl="0" w:tplc="A73073D2">
      <w:start w:val="1"/>
      <w:numFmt w:val="bullet"/>
      <w:lvlText w:val=""/>
      <w:lvlJc w:val="left"/>
      <w:pPr>
        <w:tabs>
          <w:tab w:val="num" w:pos="720"/>
        </w:tabs>
        <w:ind w:left="720" w:hanging="360"/>
      </w:pPr>
      <w:rPr>
        <w:rFonts w:ascii="Symbol" w:hAnsi="Symbol" w:hint="default"/>
        <w:sz w:val="20"/>
      </w:rPr>
    </w:lvl>
    <w:lvl w:ilvl="1" w:tplc="B63809D4" w:tentative="1">
      <w:start w:val="1"/>
      <w:numFmt w:val="bullet"/>
      <w:lvlText w:val=""/>
      <w:lvlJc w:val="left"/>
      <w:pPr>
        <w:tabs>
          <w:tab w:val="num" w:pos="1440"/>
        </w:tabs>
        <w:ind w:left="1440" w:hanging="360"/>
      </w:pPr>
      <w:rPr>
        <w:rFonts w:ascii="Symbol" w:hAnsi="Symbol" w:hint="default"/>
        <w:sz w:val="20"/>
      </w:rPr>
    </w:lvl>
    <w:lvl w:ilvl="2" w:tplc="47A26E5A" w:tentative="1">
      <w:start w:val="1"/>
      <w:numFmt w:val="bullet"/>
      <w:lvlText w:val=""/>
      <w:lvlJc w:val="left"/>
      <w:pPr>
        <w:tabs>
          <w:tab w:val="num" w:pos="2160"/>
        </w:tabs>
        <w:ind w:left="2160" w:hanging="360"/>
      </w:pPr>
      <w:rPr>
        <w:rFonts w:ascii="Symbol" w:hAnsi="Symbol" w:hint="default"/>
        <w:sz w:val="20"/>
      </w:rPr>
    </w:lvl>
    <w:lvl w:ilvl="3" w:tplc="DFC2C70A" w:tentative="1">
      <w:start w:val="1"/>
      <w:numFmt w:val="bullet"/>
      <w:lvlText w:val=""/>
      <w:lvlJc w:val="left"/>
      <w:pPr>
        <w:tabs>
          <w:tab w:val="num" w:pos="2880"/>
        </w:tabs>
        <w:ind w:left="2880" w:hanging="360"/>
      </w:pPr>
      <w:rPr>
        <w:rFonts w:ascii="Symbol" w:hAnsi="Symbol" w:hint="default"/>
        <w:sz w:val="20"/>
      </w:rPr>
    </w:lvl>
    <w:lvl w:ilvl="4" w:tplc="7A34B116" w:tentative="1">
      <w:start w:val="1"/>
      <w:numFmt w:val="bullet"/>
      <w:lvlText w:val=""/>
      <w:lvlJc w:val="left"/>
      <w:pPr>
        <w:tabs>
          <w:tab w:val="num" w:pos="3600"/>
        </w:tabs>
        <w:ind w:left="3600" w:hanging="360"/>
      </w:pPr>
      <w:rPr>
        <w:rFonts w:ascii="Symbol" w:hAnsi="Symbol" w:hint="default"/>
        <w:sz w:val="20"/>
      </w:rPr>
    </w:lvl>
    <w:lvl w:ilvl="5" w:tplc="3FF03B62" w:tentative="1">
      <w:start w:val="1"/>
      <w:numFmt w:val="bullet"/>
      <w:lvlText w:val=""/>
      <w:lvlJc w:val="left"/>
      <w:pPr>
        <w:tabs>
          <w:tab w:val="num" w:pos="4320"/>
        </w:tabs>
        <w:ind w:left="4320" w:hanging="360"/>
      </w:pPr>
      <w:rPr>
        <w:rFonts w:ascii="Symbol" w:hAnsi="Symbol" w:hint="default"/>
        <w:sz w:val="20"/>
      </w:rPr>
    </w:lvl>
    <w:lvl w:ilvl="6" w:tplc="9738A768" w:tentative="1">
      <w:start w:val="1"/>
      <w:numFmt w:val="bullet"/>
      <w:lvlText w:val=""/>
      <w:lvlJc w:val="left"/>
      <w:pPr>
        <w:tabs>
          <w:tab w:val="num" w:pos="5040"/>
        </w:tabs>
        <w:ind w:left="5040" w:hanging="360"/>
      </w:pPr>
      <w:rPr>
        <w:rFonts w:ascii="Symbol" w:hAnsi="Symbol" w:hint="default"/>
        <w:sz w:val="20"/>
      </w:rPr>
    </w:lvl>
    <w:lvl w:ilvl="7" w:tplc="F2C27C50" w:tentative="1">
      <w:start w:val="1"/>
      <w:numFmt w:val="bullet"/>
      <w:lvlText w:val=""/>
      <w:lvlJc w:val="left"/>
      <w:pPr>
        <w:tabs>
          <w:tab w:val="num" w:pos="5760"/>
        </w:tabs>
        <w:ind w:left="5760" w:hanging="360"/>
      </w:pPr>
      <w:rPr>
        <w:rFonts w:ascii="Symbol" w:hAnsi="Symbol" w:hint="default"/>
        <w:sz w:val="20"/>
      </w:rPr>
    </w:lvl>
    <w:lvl w:ilvl="8" w:tplc="6B122BE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13BA1"/>
    <w:multiLevelType w:val="multilevel"/>
    <w:tmpl w:val="A3D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F3FB6"/>
    <w:multiLevelType w:val="hybridMultilevel"/>
    <w:tmpl w:val="3DCABA0E"/>
    <w:lvl w:ilvl="0" w:tplc="71822418">
      <w:start w:val="1"/>
      <w:numFmt w:val="bullet"/>
      <w:lvlText w:val=""/>
      <w:lvlJc w:val="left"/>
      <w:pPr>
        <w:tabs>
          <w:tab w:val="num" w:pos="720"/>
        </w:tabs>
        <w:ind w:left="720" w:hanging="360"/>
      </w:pPr>
      <w:rPr>
        <w:rFonts w:ascii="Symbol" w:hAnsi="Symbol" w:hint="default"/>
        <w:sz w:val="20"/>
      </w:rPr>
    </w:lvl>
    <w:lvl w:ilvl="1" w:tplc="1B889826" w:tentative="1">
      <w:start w:val="1"/>
      <w:numFmt w:val="bullet"/>
      <w:lvlText w:val=""/>
      <w:lvlJc w:val="left"/>
      <w:pPr>
        <w:tabs>
          <w:tab w:val="num" w:pos="1440"/>
        </w:tabs>
        <w:ind w:left="1440" w:hanging="360"/>
      </w:pPr>
      <w:rPr>
        <w:rFonts w:ascii="Symbol" w:hAnsi="Symbol" w:hint="default"/>
        <w:sz w:val="20"/>
      </w:rPr>
    </w:lvl>
    <w:lvl w:ilvl="2" w:tplc="59244E3C" w:tentative="1">
      <w:start w:val="1"/>
      <w:numFmt w:val="bullet"/>
      <w:lvlText w:val=""/>
      <w:lvlJc w:val="left"/>
      <w:pPr>
        <w:tabs>
          <w:tab w:val="num" w:pos="2160"/>
        </w:tabs>
        <w:ind w:left="2160" w:hanging="360"/>
      </w:pPr>
      <w:rPr>
        <w:rFonts w:ascii="Symbol" w:hAnsi="Symbol" w:hint="default"/>
        <w:sz w:val="20"/>
      </w:rPr>
    </w:lvl>
    <w:lvl w:ilvl="3" w:tplc="CB82E3B8" w:tentative="1">
      <w:start w:val="1"/>
      <w:numFmt w:val="bullet"/>
      <w:lvlText w:val=""/>
      <w:lvlJc w:val="left"/>
      <w:pPr>
        <w:tabs>
          <w:tab w:val="num" w:pos="2880"/>
        </w:tabs>
        <w:ind w:left="2880" w:hanging="360"/>
      </w:pPr>
      <w:rPr>
        <w:rFonts w:ascii="Symbol" w:hAnsi="Symbol" w:hint="default"/>
        <w:sz w:val="20"/>
      </w:rPr>
    </w:lvl>
    <w:lvl w:ilvl="4" w:tplc="CE82C6FE" w:tentative="1">
      <w:start w:val="1"/>
      <w:numFmt w:val="bullet"/>
      <w:lvlText w:val=""/>
      <w:lvlJc w:val="left"/>
      <w:pPr>
        <w:tabs>
          <w:tab w:val="num" w:pos="3600"/>
        </w:tabs>
        <w:ind w:left="3600" w:hanging="360"/>
      </w:pPr>
      <w:rPr>
        <w:rFonts w:ascii="Symbol" w:hAnsi="Symbol" w:hint="default"/>
        <w:sz w:val="20"/>
      </w:rPr>
    </w:lvl>
    <w:lvl w:ilvl="5" w:tplc="B832003A" w:tentative="1">
      <w:start w:val="1"/>
      <w:numFmt w:val="bullet"/>
      <w:lvlText w:val=""/>
      <w:lvlJc w:val="left"/>
      <w:pPr>
        <w:tabs>
          <w:tab w:val="num" w:pos="4320"/>
        </w:tabs>
        <w:ind w:left="4320" w:hanging="360"/>
      </w:pPr>
      <w:rPr>
        <w:rFonts w:ascii="Symbol" w:hAnsi="Symbol" w:hint="default"/>
        <w:sz w:val="20"/>
      </w:rPr>
    </w:lvl>
    <w:lvl w:ilvl="6" w:tplc="2D00CFCE" w:tentative="1">
      <w:start w:val="1"/>
      <w:numFmt w:val="bullet"/>
      <w:lvlText w:val=""/>
      <w:lvlJc w:val="left"/>
      <w:pPr>
        <w:tabs>
          <w:tab w:val="num" w:pos="5040"/>
        </w:tabs>
        <w:ind w:left="5040" w:hanging="360"/>
      </w:pPr>
      <w:rPr>
        <w:rFonts w:ascii="Symbol" w:hAnsi="Symbol" w:hint="default"/>
        <w:sz w:val="20"/>
      </w:rPr>
    </w:lvl>
    <w:lvl w:ilvl="7" w:tplc="C19C3928" w:tentative="1">
      <w:start w:val="1"/>
      <w:numFmt w:val="bullet"/>
      <w:lvlText w:val=""/>
      <w:lvlJc w:val="left"/>
      <w:pPr>
        <w:tabs>
          <w:tab w:val="num" w:pos="5760"/>
        </w:tabs>
        <w:ind w:left="5760" w:hanging="360"/>
      </w:pPr>
      <w:rPr>
        <w:rFonts w:ascii="Symbol" w:hAnsi="Symbol" w:hint="default"/>
        <w:sz w:val="20"/>
      </w:rPr>
    </w:lvl>
    <w:lvl w:ilvl="8" w:tplc="05D62710"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A7F6E"/>
    <w:multiLevelType w:val="multilevel"/>
    <w:tmpl w:val="E264C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D670D"/>
    <w:multiLevelType w:val="hybridMultilevel"/>
    <w:tmpl w:val="5A90E102"/>
    <w:lvl w:ilvl="0" w:tplc="E42AB680">
      <w:start w:val="1"/>
      <w:numFmt w:val="bullet"/>
      <w:lvlText w:val=""/>
      <w:lvlJc w:val="left"/>
      <w:pPr>
        <w:tabs>
          <w:tab w:val="num" w:pos="720"/>
        </w:tabs>
        <w:ind w:left="720" w:hanging="360"/>
      </w:pPr>
      <w:rPr>
        <w:rFonts w:ascii="Symbol" w:hAnsi="Symbol" w:hint="default"/>
        <w:sz w:val="20"/>
      </w:rPr>
    </w:lvl>
    <w:lvl w:ilvl="1" w:tplc="D308720C" w:tentative="1">
      <w:start w:val="1"/>
      <w:numFmt w:val="bullet"/>
      <w:lvlText w:val=""/>
      <w:lvlJc w:val="left"/>
      <w:pPr>
        <w:tabs>
          <w:tab w:val="num" w:pos="1440"/>
        </w:tabs>
        <w:ind w:left="1440" w:hanging="360"/>
      </w:pPr>
      <w:rPr>
        <w:rFonts w:ascii="Symbol" w:hAnsi="Symbol" w:hint="default"/>
        <w:sz w:val="20"/>
      </w:rPr>
    </w:lvl>
    <w:lvl w:ilvl="2" w:tplc="CF14DBC0" w:tentative="1">
      <w:start w:val="1"/>
      <w:numFmt w:val="bullet"/>
      <w:lvlText w:val=""/>
      <w:lvlJc w:val="left"/>
      <w:pPr>
        <w:tabs>
          <w:tab w:val="num" w:pos="2160"/>
        </w:tabs>
        <w:ind w:left="2160" w:hanging="360"/>
      </w:pPr>
      <w:rPr>
        <w:rFonts w:ascii="Symbol" w:hAnsi="Symbol" w:hint="default"/>
        <w:sz w:val="20"/>
      </w:rPr>
    </w:lvl>
    <w:lvl w:ilvl="3" w:tplc="001A252C" w:tentative="1">
      <w:start w:val="1"/>
      <w:numFmt w:val="bullet"/>
      <w:lvlText w:val=""/>
      <w:lvlJc w:val="left"/>
      <w:pPr>
        <w:tabs>
          <w:tab w:val="num" w:pos="2880"/>
        </w:tabs>
        <w:ind w:left="2880" w:hanging="360"/>
      </w:pPr>
      <w:rPr>
        <w:rFonts w:ascii="Symbol" w:hAnsi="Symbol" w:hint="default"/>
        <w:sz w:val="20"/>
      </w:rPr>
    </w:lvl>
    <w:lvl w:ilvl="4" w:tplc="4B463886" w:tentative="1">
      <w:start w:val="1"/>
      <w:numFmt w:val="bullet"/>
      <w:lvlText w:val=""/>
      <w:lvlJc w:val="left"/>
      <w:pPr>
        <w:tabs>
          <w:tab w:val="num" w:pos="3600"/>
        </w:tabs>
        <w:ind w:left="3600" w:hanging="360"/>
      </w:pPr>
      <w:rPr>
        <w:rFonts w:ascii="Symbol" w:hAnsi="Symbol" w:hint="default"/>
        <w:sz w:val="20"/>
      </w:rPr>
    </w:lvl>
    <w:lvl w:ilvl="5" w:tplc="FC12CB64" w:tentative="1">
      <w:start w:val="1"/>
      <w:numFmt w:val="bullet"/>
      <w:lvlText w:val=""/>
      <w:lvlJc w:val="left"/>
      <w:pPr>
        <w:tabs>
          <w:tab w:val="num" w:pos="4320"/>
        </w:tabs>
        <w:ind w:left="4320" w:hanging="360"/>
      </w:pPr>
      <w:rPr>
        <w:rFonts w:ascii="Symbol" w:hAnsi="Symbol" w:hint="default"/>
        <w:sz w:val="20"/>
      </w:rPr>
    </w:lvl>
    <w:lvl w:ilvl="6" w:tplc="3EFA6FA2" w:tentative="1">
      <w:start w:val="1"/>
      <w:numFmt w:val="bullet"/>
      <w:lvlText w:val=""/>
      <w:lvlJc w:val="left"/>
      <w:pPr>
        <w:tabs>
          <w:tab w:val="num" w:pos="5040"/>
        </w:tabs>
        <w:ind w:left="5040" w:hanging="360"/>
      </w:pPr>
      <w:rPr>
        <w:rFonts w:ascii="Symbol" w:hAnsi="Symbol" w:hint="default"/>
        <w:sz w:val="20"/>
      </w:rPr>
    </w:lvl>
    <w:lvl w:ilvl="7" w:tplc="F7A87534" w:tentative="1">
      <w:start w:val="1"/>
      <w:numFmt w:val="bullet"/>
      <w:lvlText w:val=""/>
      <w:lvlJc w:val="left"/>
      <w:pPr>
        <w:tabs>
          <w:tab w:val="num" w:pos="5760"/>
        </w:tabs>
        <w:ind w:left="5760" w:hanging="360"/>
      </w:pPr>
      <w:rPr>
        <w:rFonts w:ascii="Symbol" w:hAnsi="Symbol" w:hint="default"/>
        <w:sz w:val="20"/>
      </w:rPr>
    </w:lvl>
    <w:lvl w:ilvl="8" w:tplc="ED1290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hybridMultilevel"/>
    <w:tmpl w:val="2444A4D4"/>
    <w:lvl w:ilvl="0" w:tplc="7D86163A">
      <w:start w:val="1"/>
      <w:numFmt w:val="bullet"/>
      <w:lvlText w:val=""/>
      <w:lvlJc w:val="left"/>
      <w:pPr>
        <w:tabs>
          <w:tab w:val="num" w:pos="720"/>
        </w:tabs>
        <w:ind w:left="720" w:hanging="360"/>
      </w:pPr>
      <w:rPr>
        <w:rFonts w:ascii="Symbol" w:hAnsi="Symbol" w:hint="default"/>
        <w:sz w:val="20"/>
      </w:rPr>
    </w:lvl>
    <w:lvl w:ilvl="1" w:tplc="F36ACB0A">
      <w:start w:val="1"/>
      <w:numFmt w:val="bullet"/>
      <w:lvlText w:val=""/>
      <w:lvlJc w:val="left"/>
      <w:pPr>
        <w:tabs>
          <w:tab w:val="num" w:pos="1440"/>
        </w:tabs>
        <w:ind w:left="1440" w:hanging="360"/>
      </w:pPr>
      <w:rPr>
        <w:rFonts w:ascii="Symbol" w:hAnsi="Symbol" w:hint="default"/>
        <w:sz w:val="20"/>
      </w:rPr>
    </w:lvl>
    <w:lvl w:ilvl="2" w:tplc="D14CF95C" w:tentative="1">
      <w:start w:val="1"/>
      <w:numFmt w:val="bullet"/>
      <w:lvlText w:val=""/>
      <w:lvlJc w:val="left"/>
      <w:pPr>
        <w:tabs>
          <w:tab w:val="num" w:pos="2160"/>
        </w:tabs>
        <w:ind w:left="2160" w:hanging="360"/>
      </w:pPr>
      <w:rPr>
        <w:rFonts w:ascii="Symbol" w:hAnsi="Symbol" w:hint="default"/>
        <w:sz w:val="20"/>
      </w:rPr>
    </w:lvl>
    <w:lvl w:ilvl="3" w:tplc="E314341E" w:tentative="1">
      <w:start w:val="1"/>
      <w:numFmt w:val="bullet"/>
      <w:lvlText w:val=""/>
      <w:lvlJc w:val="left"/>
      <w:pPr>
        <w:tabs>
          <w:tab w:val="num" w:pos="2880"/>
        </w:tabs>
        <w:ind w:left="2880" w:hanging="360"/>
      </w:pPr>
      <w:rPr>
        <w:rFonts w:ascii="Symbol" w:hAnsi="Symbol" w:hint="default"/>
        <w:sz w:val="20"/>
      </w:rPr>
    </w:lvl>
    <w:lvl w:ilvl="4" w:tplc="D2802F18" w:tentative="1">
      <w:start w:val="1"/>
      <w:numFmt w:val="bullet"/>
      <w:lvlText w:val=""/>
      <w:lvlJc w:val="left"/>
      <w:pPr>
        <w:tabs>
          <w:tab w:val="num" w:pos="3600"/>
        </w:tabs>
        <w:ind w:left="3600" w:hanging="360"/>
      </w:pPr>
      <w:rPr>
        <w:rFonts w:ascii="Symbol" w:hAnsi="Symbol" w:hint="default"/>
        <w:sz w:val="20"/>
      </w:rPr>
    </w:lvl>
    <w:lvl w:ilvl="5" w:tplc="39CCA876" w:tentative="1">
      <w:start w:val="1"/>
      <w:numFmt w:val="bullet"/>
      <w:lvlText w:val=""/>
      <w:lvlJc w:val="left"/>
      <w:pPr>
        <w:tabs>
          <w:tab w:val="num" w:pos="4320"/>
        </w:tabs>
        <w:ind w:left="4320" w:hanging="360"/>
      </w:pPr>
      <w:rPr>
        <w:rFonts w:ascii="Symbol" w:hAnsi="Symbol" w:hint="default"/>
        <w:sz w:val="20"/>
      </w:rPr>
    </w:lvl>
    <w:lvl w:ilvl="6" w:tplc="232EF120" w:tentative="1">
      <w:start w:val="1"/>
      <w:numFmt w:val="bullet"/>
      <w:lvlText w:val=""/>
      <w:lvlJc w:val="left"/>
      <w:pPr>
        <w:tabs>
          <w:tab w:val="num" w:pos="5040"/>
        </w:tabs>
        <w:ind w:left="5040" w:hanging="360"/>
      </w:pPr>
      <w:rPr>
        <w:rFonts w:ascii="Symbol" w:hAnsi="Symbol" w:hint="default"/>
        <w:sz w:val="20"/>
      </w:rPr>
    </w:lvl>
    <w:lvl w:ilvl="7" w:tplc="0008747E" w:tentative="1">
      <w:start w:val="1"/>
      <w:numFmt w:val="bullet"/>
      <w:lvlText w:val=""/>
      <w:lvlJc w:val="left"/>
      <w:pPr>
        <w:tabs>
          <w:tab w:val="num" w:pos="5760"/>
        </w:tabs>
        <w:ind w:left="5760" w:hanging="360"/>
      </w:pPr>
      <w:rPr>
        <w:rFonts w:ascii="Symbol" w:hAnsi="Symbol" w:hint="default"/>
        <w:sz w:val="20"/>
      </w:rPr>
    </w:lvl>
    <w:lvl w:ilvl="8" w:tplc="9B5C883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hybridMultilevel"/>
    <w:tmpl w:val="F544C662"/>
    <w:lvl w:ilvl="0" w:tplc="740A3468">
      <w:start w:val="1"/>
      <w:numFmt w:val="decimal"/>
      <w:lvlText w:val="%1."/>
      <w:lvlJc w:val="left"/>
      <w:pPr>
        <w:tabs>
          <w:tab w:val="num" w:pos="720"/>
        </w:tabs>
        <w:ind w:left="720" w:hanging="360"/>
      </w:pPr>
    </w:lvl>
    <w:lvl w:ilvl="1" w:tplc="E5C45612" w:tentative="1">
      <w:start w:val="1"/>
      <w:numFmt w:val="decimal"/>
      <w:lvlText w:val="%2."/>
      <w:lvlJc w:val="left"/>
      <w:pPr>
        <w:tabs>
          <w:tab w:val="num" w:pos="1440"/>
        </w:tabs>
        <w:ind w:left="1440" w:hanging="360"/>
      </w:pPr>
    </w:lvl>
    <w:lvl w:ilvl="2" w:tplc="5B80AFB4" w:tentative="1">
      <w:start w:val="1"/>
      <w:numFmt w:val="decimal"/>
      <w:lvlText w:val="%3."/>
      <w:lvlJc w:val="left"/>
      <w:pPr>
        <w:tabs>
          <w:tab w:val="num" w:pos="2160"/>
        </w:tabs>
        <w:ind w:left="2160" w:hanging="360"/>
      </w:pPr>
    </w:lvl>
    <w:lvl w:ilvl="3" w:tplc="1CC0317A" w:tentative="1">
      <w:start w:val="1"/>
      <w:numFmt w:val="decimal"/>
      <w:lvlText w:val="%4."/>
      <w:lvlJc w:val="left"/>
      <w:pPr>
        <w:tabs>
          <w:tab w:val="num" w:pos="2880"/>
        </w:tabs>
        <w:ind w:left="2880" w:hanging="360"/>
      </w:pPr>
    </w:lvl>
    <w:lvl w:ilvl="4" w:tplc="82D6E6B8" w:tentative="1">
      <w:start w:val="1"/>
      <w:numFmt w:val="decimal"/>
      <w:lvlText w:val="%5."/>
      <w:lvlJc w:val="left"/>
      <w:pPr>
        <w:tabs>
          <w:tab w:val="num" w:pos="3600"/>
        </w:tabs>
        <w:ind w:left="3600" w:hanging="360"/>
      </w:pPr>
    </w:lvl>
    <w:lvl w:ilvl="5" w:tplc="BF2EE4B8" w:tentative="1">
      <w:start w:val="1"/>
      <w:numFmt w:val="decimal"/>
      <w:lvlText w:val="%6."/>
      <w:lvlJc w:val="left"/>
      <w:pPr>
        <w:tabs>
          <w:tab w:val="num" w:pos="4320"/>
        </w:tabs>
        <w:ind w:left="4320" w:hanging="360"/>
      </w:pPr>
    </w:lvl>
    <w:lvl w:ilvl="6" w:tplc="021C3782" w:tentative="1">
      <w:start w:val="1"/>
      <w:numFmt w:val="decimal"/>
      <w:lvlText w:val="%7."/>
      <w:lvlJc w:val="left"/>
      <w:pPr>
        <w:tabs>
          <w:tab w:val="num" w:pos="5040"/>
        </w:tabs>
        <w:ind w:left="5040" w:hanging="360"/>
      </w:pPr>
    </w:lvl>
    <w:lvl w:ilvl="7" w:tplc="DA1AD9C4" w:tentative="1">
      <w:start w:val="1"/>
      <w:numFmt w:val="decimal"/>
      <w:lvlText w:val="%8."/>
      <w:lvlJc w:val="left"/>
      <w:pPr>
        <w:tabs>
          <w:tab w:val="num" w:pos="5760"/>
        </w:tabs>
        <w:ind w:left="5760" w:hanging="360"/>
      </w:pPr>
    </w:lvl>
    <w:lvl w:ilvl="8" w:tplc="B8B21A88" w:tentative="1">
      <w:start w:val="1"/>
      <w:numFmt w:val="decimal"/>
      <w:lvlText w:val="%9."/>
      <w:lvlJc w:val="left"/>
      <w:pPr>
        <w:tabs>
          <w:tab w:val="num" w:pos="6480"/>
        </w:tabs>
        <w:ind w:left="6480" w:hanging="360"/>
      </w:pPr>
    </w:lvl>
  </w:abstractNum>
  <w:abstractNum w:abstractNumId="13" w15:restartNumberingAfterBreak="0">
    <w:nsid w:val="20FD341E"/>
    <w:multiLevelType w:val="hybridMultilevel"/>
    <w:tmpl w:val="299A5352"/>
    <w:lvl w:ilvl="0" w:tplc="A0685B50">
      <w:start w:val="1"/>
      <w:numFmt w:val="bullet"/>
      <w:lvlText w:val=""/>
      <w:lvlJc w:val="left"/>
      <w:pPr>
        <w:tabs>
          <w:tab w:val="num" w:pos="720"/>
        </w:tabs>
        <w:ind w:left="720" w:hanging="360"/>
      </w:pPr>
      <w:rPr>
        <w:rFonts w:ascii="Symbol" w:hAnsi="Symbol" w:hint="default"/>
        <w:sz w:val="20"/>
      </w:rPr>
    </w:lvl>
    <w:lvl w:ilvl="1" w:tplc="6E5AE224" w:tentative="1">
      <w:start w:val="1"/>
      <w:numFmt w:val="bullet"/>
      <w:lvlText w:val=""/>
      <w:lvlJc w:val="left"/>
      <w:pPr>
        <w:tabs>
          <w:tab w:val="num" w:pos="1440"/>
        </w:tabs>
        <w:ind w:left="1440" w:hanging="360"/>
      </w:pPr>
      <w:rPr>
        <w:rFonts w:ascii="Symbol" w:hAnsi="Symbol" w:hint="default"/>
        <w:sz w:val="20"/>
      </w:rPr>
    </w:lvl>
    <w:lvl w:ilvl="2" w:tplc="39001882" w:tentative="1">
      <w:start w:val="1"/>
      <w:numFmt w:val="bullet"/>
      <w:lvlText w:val=""/>
      <w:lvlJc w:val="left"/>
      <w:pPr>
        <w:tabs>
          <w:tab w:val="num" w:pos="2160"/>
        </w:tabs>
        <w:ind w:left="2160" w:hanging="360"/>
      </w:pPr>
      <w:rPr>
        <w:rFonts w:ascii="Symbol" w:hAnsi="Symbol" w:hint="default"/>
        <w:sz w:val="20"/>
      </w:rPr>
    </w:lvl>
    <w:lvl w:ilvl="3" w:tplc="7C4E4E94" w:tentative="1">
      <w:start w:val="1"/>
      <w:numFmt w:val="bullet"/>
      <w:lvlText w:val=""/>
      <w:lvlJc w:val="left"/>
      <w:pPr>
        <w:tabs>
          <w:tab w:val="num" w:pos="2880"/>
        </w:tabs>
        <w:ind w:left="2880" w:hanging="360"/>
      </w:pPr>
      <w:rPr>
        <w:rFonts w:ascii="Symbol" w:hAnsi="Symbol" w:hint="default"/>
        <w:sz w:val="20"/>
      </w:rPr>
    </w:lvl>
    <w:lvl w:ilvl="4" w:tplc="17A68D5C" w:tentative="1">
      <w:start w:val="1"/>
      <w:numFmt w:val="bullet"/>
      <w:lvlText w:val=""/>
      <w:lvlJc w:val="left"/>
      <w:pPr>
        <w:tabs>
          <w:tab w:val="num" w:pos="3600"/>
        </w:tabs>
        <w:ind w:left="3600" w:hanging="360"/>
      </w:pPr>
      <w:rPr>
        <w:rFonts w:ascii="Symbol" w:hAnsi="Symbol" w:hint="default"/>
        <w:sz w:val="20"/>
      </w:rPr>
    </w:lvl>
    <w:lvl w:ilvl="5" w:tplc="8618DD36" w:tentative="1">
      <w:start w:val="1"/>
      <w:numFmt w:val="bullet"/>
      <w:lvlText w:val=""/>
      <w:lvlJc w:val="left"/>
      <w:pPr>
        <w:tabs>
          <w:tab w:val="num" w:pos="4320"/>
        </w:tabs>
        <w:ind w:left="4320" w:hanging="360"/>
      </w:pPr>
      <w:rPr>
        <w:rFonts w:ascii="Symbol" w:hAnsi="Symbol" w:hint="default"/>
        <w:sz w:val="20"/>
      </w:rPr>
    </w:lvl>
    <w:lvl w:ilvl="6" w:tplc="1638A50E" w:tentative="1">
      <w:start w:val="1"/>
      <w:numFmt w:val="bullet"/>
      <w:lvlText w:val=""/>
      <w:lvlJc w:val="left"/>
      <w:pPr>
        <w:tabs>
          <w:tab w:val="num" w:pos="5040"/>
        </w:tabs>
        <w:ind w:left="5040" w:hanging="360"/>
      </w:pPr>
      <w:rPr>
        <w:rFonts w:ascii="Symbol" w:hAnsi="Symbol" w:hint="default"/>
        <w:sz w:val="20"/>
      </w:rPr>
    </w:lvl>
    <w:lvl w:ilvl="7" w:tplc="B03C6404" w:tentative="1">
      <w:start w:val="1"/>
      <w:numFmt w:val="bullet"/>
      <w:lvlText w:val=""/>
      <w:lvlJc w:val="left"/>
      <w:pPr>
        <w:tabs>
          <w:tab w:val="num" w:pos="5760"/>
        </w:tabs>
        <w:ind w:left="5760" w:hanging="360"/>
      </w:pPr>
      <w:rPr>
        <w:rFonts w:ascii="Symbol" w:hAnsi="Symbol" w:hint="default"/>
        <w:sz w:val="20"/>
      </w:rPr>
    </w:lvl>
    <w:lvl w:ilvl="8" w:tplc="75B0523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14420"/>
    <w:multiLevelType w:val="hybridMultilevel"/>
    <w:tmpl w:val="93F0D232"/>
    <w:lvl w:ilvl="0" w:tplc="5088E95A">
      <w:start w:val="1"/>
      <w:numFmt w:val="bullet"/>
      <w:lvlText w:val=""/>
      <w:lvlJc w:val="left"/>
      <w:pPr>
        <w:ind w:left="720" w:hanging="360"/>
      </w:pPr>
      <w:rPr>
        <w:rFonts w:ascii="Symbol" w:hAnsi="Symbol" w:hint="default"/>
      </w:rPr>
    </w:lvl>
    <w:lvl w:ilvl="1" w:tplc="EA460C2A">
      <w:start w:val="1"/>
      <w:numFmt w:val="bullet"/>
      <w:lvlText w:val="o"/>
      <w:lvlJc w:val="left"/>
      <w:pPr>
        <w:ind w:left="1440" w:hanging="360"/>
      </w:pPr>
      <w:rPr>
        <w:rFonts w:ascii="Courier New" w:hAnsi="Courier New" w:hint="default"/>
      </w:rPr>
    </w:lvl>
    <w:lvl w:ilvl="2" w:tplc="E548C0EC">
      <w:start w:val="1"/>
      <w:numFmt w:val="bullet"/>
      <w:lvlText w:val=""/>
      <w:lvlJc w:val="left"/>
      <w:pPr>
        <w:ind w:left="2160" w:hanging="360"/>
      </w:pPr>
      <w:rPr>
        <w:rFonts w:ascii="Wingdings" w:hAnsi="Wingdings" w:hint="default"/>
      </w:rPr>
    </w:lvl>
    <w:lvl w:ilvl="3" w:tplc="D7EAD086">
      <w:start w:val="1"/>
      <w:numFmt w:val="bullet"/>
      <w:lvlText w:val=""/>
      <w:lvlJc w:val="left"/>
      <w:pPr>
        <w:ind w:left="2880" w:hanging="360"/>
      </w:pPr>
      <w:rPr>
        <w:rFonts w:ascii="Symbol" w:hAnsi="Symbol" w:hint="default"/>
      </w:rPr>
    </w:lvl>
    <w:lvl w:ilvl="4" w:tplc="4A2E5BFC">
      <w:start w:val="1"/>
      <w:numFmt w:val="bullet"/>
      <w:lvlText w:val="o"/>
      <w:lvlJc w:val="left"/>
      <w:pPr>
        <w:ind w:left="3600" w:hanging="360"/>
      </w:pPr>
      <w:rPr>
        <w:rFonts w:ascii="Courier New" w:hAnsi="Courier New" w:hint="default"/>
      </w:rPr>
    </w:lvl>
    <w:lvl w:ilvl="5" w:tplc="55B8F138">
      <w:start w:val="1"/>
      <w:numFmt w:val="bullet"/>
      <w:lvlText w:val=""/>
      <w:lvlJc w:val="left"/>
      <w:pPr>
        <w:ind w:left="4320" w:hanging="360"/>
      </w:pPr>
      <w:rPr>
        <w:rFonts w:ascii="Wingdings" w:hAnsi="Wingdings" w:hint="default"/>
      </w:rPr>
    </w:lvl>
    <w:lvl w:ilvl="6" w:tplc="8C60BEC8">
      <w:start w:val="1"/>
      <w:numFmt w:val="bullet"/>
      <w:lvlText w:val=""/>
      <w:lvlJc w:val="left"/>
      <w:pPr>
        <w:ind w:left="5040" w:hanging="360"/>
      </w:pPr>
      <w:rPr>
        <w:rFonts w:ascii="Symbol" w:hAnsi="Symbol" w:hint="default"/>
      </w:rPr>
    </w:lvl>
    <w:lvl w:ilvl="7" w:tplc="739CBB74">
      <w:start w:val="1"/>
      <w:numFmt w:val="bullet"/>
      <w:lvlText w:val="o"/>
      <w:lvlJc w:val="left"/>
      <w:pPr>
        <w:ind w:left="5760" w:hanging="360"/>
      </w:pPr>
      <w:rPr>
        <w:rFonts w:ascii="Courier New" w:hAnsi="Courier New" w:hint="default"/>
      </w:rPr>
    </w:lvl>
    <w:lvl w:ilvl="8" w:tplc="D3CE40B4">
      <w:start w:val="1"/>
      <w:numFmt w:val="bullet"/>
      <w:lvlText w:val=""/>
      <w:lvlJc w:val="left"/>
      <w:pPr>
        <w:ind w:left="6480" w:hanging="360"/>
      </w:pPr>
      <w:rPr>
        <w:rFonts w:ascii="Wingdings" w:hAnsi="Wingdings" w:hint="default"/>
      </w:rPr>
    </w:lvl>
  </w:abstractNum>
  <w:abstractNum w:abstractNumId="15" w15:restartNumberingAfterBreak="0">
    <w:nsid w:val="3719785A"/>
    <w:multiLevelType w:val="hybridMultilevel"/>
    <w:tmpl w:val="3DCABA0E"/>
    <w:lvl w:ilvl="0" w:tplc="3DC641BA">
      <w:start w:val="1"/>
      <w:numFmt w:val="bullet"/>
      <w:lvlText w:val=""/>
      <w:lvlJc w:val="left"/>
      <w:pPr>
        <w:tabs>
          <w:tab w:val="num" w:pos="720"/>
        </w:tabs>
        <w:ind w:left="720" w:hanging="360"/>
      </w:pPr>
      <w:rPr>
        <w:rFonts w:ascii="Symbol" w:hAnsi="Symbol" w:hint="default"/>
        <w:sz w:val="20"/>
      </w:rPr>
    </w:lvl>
    <w:lvl w:ilvl="1" w:tplc="E3B2E522" w:tentative="1">
      <w:start w:val="1"/>
      <w:numFmt w:val="bullet"/>
      <w:lvlText w:val=""/>
      <w:lvlJc w:val="left"/>
      <w:pPr>
        <w:tabs>
          <w:tab w:val="num" w:pos="1440"/>
        </w:tabs>
        <w:ind w:left="1440" w:hanging="360"/>
      </w:pPr>
      <w:rPr>
        <w:rFonts w:ascii="Symbol" w:hAnsi="Symbol" w:hint="default"/>
        <w:sz w:val="20"/>
      </w:rPr>
    </w:lvl>
    <w:lvl w:ilvl="2" w:tplc="F124B05C" w:tentative="1">
      <w:start w:val="1"/>
      <w:numFmt w:val="bullet"/>
      <w:lvlText w:val=""/>
      <w:lvlJc w:val="left"/>
      <w:pPr>
        <w:tabs>
          <w:tab w:val="num" w:pos="2160"/>
        </w:tabs>
        <w:ind w:left="2160" w:hanging="360"/>
      </w:pPr>
      <w:rPr>
        <w:rFonts w:ascii="Symbol" w:hAnsi="Symbol" w:hint="default"/>
        <w:sz w:val="20"/>
      </w:rPr>
    </w:lvl>
    <w:lvl w:ilvl="3" w:tplc="452041C2" w:tentative="1">
      <w:start w:val="1"/>
      <w:numFmt w:val="bullet"/>
      <w:lvlText w:val=""/>
      <w:lvlJc w:val="left"/>
      <w:pPr>
        <w:tabs>
          <w:tab w:val="num" w:pos="2880"/>
        </w:tabs>
        <w:ind w:left="2880" w:hanging="360"/>
      </w:pPr>
      <w:rPr>
        <w:rFonts w:ascii="Symbol" w:hAnsi="Symbol" w:hint="default"/>
        <w:sz w:val="20"/>
      </w:rPr>
    </w:lvl>
    <w:lvl w:ilvl="4" w:tplc="37FAFF8E" w:tentative="1">
      <w:start w:val="1"/>
      <w:numFmt w:val="bullet"/>
      <w:lvlText w:val=""/>
      <w:lvlJc w:val="left"/>
      <w:pPr>
        <w:tabs>
          <w:tab w:val="num" w:pos="3600"/>
        </w:tabs>
        <w:ind w:left="3600" w:hanging="360"/>
      </w:pPr>
      <w:rPr>
        <w:rFonts w:ascii="Symbol" w:hAnsi="Symbol" w:hint="default"/>
        <w:sz w:val="20"/>
      </w:rPr>
    </w:lvl>
    <w:lvl w:ilvl="5" w:tplc="990A9A98" w:tentative="1">
      <w:start w:val="1"/>
      <w:numFmt w:val="bullet"/>
      <w:lvlText w:val=""/>
      <w:lvlJc w:val="left"/>
      <w:pPr>
        <w:tabs>
          <w:tab w:val="num" w:pos="4320"/>
        </w:tabs>
        <w:ind w:left="4320" w:hanging="360"/>
      </w:pPr>
      <w:rPr>
        <w:rFonts w:ascii="Symbol" w:hAnsi="Symbol" w:hint="default"/>
        <w:sz w:val="20"/>
      </w:rPr>
    </w:lvl>
    <w:lvl w:ilvl="6" w:tplc="1E063712" w:tentative="1">
      <w:start w:val="1"/>
      <w:numFmt w:val="bullet"/>
      <w:lvlText w:val=""/>
      <w:lvlJc w:val="left"/>
      <w:pPr>
        <w:tabs>
          <w:tab w:val="num" w:pos="5040"/>
        </w:tabs>
        <w:ind w:left="5040" w:hanging="360"/>
      </w:pPr>
      <w:rPr>
        <w:rFonts w:ascii="Symbol" w:hAnsi="Symbol" w:hint="default"/>
        <w:sz w:val="20"/>
      </w:rPr>
    </w:lvl>
    <w:lvl w:ilvl="7" w:tplc="FAAC4510" w:tentative="1">
      <w:start w:val="1"/>
      <w:numFmt w:val="bullet"/>
      <w:lvlText w:val=""/>
      <w:lvlJc w:val="left"/>
      <w:pPr>
        <w:tabs>
          <w:tab w:val="num" w:pos="5760"/>
        </w:tabs>
        <w:ind w:left="5760" w:hanging="360"/>
      </w:pPr>
      <w:rPr>
        <w:rFonts w:ascii="Symbol" w:hAnsi="Symbol" w:hint="default"/>
        <w:sz w:val="20"/>
      </w:rPr>
    </w:lvl>
    <w:lvl w:ilvl="8" w:tplc="C6E006C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A47FE"/>
    <w:multiLevelType w:val="multilevel"/>
    <w:tmpl w:val="36D4D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DD30B6"/>
    <w:multiLevelType w:val="hybridMultilevel"/>
    <w:tmpl w:val="0464C0B6"/>
    <w:lvl w:ilvl="0" w:tplc="0C62718A">
      <w:start w:val="1"/>
      <w:numFmt w:val="bullet"/>
      <w:lvlText w:val=""/>
      <w:lvlJc w:val="left"/>
      <w:pPr>
        <w:tabs>
          <w:tab w:val="num" w:pos="720"/>
        </w:tabs>
        <w:ind w:left="720" w:hanging="360"/>
      </w:pPr>
      <w:rPr>
        <w:rFonts w:ascii="Symbol" w:hAnsi="Symbol" w:hint="default"/>
        <w:sz w:val="20"/>
      </w:rPr>
    </w:lvl>
    <w:lvl w:ilvl="1" w:tplc="384C3E08" w:tentative="1">
      <w:start w:val="1"/>
      <w:numFmt w:val="bullet"/>
      <w:lvlText w:val=""/>
      <w:lvlJc w:val="left"/>
      <w:pPr>
        <w:tabs>
          <w:tab w:val="num" w:pos="1440"/>
        </w:tabs>
        <w:ind w:left="1440" w:hanging="360"/>
      </w:pPr>
      <w:rPr>
        <w:rFonts w:ascii="Symbol" w:hAnsi="Symbol" w:hint="default"/>
        <w:sz w:val="20"/>
      </w:rPr>
    </w:lvl>
    <w:lvl w:ilvl="2" w:tplc="44BE8490" w:tentative="1">
      <w:start w:val="1"/>
      <w:numFmt w:val="bullet"/>
      <w:lvlText w:val=""/>
      <w:lvlJc w:val="left"/>
      <w:pPr>
        <w:tabs>
          <w:tab w:val="num" w:pos="2160"/>
        </w:tabs>
        <w:ind w:left="2160" w:hanging="360"/>
      </w:pPr>
      <w:rPr>
        <w:rFonts w:ascii="Symbol" w:hAnsi="Symbol" w:hint="default"/>
        <w:sz w:val="20"/>
      </w:rPr>
    </w:lvl>
    <w:lvl w:ilvl="3" w:tplc="2AD0D6A0" w:tentative="1">
      <w:start w:val="1"/>
      <w:numFmt w:val="bullet"/>
      <w:lvlText w:val=""/>
      <w:lvlJc w:val="left"/>
      <w:pPr>
        <w:tabs>
          <w:tab w:val="num" w:pos="2880"/>
        </w:tabs>
        <w:ind w:left="2880" w:hanging="360"/>
      </w:pPr>
      <w:rPr>
        <w:rFonts w:ascii="Symbol" w:hAnsi="Symbol" w:hint="default"/>
        <w:sz w:val="20"/>
      </w:rPr>
    </w:lvl>
    <w:lvl w:ilvl="4" w:tplc="6D4C5FBC" w:tentative="1">
      <w:start w:val="1"/>
      <w:numFmt w:val="bullet"/>
      <w:lvlText w:val=""/>
      <w:lvlJc w:val="left"/>
      <w:pPr>
        <w:tabs>
          <w:tab w:val="num" w:pos="3600"/>
        </w:tabs>
        <w:ind w:left="3600" w:hanging="360"/>
      </w:pPr>
      <w:rPr>
        <w:rFonts w:ascii="Symbol" w:hAnsi="Symbol" w:hint="default"/>
        <w:sz w:val="20"/>
      </w:rPr>
    </w:lvl>
    <w:lvl w:ilvl="5" w:tplc="04FCB9B0" w:tentative="1">
      <w:start w:val="1"/>
      <w:numFmt w:val="bullet"/>
      <w:lvlText w:val=""/>
      <w:lvlJc w:val="left"/>
      <w:pPr>
        <w:tabs>
          <w:tab w:val="num" w:pos="4320"/>
        </w:tabs>
        <w:ind w:left="4320" w:hanging="360"/>
      </w:pPr>
      <w:rPr>
        <w:rFonts w:ascii="Symbol" w:hAnsi="Symbol" w:hint="default"/>
        <w:sz w:val="20"/>
      </w:rPr>
    </w:lvl>
    <w:lvl w:ilvl="6" w:tplc="30EE9A14" w:tentative="1">
      <w:start w:val="1"/>
      <w:numFmt w:val="bullet"/>
      <w:lvlText w:val=""/>
      <w:lvlJc w:val="left"/>
      <w:pPr>
        <w:tabs>
          <w:tab w:val="num" w:pos="5040"/>
        </w:tabs>
        <w:ind w:left="5040" w:hanging="360"/>
      </w:pPr>
      <w:rPr>
        <w:rFonts w:ascii="Symbol" w:hAnsi="Symbol" w:hint="default"/>
        <w:sz w:val="20"/>
      </w:rPr>
    </w:lvl>
    <w:lvl w:ilvl="7" w:tplc="738A1746" w:tentative="1">
      <w:start w:val="1"/>
      <w:numFmt w:val="bullet"/>
      <w:lvlText w:val=""/>
      <w:lvlJc w:val="left"/>
      <w:pPr>
        <w:tabs>
          <w:tab w:val="num" w:pos="5760"/>
        </w:tabs>
        <w:ind w:left="5760" w:hanging="360"/>
      </w:pPr>
      <w:rPr>
        <w:rFonts w:ascii="Symbol" w:hAnsi="Symbol" w:hint="default"/>
        <w:sz w:val="20"/>
      </w:rPr>
    </w:lvl>
    <w:lvl w:ilvl="8" w:tplc="59906CF2"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F77317"/>
    <w:multiLevelType w:val="multilevel"/>
    <w:tmpl w:val="1E724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1A3655"/>
    <w:multiLevelType w:val="hybridMultilevel"/>
    <w:tmpl w:val="3FA8893C"/>
    <w:lvl w:ilvl="0" w:tplc="8FFAE57E">
      <w:start w:val="1"/>
      <w:numFmt w:val="bullet"/>
      <w:lvlText w:val=""/>
      <w:lvlJc w:val="left"/>
      <w:pPr>
        <w:tabs>
          <w:tab w:val="num" w:pos="720"/>
        </w:tabs>
        <w:ind w:left="720" w:hanging="360"/>
      </w:pPr>
      <w:rPr>
        <w:rFonts w:ascii="Symbol" w:hAnsi="Symbol" w:hint="default"/>
        <w:sz w:val="20"/>
      </w:rPr>
    </w:lvl>
    <w:lvl w:ilvl="1" w:tplc="9E5A61CE">
      <w:start w:val="1"/>
      <w:numFmt w:val="bullet"/>
      <w:lvlText w:val=""/>
      <w:lvlJc w:val="left"/>
      <w:pPr>
        <w:tabs>
          <w:tab w:val="num" w:pos="1440"/>
        </w:tabs>
        <w:ind w:left="1440" w:hanging="360"/>
      </w:pPr>
      <w:rPr>
        <w:rFonts w:ascii="Symbol" w:hAnsi="Symbol" w:hint="default"/>
        <w:sz w:val="20"/>
      </w:rPr>
    </w:lvl>
    <w:lvl w:ilvl="2" w:tplc="89FE5262">
      <w:start w:val="1"/>
      <w:numFmt w:val="bullet"/>
      <w:lvlText w:val=""/>
      <w:lvlJc w:val="left"/>
      <w:pPr>
        <w:tabs>
          <w:tab w:val="num" w:pos="2160"/>
        </w:tabs>
        <w:ind w:left="2160" w:hanging="360"/>
      </w:pPr>
      <w:rPr>
        <w:rFonts w:ascii="Symbol" w:hAnsi="Symbol" w:hint="default"/>
        <w:sz w:val="20"/>
      </w:rPr>
    </w:lvl>
    <w:lvl w:ilvl="3" w:tplc="DF929DAC" w:tentative="1">
      <w:start w:val="1"/>
      <w:numFmt w:val="bullet"/>
      <w:lvlText w:val=""/>
      <w:lvlJc w:val="left"/>
      <w:pPr>
        <w:tabs>
          <w:tab w:val="num" w:pos="2880"/>
        </w:tabs>
        <w:ind w:left="2880" w:hanging="360"/>
      </w:pPr>
      <w:rPr>
        <w:rFonts w:ascii="Symbol" w:hAnsi="Symbol" w:hint="default"/>
        <w:sz w:val="20"/>
      </w:rPr>
    </w:lvl>
    <w:lvl w:ilvl="4" w:tplc="473AEDF4" w:tentative="1">
      <w:start w:val="1"/>
      <w:numFmt w:val="bullet"/>
      <w:lvlText w:val=""/>
      <w:lvlJc w:val="left"/>
      <w:pPr>
        <w:tabs>
          <w:tab w:val="num" w:pos="3600"/>
        </w:tabs>
        <w:ind w:left="3600" w:hanging="360"/>
      </w:pPr>
      <w:rPr>
        <w:rFonts w:ascii="Symbol" w:hAnsi="Symbol" w:hint="default"/>
        <w:sz w:val="20"/>
      </w:rPr>
    </w:lvl>
    <w:lvl w:ilvl="5" w:tplc="4F6404E4" w:tentative="1">
      <w:start w:val="1"/>
      <w:numFmt w:val="bullet"/>
      <w:lvlText w:val=""/>
      <w:lvlJc w:val="left"/>
      <w:pPr>
        <w:tabs>
          <w:tab w:val="num" w:pos="4320"/>
        </w:tabs>
        <w:ind w:left="4320" w:hanging="360"/>
      </w:pPr>
      <w:rPr>
        <w:rFonts w:ascii="Symbol" w:hAnsi="Symbol" w:hint="default"/>
        <w:sz w:val="20"/>
      </w:rPr>
    </w:lvl>
    <w:lvl w:ilvl="6" w:tplc="F7EE0E0C" w:tentative="1">
      <w:start w:val="1"/>
      <w:numFmt w:val="bullet"/>
      <w:lvlText w:val=""/>
      <w:lvlJc w:val="left"/>
      <w:pPr>
        <w:tabs>
          <w:tab w:val="num" w:pos="5040"/>
        </w:tabs>
        <w:ind w:left="5040" w:hanging="360"/>
      </w:pPr>
      <w:rPr>
        <w:rFonts w:ascii="Symbol" w:hAnsi="Symbol" w:hint="default"/>
        <w:sz w:val="20"/>
      </w:rPr>
    </w:lvl>
    <w:lvl w:ilvl="7" w:tplc="3B3E4A86" w:tentative="1">
      <w:start w:val="1"/>
      <w:numFmt w:val="bullet"/>
      <w:lvlText w:val=""/>
      <w:lvlJc w:val="left"/>
      <w:pPr>
        <w:tabs>
          <w:tab w:val="num" w:pos="5760"/>
        </w:tabs>
        <w:ind w:left="5760" w:hanging="360"/>
      </w:pPr>
      <w:rPr>
        <w:rFonts w:ascii="Symbol" w:hAnsi="Symbol" w:hint="default"/>
        <w:sz w:val="20"/>
      </w:rPr>
    </w:lvl>
    <w:lvl w:ilvl="8" w:tplc="6178D60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471B7"/>
    <w:multiLevelType w:val="hybridMultilevel"/>
    <w:tmpl w:val="AC583740"/>
    <w:lvl w:ilvl="0" w:tplc="5BD44744">
      <w:start w:val="1"/>
      <w:numFmt w:val="bullet"/>
      <w:lvlText w:val=""/>
      <w:lvlJc w:val="left"/>
      <w:pPr>
        <w:tabs>
          <w:tab w:val="num" w:pos="720"/>
        </w:tabs>
        <w:ind w:left="720" w:hanging="360"/>
      </w:pPr>
      <w:rPr>
        <w:rFonts w:ascii="Symbol" w:hAnsi="Symbol" w:hint="default"/>
        <w:sz w:val="20"/>
      </w:rPr>
    </w:lvl>
    <w:lvl w:ilvl="1" w:tplc="55066354" w:tentative="1">
      <w:start w:val="1"/>
      <w:numFmt w:val="bullet"/>
      <w:lvlText w:val=""/>
      <w:lvlJc w:val="left"/>
      <w:pPr>
        <w:tabs>
          <w:tab w:val="num" w:pos="1440"/>
        </w:tabs>
        <w:ind w:left="1440" w:hanging="360"/>
      </w:pPr>
      <w:rPr>
        <w:rFonts w:ascii="Symbol" w:hAnsi="Symbol" w:hint="default"/>
        <w:sz w:val="20"/>
      </w:rPr>
    </w:lvl>
    <w:lvl w:ilvl="2" w:tplc="EC4CBEF2" w:tentative="1">
      <w:start w:val="1"/>
      <w:numFmt w:val="bullet"/>
      <w:lvlText w:val=""/>
      <w:lvlJc w:val="left"/>
      <w:pPr>
        <w:tabs>
          <w:tab w:val="num" w:pos="2160"/>
        </w:tabs>
        <w:ind w:left="2160" w:hanging="360"/>
      </w:pPr>
      <w:rPr>
        <w:rFonts w:ascii="Symbol" w:hAnsi="Symbol" w:hint="default"/>
        <w:sz w:val="20"/>
      </w:rPr>
    </w:lvl>
    <w:lvl w:ilvl="3" w:tplc="05562A28" w:tentative="1">
      <w:start w:val="1"/>
      <w:numFmt w:val="bullet"/>
      <w:lvlText w:val=""/>
      <w:lvlJc w:val="left"/>
      <w:pPr>
        <w:tabs>
          <w:tab w:val="num" w:pos="2880"/>
        </w:tabs>
        <w:ind w:left="2880" w:hanging="360"/>
      </w:pPr>
      <w:rPr>
        <w:rFonts w:ascii="Symbol" w:hAnsi="Symbol" w:hint="default"/>
        <w:sz w:val="20"/>
      </w:rPr>
    </w:lvl>
    <w:lvl w:ilvl="4" w:tplc="A2260184" w:tentative="1">
      <w:start w:val="1"/>
      <w:numFmt w:val="bullet"/>
      <w:lvlText w:val=""/>
      <w:lvlJc w:val="left"/>
      <w:pPr>
        <w:tabs>
          <w:tab w:val="num" w:pos="3600"/>
        </w:tabs>
        <w:ind w:left="3600" w:hanging="360"/>
      </w:pPr>
      <w:rPr>
        <w:rFonts w:ascii="Symbol" w:hAnsi="Symbol" w:hint="default"/>
        <w:sz w:val="20"/>
      </w:rPr>
    </w:lvl>
    <w:lvl w:ilvl="5" w:tplc="92E4A886" w:tentative="1">
      <w:start w:val="1"/>
      <w:numFmt w:val="bullet"/>
      <w:lvlText w:val=""/>
      <w:lvlJc w:val="left"/>
      <w:pPr>
        <w:tabs>
          <w:tab w:val="num" w:pos="4320"/>
        </w:tabs>
        <w:ind w:left="4320" w:hanging="360"/>
      </w:pPr>
      <w:rPr>
        <w:rFonts w:ascii="Symbol" w:hAnsi="Symbol" w:hint="default"/>
        <w:sz w:val="20"/>
      </w:rPr>
    </w:lvl>
    <w:lvl w:ilvl="6" w:tplc="85B281A4" w:tentative="1">
      <w:start w:val="1"/>
      <w:numFmt w:val="bullet"/>
      <w:lvlText w:val=""/>
      <w:lvlJc w:val="left"/>
      <w:pPr>
        <w:tabs>
          <w:tab w:val="num" w:pos="5040"/>
        </w:tabs>
        <w:ind w:left="5040" w:hanging="360"/>
      </w:pPr>
      <w:rPr>
        <w:rFonts w:ascii="Symbol" w:hAnsi="Symbol" w:hint="default"/>
        <w:sz w:val="20"/>
      </w:rPr>
    </w:lvl>
    <w:lvl w:ilvl="7" w:tplc="0A5E3CCE" w:tentative="1">
      <w:start w:val="1"/>
      <w:numFmt w:val="bullet"/>
      <w:lvlText w:val=""/>
      <w:lvlJc w:val="left"/>
      <w:pPr>
        <w:tabs>
          <w:tab w:val="num" w:pos="5760"/>
        </w:tabs>
        <w:ind w:left="5760" w:hanging="360"/>
      </w:pPr>
      <w:rPr>
        <w:rFonts w:ascii="Symbol" w:hAnsi="Symbol" w:hint="default"/>
        <w:sz w:val="20"/>
      </w:rPr>
    </w:lvl>
    <w:lvl w:ilvl="8" w:tplc="12745B1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4"/>
  </w:num>
  <w:num w:numId="4">
    <w:abstractNumId w:val="19"/>
  </w:num>
  <w:num w:numId="5">
    <w:abstractNumId w:val="12"/>
  </w:num>
  <w:num w:numId="6">
    <w:abstractNumId w:val="11"/>
  </w:num>
  <w:num w:numId="7">
    <w:abstractNumId w:val="29"/>
  </w:num>
  <w:num w:numId="8">
    <w:abstractNumId w:val="26"/>
  </w:num>
  <w:num w:numId="9">
    <w:abstractNumId w:val="13"/>
  </w:num>
  <w:num w:numId="10">
    <w:abstractNumId w:val="34"/>
  </w:num>
  <w:num w:numId="11">
    <w:abstractNumId w:val="10"/>
  </w:num>
  <w:num w:numId="12">
    <w:abstractNumId w:val="24"/>
  </w:num>
  <w:num w:numId="13">
    <w:abstractNumId w:val="23"/>
  </w:num>
  <w:num w:numId="14">
    <w:abstractNumId w:val="1"/>
  </w:num>
  <w:num w:numId="15">
    <w:abstractNumId w:val="28"/>
  </w:num>
  <w:num w:numId="16">
    <w:abstractNumId w:val="6"/>
  </w:num>
  <w:num w:numId="17">
    <w:abstractNumId w:val="31"/>
  </w:num>
  <w:num w:numId="18">
    <w:abstractNumId w:val="2"/>
  </w:num>
  <w:num w:numId="19">
    <w:abstractNumId w:val="0"/>
  </w:num>
  <w:num w:numId="20">
    <w:abstractNumId w:val="33"/>
  </w:num>
  <w:num w:numId="21">
    <w:abstractNumId w:val="16"/>
  </w:num>
  <w:num w:numId="22">
    <w:abstractNumId w:val="4"/>
  </w:num>
  <w:num w:numId="23">
    <w:abstractNumId w:val="35"/>
  </w:num>
  <w:num w:numId="24">
    <w:abstractNumId w:val="3"/>
  </w:num>
  <w:num w:numId="25">
    <w:abstractNumId w:val="7"/>
  </w:num>
  <w:num w:numId="26">
    <w:abstractNumId w:val="22"/>
  </w:num>
  <w:num w:numId="27">
    <w:abstractNumId w:val="15"/>
  </w:num>
  <w:num w:numId="28">
    <w:abstractNumId w:val="30"/>
  </w:num>
  <w:num w:numId="29">
    <w:abstractNumId w:val="27"/>
  </w:num>
  <w:num w:numId="30">
    <w:abstractNumId w:val="32"/>
  </w:num>
  <w:num w:numId="31">
    <w:abstractNumId w:val="21"/>
  </w:num>
  <w:num w:numId="32">
    <w:abstractNumId w:val="20"/>
  </w:num>
  <w:num w:numId="33">
    <w:abstractNumId w:val="18"/>
  </w:num>
  <w:num w:numId="34">
    <w:abstractNumId w:val="17"/>
  </w:num>
  <w:num w:numId="35">
    <w:abstractNumId w:val="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96"/>
    <w:rsid w:val="00015127"/>
    <w:rsid w:val="0003510C"/>
    <w:rsid w:val="000672CB"/>
    <w:rsid w:val="0007DA94"/>
    <w:rsid w:val="00095932"/>
    <w:rsid w:val="000C5032"/>
    <w:rsid w:val="00141598"/>
    <w:rsid w:val="00171AEC"/>
    <w:rsid w:val="00175026"/>
    <w:rsid w:val="00183ED4"/>
    <w:rsid w:val="001A6992"/>
    <w:rsid w:val="001C2971"/>
    <w:rsid w:val="001D0A32"/>
    <w:rsid w:val="001D2727"/>
    <w:rsid w:val="0021124B"/>
    <w:rsid w:val="0021787D"/>
    <w:rsid w:val="0023368A"/>
    <w:rsid w:val="00292F07"/>
    <w:rsid w:val="002E440C"/>
    <w:rsid w:val="00311245"/>
    <w:rsid w:val="003140A5"/>
    <w:rsid w:val="00324D65"/>
    <w:rsid w:val="00336AD6"/>
    <w:rsid w:val="00372EBD"/>
    <w:rsid w:val="003771F4"/>
    <w:rsid w:val="00384B69"/>
    <w:rsid w:val="003F3266"/>
    <w:rsid w:val="00405086"/>
    <w:rsid w:val="00406653"/>
    <w:rsid w:val="00411D3D"/>
    <w:rsid w:val="00414358"/>
    <w:rsid w:val="004653B3"/>
    <w:rsid w:val="004D0AFD"/>
    <w:rsid w:val="004E1A04"/>
    <w:rsid w:val="004F371F"/>
    <w:rsid w:val="00506C41"/>
    <w:rsid w:val="00531CB4"/>
    <w:rsid w:val="0053377F"/>
    <w:rsid w:val="0053417B"/>
    <w:rsid w:val="00584E95"/>
    <w:rsid w:val="005A068C"/>
    <w:rsid w:val="005B635F"/>
    <w:rsid w:val="006201F8"/>
    <w:rsid w:val="00621673"/>
    <w:rsid w:val="00660943"/>
    <w:rsid w:val="006B14BA"/>
    <w:rsid w:val="006B1AFD"/>
    <w:rsid w:val="006B676B"/>
    <w:rsid w:val="006E07C9"/>
    <w:rsid w:val="007002F0"/>
    <w:rsid w:val="00716D05"/>
    <w:rsid w:val="00731219"/>
    <w:rsid w:val="00735117"/>
    <w:rsid w:val="007829C7"/>
    <w:rsid w:val="00785F32"/>
    <w:rsid w:val="00797119"/>
    <w:rsid w:val="007B68A3"/>
    <w:rsid w:val="0080115D"/>
    <w:rsid w:val="00852712"/>
    <w:rsid w:val="00856FBB"/>
    <w:rsid w:val="00896243"/>
    <w:rsid w:val="008B454C"/>
    <w:rsid w:val="008C21E2"/>
    <w:rsid w:val="008D356F"/>
    <w:rsid w:val="008D7FD0"/>
    <w:rsid w:val="008F021E"/>
    <w:rsid w:val="008F0AB2"/>
    <w:rsid w:val="00911CD2"/>
    <w:rsid w:val="00950CC7"/>
    <w:rsid w:val="009606F6"/>
    <w:rsid w:val="009C3034"/>
    <w:rsid w:val="009C7E59"/>
    <w:rsid w:val="009F1C41"/>
    <w:rsid w:val="009F745E"/>
    <w:rsid w:val="00A134E6"/>
    <w:rsid w:val="00A47ECF"/>
    <w:rsid w:val="00A572BB"/>
    <w:rsid w:val="00A76242"/>
    <w:rsid w:val="00AB316B"/>
    <w:rsid w:val="00AE374D"/>
    <w:rsid w:val="00B12515"/>
    <w:rsid w:val="00B166C2"/>
    <w:rsid w:val="00B1D2E4"/>
    <w:rsid w:val="00B37DD1"/>
    <w:rsid w:val="00B55E59"/>
    <w:rsid w:val="00B61396"/>
    <w:rsid w:val="00B76C93"/>
    <w:rsid w:val="00B96D26"/>
    <w:rsid w:val="00BA5F62"/>
    <w:rsid w:val="00BB36C2"/>
    <w:rsid w:val="00C015BA"/>
    <w:rsid w:val="00C23567"/>
    <w:rsid w:val="00C3134C"/>
    <w:rsid w:val="00C46460"/>
    <w:rsid w:val="00C52BBC"/>
    <w:rsid w:val="00C71D27"/>
    <w:rsid w:val="00D0290D"/>
    <w:rsid w:val="00D21A4B"/>
    <w:rsid w:val="00D73C07"/>
    <w:rsid w:val="00D74581"/>
    <w:rsid w:val="00DB15DE"/>
    <w:rsid w:val="00DB74F9"/>
    <w:rsid w:val="00DC7C8A"/>
    <w:rsid w:val="00DE3A2E"/>
    <w:rsid w:val="00E57671"/>
    <w:rsid w:val="00E87591"/>
    <w:rsid w:val="00E956A6"/>
    <w:rsid w:val="00EE0C53"/>
    <w:rsid w:val="00EF0189"/>
    <w:rsid w:val="00EF7D79"/>
    <w:rsid w:val="00FA0A6B"/>
    <w:rsid w:val="00FD0E36"/>
    <w:rsid w:val="00FD256D"/>
    <w:rsid w:val="011A4095"/>
    <w:rsid w:val="0155B1C1"/>
    <w:rsid w:val="02115EED"/>
    <w:rsid w:val="0222B8DB"/>
    <w:rsid w:val="02A2DB2C"/>
    <w:rsid w:val="02C0C46B"/>
    <w:rsid w:val="02C8FEB6"/>
    <w:rsid w:val="02D49226"/>
    <w:rsid w:val="0321E8E1"/>
    <w:rsid w:val="03A62CAE"/>
    <w:rsid w:val="03BE893C"/>
    <w:rsid w:val="0401C742"/>
    <w:rsid w:val="0460B75A"/>
    <w:rsid w:val="0490A737"/>
    <w:rsid w:val="0491364C"/>
    <w:rsid w:val="04C572C0"/>
    <w:rsid w:val="05ED0A60"/>
    <w:rsid w:val="06508BE4"/>
    <w:rsid w:val="074E7BD2"/>
    <w:rsid w:val="07A6ECDB"/>
    <w:rsid w:val="080EDCB6"/>
    <w:rsid w:val="08938008"/>
    <w:rsid w:val="08CB6FF5"/>
    <w:rsid w:val="09C197CB"/>
    <w:rsid w:val="09FCA23E"/>
    <w:rsid w:val="0A435068"/>
    <w:rsid w:val="0A5EB7CE"/>
    <w:rsid w:val="0A764E19"/>
    <w:rsid w:val="0A85898E"/>
    <w:rsid w:val="0B04B84F"/>
    <w:rsid w:val="0B183D0C"/>
    <w:rsid w:val="0B1F1268"/>
    <w:rsid w:val="0B6D30BB"/>
    <w:rsid w:val="0B6DDB68"/>
    <w:rsid w:val="0C04D810"/>
    <w:rsid w:val="0CCD353F"/>
    <w:rsid w:val="0D0845FA"/>
    <w:rsid w:val="0D11DF2E"/>
    <w:rsid w:val="0D8B13D4"/>
    <w:rsid w:val="0D96380D"/>
    <w:rsid w:val="0DD4BCCA"/>
    <w:rsid w:val="0E10C576"/>
    <w:rsid w:val="0EB94F32"/>
    <w:rsid w:val="0EF7A602"/>
    <w:rsid w:val="0F7A01D5"/>
    <w:rsid w:val="0F80150D"/>
    <w:rsid w:val="0FC20F4C"/>
    <w:rsid w:val="1035E19F"/>
    <w:rsid w:val="1038675F"/>
    <w:rsid w:val="106BE8A8"/>
    <w:rsid w:val="1075A15D"/>
    <w:rsid w:val="10851105"/>
    <w:rsid w:val="10E8DBA0"/>
    <w:rsid w:val="113CF41B"/>
    <w:rsid w:val="11B4AE71"/>
    <w:rsid w:val="11DE34C1"/>
    <w:rsid w:val="125BB93F"/>
    <w:rsid w:val="1262982E"/>
    <w:rsid w:val="13BC3427"/>
    <w:rsid w:val="13F5FC01"/>
    <w:rsid w:val="13F8BF54"/>
    <w:rsid w:val="13FAC5E4"/>
    <w:rsid w:val="14DC5419"/>
    <w:rsid w:val="155AB149"/>
    <w:rsid w:val="155B401A"/>
    <w:rsid w:val="15AD455B"/>
    <w:rsid w:val="15FD8A93"/>
    <w:rsid w:val="1628A5B0"/>
    <w:rsid w:val="1641EC73"/>
    <w:rsid w:val="16AA2BC0"/>
    <w:rsid w:val="16CD5C8D"/>
    <w:rsid w:val="16D22889"/>
    <w:rsid w:val="173B2DE9"/>
    <w:rsid w:val="175AD812"/>
    <w:rsid w:val="17A11E19"/>
    <w:rsid w:val="17DD97B7"/>
    <w:rsid w:val="183EF9FB"/>
    <w:rsid w:val="1852A92E"/>
    <w:rsid w:val="187A4079"/>
    <w:rsid w:val="189402BE"/>
    <w:rsid w:val="18C74406"/>
    <w:rsid w:val="18D2BDCB"/>
    <w:rsid w:val="19AE37A3"/>
    <w:rsid w:val="19F49A2F"/>
    <w:rsid w:val="19FAE292"/>
    <w:rsid w:val="1A04715C"/>
    <w:rsid w:val="1A97D573"/>
    <w:rsid w:val="1A9C97C3"/>
    <w:rsid w:val="1B5F1CC3"/>
    <w:rsid w:val="1BA041BD"/>
    <w:rsid w:val="1BC147AD"/>
    <w:rsid w:val="1BFEE4C8"/>
    <w:rsid w:val="1C010027"/>
    <w:rsid w:val="1CA9ECCC"/>
    <w:rsid w:val="1D35696D"/>
    <w:rsid w:val="1D72D283"/>
    <w:rsid w:val="1D7E9D7F"/>
    <w:rsid w:val="1D8232E3"/>
    <w:rsid w:val="1E8F2B70"/>
    <w:rsid w:val="1EB29265"/>
    <w:rsid w:val="1EBEE80D"/>
    <w:rsid w:val="1ED7E27F"/>
    <w:rsid w:val="1EE46CB7"/>
    <w:rsid w:val="1EE6D4C5"/>
    <w:rsid w:val="1F340892"/>
    <w:rsid w:val="1FD91241"/>
    <w:rsid w:val="20217A88"/>
    <w:rsid w:val="2033EA6C"/>
    <w:rsid w:val="20A68795"/>
    <w:rsid w:val="20E8EC07"/>
    <w:rsid w:val="211D0523"/>
    <w:rsid w:val="2133D255"/>
    <w:rsid w:val="21530CE4"/>
    <w:rsid w:val="21C3BAFE"/>
    <w:rsid w:val="21DC3F9D"/>
    <w:rsid w:val="229117E8"/>
    <w:rsid w:val="22C51B3C"/>
    <w:rsid w:val="2326D0F4"/>
    <w:rsid w:val="232F0BB0"/>
    <w:rsid w:val="23460239"/>
    <w:rsid w:val="234AB6E8"/>
    <w:rsid w:val="23685303"/>
    <w:rsid w:val="236C2292"/>
    <w:rsid w:val="23BBA155"/>
    <w:rsid w:val="242C2E6C"/>
    <w:rsid w:val="24472866"/>
    <w:rsid w:val="24D616A8"/>
    <w:rsid w:val="24DBC34E"/>
    <w:rsid w:val="24E6FD3B"/>
    <w:rsid w:val="24F75EBB"/>
    <w:rsid w:val="24FDB9A0"/>
    <w:rsid w:val="25093365"/>
    <w:rsid w:val="2512A975"/>
    <w:rsid w:val="2528E431"/>
    <w:rsid w:val="25975638"/>
    <w:rsid w:val="25D945A4"/>
    <w:rsid w:val="25E2EF08"/>
    <w:rsid w:val="266CAE38"/>
    <w:rsid w:val="269FB66C"/>
    <w:rsid w:val="26A6BA3B"/>
    <w:rsid w:val="26B79283"/>
    <w:rsid w:val="26CBAD24"/>
    <w:rsid w:val="2718C67F"/>
    <w:rsid w:val="2726AA0F"/>
    <w:rsid w:val="272AE15F"/>
    <w:rsid w:val="27383906"/>
    <w:rsid w:val="2755C269"/>
    <w:rsid w:val="276C657F"/>
    <w:rsid w:val="278C46A7"/>
    <w:rsid w:val="27D46FEA"/>
    <w:rsid w:val="27FC0939"/>
    <w:rsid w:val="2805EAC0"/>
    <w:rsid w:val="28355A62"/>
    <w:rsid w:val="28DEFA71"/>
    <w:rsid w:val="28F2EDC4"/>
    <w:rsid w:val="28FD3D1F"/>
    <w:rsid w:val="29340D21"/>
    <w:rsid w:val="2970B449"/>
    <w:rsid w:val="29A1BB21"/>
    <w:rsid w:val="29BC63FB"/>
    <w:rsid w:val="2A2A7A28"/>
    <w:rsid w:val="2A951D8A"/>
    <w:rsid w:val="2AD426A5"/>
    <w:rsid w:val="2B3FEB94"/>
    <w:rsid w:val="2B664F03"/>
    <w:rsid w:val="2BCCAC9F"/>
    <w:rsid w:val="2C20ACD5"/>
    <w:rsid w:val="2C2B88D0"/>
    <w:rsid w:val="2C62032D"/>
    <w:rsid w:val="2C646078"/>
    <w:rsid w:val="2C9F59AF"/>
    <w:rsid w:val="2CE6D533"/>
    <w:rsid w:val="2CF1AEC3"/>
    <w:rsid w:val="2D31C767"/>
    <w:rsid w:val="2D687D00"/>
    <w:rsid w:val="2D7B4FDD"/>
    <w:rsid w:val="2DBC7D36"/>
    <w:rsid w:val="2DE24543"/>
    <w:rsid w:val="2DE6243F"/>
    <w:rsid w:val="2E02E309"/>
    <w:rsid w:val="2E0E2AB7"/>
    <w:rsid w:val="2E10864B"/>
    <w:rsid w:val="2E2CA15A"/>
    <w:rsid w:val="2E348B33"/>
    <w:rsid w:val="2EB77938"/>
    <w:rsid w:val="2ECE7EC3"/>
    <w:rsid w:val="2EF30CE9"/>
    <w:rsid w:val="2F2DBE13"/>
    <w:rsid w:val="2F70B1A3"/>
    <w:rsid w:val="2FDE5C63"/>
    <w:rsid w:val="2FE23B20"/>
    <w:rsid w:val="3038B5D8"/>
    <w:rsid w:val="303E4700"/>
    <w:rsid w:val="30472B81"/>
    <w:rsid w:val="3118D53A"/>
    <w:rsid w:val="3131D15A"/>
    <w:rsid w:val="313EF909"/>
    <w:rsid w:val="31639439"/>
    <w:rsid w:val="3166525D"/>
    <w:rsid w:val="31966907"/>
    <w:rsid w:val="31CCFA79"/>
    <w:rsid w:val="326EB3A4"/>
    <w:rsid w:val="32D39F7F"/>
    <w:rsid w:val="33541027"/>
    <w:rsid w:val="3392BB79"/>
    <w:rsid w:val="339A44C8"/>
    <w:rsid w:val="33EC05EA"/>
    <w:rsid w:val="3412965D"/>
    <w:rsid w:val="3430DC27"/>
    <w:rsid w:val="347A7A22"/>
    <w:rsid w:val="348A7F1B"/>
    <w:rsid w:val="3494B579"/>
    <w:rsid w:val="34BCE790"/>
    <w:rsid w:val="3549FB60"/>
    <w:rsid w:val="35B0129E"/>
    <w:rsid w:val="3637055C"/>
    <w:rsid w:val="37506690"/>
    <w:rsid w:val="37713284"/>
    <w:rsid w:val="378800AC"/>
    <w:rsid w:val="37A58F6D"/>
    <w:rsid w:val="37ADE01F"/>
    <w:rsid w:val="37F36958"/>
    <w:rsid w:val="384C6314"/>
    <w:rsid w:val="3855E95A"/>
    <w:rsid w:val="386E8BF5"/>
    <w:rsid w:val="386F362C"/>
    <w:rsid w:val="38762376"/>
    <w:rsid w:val="38BC508A"/>
    <w:rsid w:val="38BF8831"/>
    <w:rsid w:val="38EDAE6E"/>
    <w:rsid w:val="38FE6B8C"/>
    <w:rsid w:val="39722E8B"/>
    <w:rsid w:val="397B8D5D"/>
    <w:rsid w:val="3985CC0F"/>
    <w:rsid w:val="39AADFCE"/>
    <w:rsid w:val="39C19FD5"/>
    <w:rsid w:val="3AAE01F0"/>
    <w:rsid w:val="3B6DEB50"/>
    <w:rsid w:val="3B86169C"/>
    <w:rsid w:val="3BD89360"/>
    <w:rsid w:val="3C3BC332"/>
    <w:rsid w:val="3C9D77D6"/>
    <w:rsid w:val="3CB624B4"/>
    <w:rsid w:val="3CBACFBA"/>
    <w:rsid w:val="3CDD784A"/>
    <w:rsid w:val="3CE08234"/>
    <w:rsid w:val="3D2E6BAA"/>
    <w:rsid w:val="3D9A09D3"/>
    <w:rsid w:val="3DAA171F"/>
    <w:rsid w:val="3DCCAE1C"/>
    <w:rsid w:val="3DD65A39"/>
    <w:rsid w:val="3DE22F3F"/>
    <w:rsid w:val="3DE9C59D"/>
    <w:rsid w:val="3E0FB0A4"/>
    <w:rsid w:val="3E248702"/>
    <w:rsid w:val="3E31013B"/>
    <w:rsid w:val="3E3B9994"/>
    <w:rsid w:val="3E658F72"/>
    <w:rsid w:val="3F093826"/>
    <w:rsid w:val="3F59AD84"/>
    <w:rsid w:val="3F9EE726"/>
    <w:rsid w:val="40043D90"/>
    <w:rsid w:val="4005CA4C"/>
    <w:rsid w:val="401146E3"/>
    <w:rsid w:val="401FF175"/>
    <w:rsid w:val="4081C3D7"/>
    <w:rsid w:val="412ED4CF"/>
    <w:rsid w:val="4134D930"/>
    <w:rsid w:val="4240D8E8"/>
    <w:rsid w:val="426BFC9B"/>
    <w:rsid w:val="42B7485A"/>
    <w:rsid w:val="430094D4"/>
    <w:rsid w:val="4304FC26"/>
    <w:rsid w:val="432CAC83"/>
    <w:rsid w:val="43769B17"/>
    <w:rsid w:val="437DF784"/>
    <w:rsid w:val="437F1F1A"/>
    <w:rsid w:val="4380ACB9"/>
    <w:rsid w:val="43B0A58B"/>
    <w:rsid w:val="43B4F2B7"/>
    <w:rsid w:val="43C5EDC7"/>
    <w:rsid w:val="44094D62"/>
    <w:rsid w:val="44990D6F"/>
    <w:rsid w:val="44A8A3F6"/>
    <w:rsid w:val="4511C0AB"/>
    <w:rsid w:val="451928C6"/>
    <w:rsid w:val="455F514D"/>
    <w:rsid w:val="462AEC7B"/>
    <w:rsid w:val="46345BD3"/>
    <w:rsid w:val="46CCF760"/>
    <w:rsid w:val="46DD5543"/>
    <w:rsid w:val="46DE3013"/>
    <w:rsid w:val="46FB21AE"/>
    <w:rsid w:val="472E8083"/>
    <w:rsid w:val="474A0724"/>
    <w:rsid w:val="47914901"/>
    <w:rsid w:val="479938D1"/>
    <w:rsid w:val="47C59EDB"/>
    <w:rsid w:val="48001DA6"/>
    <w:rsid w:val="48376D30"/>
    <w:rsid w:val="48410F11"/>
    <w:rsid w:val="48ABE59D"/>
    <w:rsid w:val="48DD9981"/>
    <w:rsid w:val="4935582F"/>
    <w:rsid w:val="493C3C8C"/>
    <w:rsid w:val="49505E8A"/>
    <w:rsid w:val="49B85187"/>
    <w:rsid w:val="4A0C567E"/>
    <w:rsid w:val="4A46263E"/>
    <w:rsid w:val="4A64480E"/>
    <w:rsid w:val="4B58983F"/>
    <w:rsid w:val="4B6C4A11"/>
    <w:rsid w:val="4B8807E1"/>
    <w:rsid w:val="4BC97200"/>
    <w:rsid w:val="4BFA6EA3"/>
    <w:rsid w:val="4C450243"/>
    <w:rsid w:val="4CA164C9"/>
    <w:rsid w:val="4CBE8C86"/>
    <w:rsid w:val="4D7C9016"/>
    <w:rsid w:val="4DB17584"/>
    <w:rsid w:val="4DD41A2D"/>
    <w:rsid w:val="4DDC0DA5"/>
    <w:rsid w:val="4E49BE58"/>
    <w:rsid w:val="4E5391A1"/>
    <w:rsid w:val="4E6F5F2A"/>
    <w:rsid w:val="4E8FDBA0"/>
    <w:rsid w:val="4EA27A4F"/>
    <w:rsid w:val="4ED4CE5A"/>
    <w:rsid w:val="4F0631C1"/>
    <w:rsid w:val="4F0EEA67"/>
    <w:rsid w:val="4F86EB2B"/>
    <w:rsid w:val="4FB123E1"/>
    <w:rsid w:val="4FCDB5CF"/>
    <w:rsid w:val="509FB942"/>
    <w:rsid w:val="50D4E6CD"/>
    <w:rsid w:val="5122602E"/>
    <w:rsid w:val="512E2614"/>
    <w:rsid w:val="514CF442"/>
    <w:rsid w:val="51792328"/>
    <w:rsid w:val="51B43205"/>
    <w:rsid w:val="525DB2C9"/>
    <w:rsid w:val="527F454F"/>
    <w:rsid w:val="52A074AB"/>
    <w:rsid w:val="52FF042B"/>
    <w:rsid w:val="53072721"/>
    <w:rsid w:val="54368923"/>
    <w:rsid w:val="5446F8AD"/>
    <w:rsid w:val="5452AAE2"/>
    <w:rsid w:val="545D0B9F"/>
    <w:rsid w:val="5464E667"/>
    <w:rsid w:val="54919C2B"/>
    <w:rsid w:val="54D92904"/>
    <w:rsid w:val="54F3B8E9"/>
    <w:rsid w:val="55087B75"/>
    <w:rsid w:val="55D276A8"/>
    <w:rsid w:val="55E463A9"/>
    <w:rsid w:val="55FFBD43"/>
    <w:rsid w:val="5606D957"/>
    <w:rsid w:val="56614E26"/>
    <w:rsid w:val="5664BCC9"/>
    <w:rsid w:val="56C8D9BF"/>
    <w:rsid w:val="56D525B6"/>
    <w:rsid w:val="573EC48D"/>
    <w:rsid w:val="57DE6FC8"/>
    <w:rsid w:val="581200BA"/>
    <w:rsid w:val="5830BCA0"/>
    <w:rsid w:val="58582261"/>
    <w:rsid w:val="587E5E09"/>
    <w:rsid w:val="588050BA"/>
    <w:rsid w:val="5881DEC2"/>
    <w:rsid w:val="58C2B827"/>
    <w:rsid w:val="58E3D7ED"/>
    <w:rsid w:val="594327E5"/>
    <w:rsid w:val="595234F9"/>
    <w:rsid w:val="5965431A"/>
    <w:rsid w:val="5A0D5353"/>
    <w:rsid w:val="5A5864D7"/>
    <w:rsid w:val="5A5A58B2"/>
    <w:rsid w:val="5AC96D91"/>
    <w:rsid w:val="5B0B9121"/>
    <w:rsid w:val="5B14F29B"/>
    <w:rsid w:val="5B1FB792"/>
    <w:rsid w:val="5B5FBE90"/>
    <w:rsid w:val="5C0DE3DE"/>
    <w:rsid w:val="5C1474B9"/>
    <w:rsid w:val="5CBAD5F0"/>
    <w:rsid w:val="5D0DB7BB"/>
    <w:rsid w:val="5D1CF14C"/>
    <w:rsid w:val="5D1EAE68"/>
    <w:rsid w:val="5DAB98B0"/>
    <w:rsid w:val="5DB6A8C2"/>
    <w:rsid w:val="5DD89BCC"/>
    <w:rsid w:val="5E0B2D30"/>
    <w:rsid w:val="5E975F52"/>
    <w:rsid w:val="5ED88969"/>
    <w:rsid w:val="5F486B88"/>
    <w:rsid w:val="5F8F2E9C"/>
    <w:rsid w:val="5F941136"/>
    <w:rsid w:val="60BD1FEC"/>
    <w:rsid w:val="60ECB752"/>
    <w:rsid w:val="6140FC7F"/>
    <w:rsid w:val="6155BD1D"/>
    <w:rsid w:val="619C0324"/>
    <w:rsid w:val="61A4BAC7"/>
    <w:rsid w:val="61BEEA05"/>
    <w:rsid w:val="62173082"/>
    <w:rsid w:val="6270112A"/>
    <w:rsid w:val="628887B3"/>
    <w:rsid w:val="62F65631"/>
    <w:rsid w:val="635ABA66"/>
    <w:rsid w:val="6389CA28"/>
    <w:rsid w:val="6534D4A2"/>
    <w:rsid w:val="65CB6180"/>
    <w:rsid w:val="65DC2FF0"/>
    <w:rsid w:val="65DD586F"/>
    <w:rsid w:val="6631067F"/>
    <w:rsid w:val="66480265"/>
    <w:rsid w:val="66807A7A"/>
    <w:rsid w:val="66AA911C"/>
    <w:rsid w:val="670D1095"/>
    <w:rsid w:val="671123C5"/>
    <w:rsid w:val="67487BCF"/>
    <w:rsid w:val="6781C78D"/>
    <w:rsid w:val="67F6D904"/>
    <w:rsid w:val="68846224"/>
    <w:rsid w:val="6910DF30"/>
    <w:rsid w:val="6914BA3E"/>
    <w:rsid w:val="692252F6"/>
    <w:rsid w:val="692526FD"/>
    <w:rsid w:val="69576E29"/>
    <w:rsid w:val="6A3C9F05"/>
    <w:rsid w:val="6AB1C6F4"/>
    <w:rsid w:val="6AC7B2A0"/>
    <w:rsid w:val="6AE88226"/>
    <w:rsid w:val="6B1374A9"/>
    <w:rsid w:val="6B2F1C51"/>
    <w:rsid w:val="6B425B6E"/>
    <w:rsid w:val="6B60C486"/>
    <w:rsid w:val="6B624B94"/>
    <w:rsid w:val="6B968374"/>
    <w:rsid w:val="6BD583A3"/>
    <w:rsid w:val="6C143A63"/>
    <w:rsid w:val="6C28BCD5"/>
    <w:rsid w:val="6C826891"/>
    <w:rsid w:val="6CB1569A"/>
    <w:rsid w:val="6CBCFF5C"/>
    <w:rsid w:val="6CC0E9B6"/>
    <w:rsid w:val="6DBCEF7D"/>
    <w:rsid w:val="6DE19617"/>
    <w:rsid w:val="6DE26F66"/>
    <w:rsid w:val="6E831934"/>
    <w:rsid w:val="6EB96DA7"/>
    <w:rsid w:val="6EBCD0A7"/>
    <w:rsid w:val="6EEBD423"/>
    <w:rsid w:val="6EFC870D"/>
    <w:rsid w:val="6F336D34"/>
    <w:rsid w:val="6F4102C9"/>
    <w:rsid w:val="6FBA0953"/>
    <w:rsid w:val="6FD8B1A6"/>
    <w:rsid w:val="709ACA7E"/>
    <w:rsid w:val="70E5B7AB"/>
    <w:rsid w:val="70F8C57E"/>
    <w:rsid w:val="71769192"/>
    <w:rsid w:val="7193E209"/>
    <w:rsid w:val="727C01AB"/>
    <w:rsid w:val="72E402B0"/>
    <w:rsid w:val="72E50332"/>
    <w:rsid w:val="72E9E910"/>
    <w:rsid w:val="734F10E0"/>
    <w:rsid w:val="736E8050"/>
    <w:rsid w:val="73933923"/>
    <w:rsid w:val="739A8270"/>
    <w:rsid w:val="73DA16B7"/>
    <w:rsid w:val="73F29C8E"/>
    <w:rsid w:val="74841D75"/>
    <w:rsid w:val="74BC0DB0"/>
    <w:rsid w:val="750A79CF"/>
    <w:rsid w:val="75519570"/>
    <w:rsid w:val="756C2EA3"/>
    <w:rsid w:val="75759CCD"/>
    <w:rsid w:val="75B3B198"/>
    <w:rsid w:val="7601C8E8"/>
    <w:rsid w:val="770A5FAD"/>
    <w:rsid w:val="770BB320"/>
    <w:rsid w:val="771313DF"/>
    <w:rsid w:val="77A9219F"/>
    <w:rsid w:val="77FB2578"/>
    <w:rsid w:val="78433956"/>
    <w:rsid w:val="78563919"/>
    <w:rsid w:val="78E70440"/>
    <w:rsid w:val="78EE46F7"/>
    <w:rsid w:val="790BE8C3"/>
    <w:rsid w:val="791EE9E9"/>
    <w:rsid w:val="791F03BB"/>
    <w:rsid w:val="7938E7AD"/>
    <w:rsid w:val="79AC32B4"/>
    <w:rsid w:val="79E74576"/>
    <w:rsid w:val="7A84FA34"/>
    <w:rsid w:val="7ABA3B23"/>
    <w:rsid w:val="7AF3FCA6"/>
    <w:rsid w:val="7B0BFA70"/>
    <w:rsid w:val="7B54FF4D"/>
    <w:rsid w:val="7B57B418"/>
    <w:rsid w:val="7BCC7627"/>
    <w:rsid w:val="7BD077EC"/>
    <w:rsid w:val="7BEC507F"/>
    <w:rsid w:val="7C04763D"/>
    <w:rsid w:val="7C139813"/>
    <w:rsid w:val="7C298D29"/>
    <w:rsid w:val="7C93D2FE"/>
    <w:rsid w:val="7C98EEB7"/>
    <w:rsid w:val="7CD685E2"/>
    <w:rsid w:val="7CF47A17"/>
    <w:rsid w:val="7D529C5A"/>
    <w:rsid w:val="7D666463"/>
    <w:rsid w:val="7DA0469E"/>
    <w:rsid w:val="7E352600"/>
    <w:rsid w:val="7E6A9D69"/>
    <w:rsid w:val="7F0DB885"/>
    <w:rsid w:val="7F1060E7"/>
    <w:rsid w:val="7F573276"/>
    <w:rsid w:val="7F93502B"/>
    <w:rsid w:val="7FE62511"/>
    <w:rsid w:val="7FFF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511791606">
      <w:bodyDiv w:val="1"/>
      <w:marLeft w:val="0"/>
      <w:marRight w:val="0"/>
      <w:marTop w:val="0"/>
      <w:marBottom w:val="0"/>
      <w:divBdr>
        <w:top w:val="none" w:sz="0" w:space="0" w:color="auto"/>
        <w:left w:val="none" w:sz="0" w:space="0" w:color="auto"/>
        <w:bottom w:val="none" w:sz="0" w:space="0" w:color="auto"/>
        <w:right w:val="none" w:sz="0" w:space="0" w:color="auto"/>
      </w:divBdr>
      <w:divsChild>
        <w:div w:id="1177580868">
          <w:marLeft w:val="0"/>
          <w:marRight w:val="0"/>
          <w:marTop w:val="0"/>
          <w:marBottom w:val="0"/>
          <w:divBdr>
            <w:top w:val="none" w:sz="0" w:space="0" w:color="auto"/>
            <w:left w:val="none" w:sz="0" w:space="0" w:color="auto"/>
            <w:bottom w:val="none" w:sz="0" w:space="0" w:color="auto"/>
            <w:right w:val="none" w:sz="0" w:space="0" w:color="auto"/>
          </w:divBdr>
        </w:div>
        <w:div w:id="1287732606">
          <w:marLeft w:val="0"/>
          <w:marRight w:val="0"/>
          <w:marTop w:val="0"/>
          <w:marBottom w:val="0"/>
          <w:divBdr>
            <w:top w:val="none" w:sz="0" w:space="0" w:color="auto"/>
            <w:left w:val="none" w:sz="0" w:space="0" w:color="auto"/>
            <w:bottom w:val="none" w:sz="0" w:space="0" w:color="auto"/>
            <w:right w:val="none" w:sz="0" w:space="0" w:color="auto"/>
          </w:divBdr>
        </w:div>
        <w:div w:id="427774819">
          <w:marLeft w:val="0"/>
          <w:marRight w:val="0"/>
          <w:marTop w:val="0"/>
          <w:marBottom w:val="0"/>
          <w:divBdr>
            <w:top w:val="none" w:sz="0" w:space="0" w:color="auto"/>
            <w:left w:val="none" w:sz="0" w:space="0" w:color="auto"/>
            <w:bottom w:val="none" w:sz="0" w:space="0" w:color="auto"/>
            <w:right w:val="none" w:sz="0" w:space="0" w:color="auto"/>
          </w:divBdr>
        </w:div>
        <w:div w:id="406347184">
          <w:marLeft w:val="0"/>
          <w:marRight w:val="0"/>
          <w:marTop w:val="0"/>
          <w:marBottom w:val="0"/>
          <w:divBdr>
            <w:top w:val="none" w:sz="0" w:space="0" w:color="auto"/>
            <w:left w:val="none" w:sz="0" w:space="0" w:color="auto"/>
            <w:bottom w:val="none" w:sz="0" w:space="0" w:color="auto"/>
            <w:right w:val="none" w:sz="0" w:space="0" w:color="auto"/>
          </w:divBdr>
        </w:div>
        <w:div w:id="1310019410">
          <w:marLeft w:val="0"/>
          <w:marRight w:val="0"/>
          <w:marTop w:val="0"/>
          <w:marBottom w:val="0"/>
          <w:divBdr>
            <w:top w:val="none" w:sz="0" w:space="0" w:color="auto"/>
            <w:left w:val="none" w:sz="0" w:space="0" w:color="auto"/>
            <w:bottom w:val="none" w:sz="0" w:space="0" w:color="auto"/>
            <w:right w:val="none" w:sz="0" w:space="0" w:color="auto"/>
          </w:divBdr>
        </w:div>
        <w:div w:id="379134692">
          <w:marLeft w:val="0"/>
          <w:marRight w:val="0"/>
          <w:marTop w:val="0"/>
          <w:marBottom w:val="0"/>
          <w:divBdr>
            <w:top w:val="none" w:sz="0" w:space="0" w:color="auto"/>
            <w:left w:val="none" w:sz="0" w:space="0" w:color="auto"/>
            <w:bottom w:val="none" w:sz="0" w:space="0" w:color="auto"/>
            <w:right w:val="none" w:sz="0" w:space="0" w:color="auto"/>
          </w:divBdr>
        </w:div>
        <w:div w:id="42738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edgov.dnb.com/webform" TargetMode="External"/><Relationship Id="rId18" Type="http://schemas.openxmlformats.org/officeDocument/2006/relationships/hyperlink" Target="https://www.ecfr.gov/cgi-bin/text-idx?SID=81a5f41de81c46a9844617d93a9db081&amp;mc=true&amp;node=pt2.1.170&amp;rgn=div5" TargetMode="External"/><Relationship Id="rId26" Type="http://schemas.openxmlformats.org/officeDocument/2006/relationships/hyperlink" Target="mailto:BurnettJD@state.gov"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83&amp;rgn=div5" TargetMode="External"/><Relationship Id="rId7" Type="http://schemas.openxmlformats.org/officeDocument/2006/relationships/settings" Target="settings.xml"/><Relationship Id="rId12" Type="http://schemas.openxmlformats.org/officeDocument/2006/relationships/hyperlink" Target="https://sam.gov" TargetMode="External"/><Relationship Id="rId17" Type="http://schemas.openxmlformats.org/officeDocument/2006/relationships/hyperlink" Target="https://www.ecfr.gov/cgi-bin/text-idx?SID=81a5f41de81c46a9844617d93a9db081&amp;mc=true&amp;node=pt2.1.25&amp;rgn=div5" TargetMode="External"/><Relationship Id="rId25" Type="http://schemas.openxmlformats.org/officeDocument/2006/relationships/hyperlink" Target="https://www.ecfr.gov/cgi-bin/retrieveECFR?gp=&amp;SID=027fb85899500d580fc71df69d11573a&amp;mc=true&amp;n=pt2.1.200&amp;r=PART&amp;ty=HTML%20-%20ap2.1.200_1521.i" TargetMode="External"/><Relationship Id="rId2" Type="http://schemas.openxmlformats.org/officeDocument/2006/relationships/customXml" Target="../customXml/item2.xml"/><Relationship Id="rId16" Type="http://schemas.openxmlformats.org/officeDocument/2006/relationships/hyperlink" Target="https://www.sam.gov" TargetMode="External"/><Relationship Id="rId20" Type="http://schemas.openxmlformats.org/officeDocument/2006/relationships/hyperlink" Target="https://www.ecfr.gov/cgi-bin/text-idx?SID=81a5f41de81c46a9844617d93a9db081&amp;mc=true&amp;node=pt2.1.182&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24" Type="http://schemas.openxmlformats.org/officeDocument/2006/relationships/hyperlink" Target="https://www.ecfr.gov/cgi-bin/text-idx?SID=81a5f41de81c46a9844617d93a9db081&amp;mc=true&amp;node=pt2.1.200&amp;rgn=div5" TargetMode="External"/><Relationship Id="rId5" Type="http://schemas.openxmlformats.org/officeDocument/2006/relationships/numbering" Target="numbering.xml"/><Relationship Id="rId15" Type="http://schemas.openxmlformats.org/officeDocument/2006/relationships/hyperlink" Target="https://eportal.nspa.nato.int/AC135Public/Docs/US%20Instructions%20for%20NSPA%20NCAGE.pdf" TargetMode="External"/><Relationship Id="rId23" Type="http://schemas.openxmlformats.org/officeDocument/2006/relationships/hyperlink" Target="https://www.state.gov/about-us-office-of-the-procurement-executiv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175&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ortal.nspa.nato.int/AC135Public/scage/CageList.aspx" TargetMode="External"/><Relationship Id="rId22" Type="http://schemas.openxmlformats.org/officeDocument/2006/relationships/hyperlink" Target="https://www.ecfr.gov/cgi-bin/text-idx?SID=81a5f41de81c46a9844617d93a9db081&amp;mc=true&amp;tpl=/ecfrbrowse/Title02/2chapterVI.t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customXml/itemProps2.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purl.org/dc/elements/1.1/"/>
    <ds:schemaRef ds:uri="http://schemas.microsoft.com/sharepoint/v4"/>
    <ds:schemaRef ds:uri="http://schemas.openxmlformats.org/package/2006/metadata/core-properties"/>
    <ds:schemaRef ds:uri="http://schemas.microsoft.com/office/infopath/2007/PartnerControls"/>
    <ds:schemaRef ds:uri="http://www.w3.org/XML/1998/namespace"/>
    <ds:schemaRef ds:uri="http://purl.org/dc/terms/"/>
    <ds:schemaRef ds:uri="82bf74cd-dc4a-4c69-951d-eb506543b1e3"/>
    <ds:schemaRef ds:uri="fe8160cf-c721-4d0d-b534-4ec383ad3864"/>
    <ds:schemaRef ds:uri="http://schemas.microsoft.com/office/2006/documentManagement/types"/>
    <ds:schemaRef ds:uri="0a957c91-a3a7-4962-b464-885cf6cc7f5a"/>
    <ds:schemaRef ds:uri="15a83993-7c3e-4f55-9017-2faa14191593"/>
    <ds:schemaRef ds:uri="http://purl.org/dc/dcmitype/"/>
  </ds:schemaRefs>
</ds:datastoreItem>
</file>

<file path=customXml/itemProps4.xml><?xml version="1.0" encoding="utf-8"?>
<ds:datastoreItem xmlns:ds="http://schemas.openxmlformats.org/officeDocument/2006/customXml" ds:itemID="{4BFD2A12-6D9F-49AC-BF22-8443710E9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6236</Words>
  <Characters>35548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41701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2021-05-03T19:12:00Z</dcterms:created>
  <dcterms:modified xsi:type="dcterms:W3CDTF">2021-05-03T19:12:00Z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Owner">
    <vt:lpwstr>RomanV@state.gov</vt:lpwstr>
  </property>
  <property fmtid="{D5CDD505-2E9C-101B-9397-08002B2CF9AE}" pid="13" name="MSIP_Label_1665d9ee-429a-4d5f-97cc-cfb56e044a6e_SetDate">
    <vt:lpwstr>2019-11-13T16:35:01.0026034Z</vt:lpwstr>
  </property>
  <property fmtid="{D5CDD505-2E9C-101B-9397-08002B2CF9AE}" pid="14" name="MSIP_Label_1665d9ee-429a-4d5f-97cc-cfb56e044a6e_Name">
    <vt:lpwstr>Unclassified</vt:lpwstr>
  </property>
  <property fmtid="{D5CDD505-2E9C-101B-9397-08002B2CF9AE}" pid="15" name="MSIP_Label_1665d9ee-429a-4d5f-97cc-cfb56e044a6e_Application">
    <vt:lpwstr>Microsoft Azure Information Protection</vt:lpwstr>
  </property>
  <property fmtid="{D5CDD505-2E9C-101B-9397-08002B2CF9AE}" pid="16" name="MSIP_Label_1665d9ee-429a-4d5f-97cc-cfb56e044a6e_ActionId">
    <vt:lpwstr>037b994a-cc83-46a8-8b23-3cca449748d0</vt:lpwstr>
  </property>
  <property fmtid="{D5CDD505-2E9C-101B-9397-08002B2CF9AE}" pid="17" name="MSIP_Label_1665d9ee-429a-4d5f-97cc-cfb56e044a6e_Extended_MSFT_Method">
    <vt:lpwstr>Manual</vt:lpwstr>
  </property>
  <property fmtid="{D5CDD505-2E9C-101B-9397-08002B2CF9AE}" pid="18" name="Sensitivity">
    <vt:lpwstr>Unclassified</vt:lpwstr>
  </property>
</Properties>
</file>