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5FDB" w14:textId="2D384A28" w:rsidR="002A35D1" w:rsidRPr="00590E14" w:rsidRDefault="005F4220" w:rsidP="002A35D1">
      <w:pPr>
        <w:pStyle w:val="Title"/>
        <w:rPr>
          <w:sz w:val="24"/>
          <w:szCs w:val="24"/>
        </w:rPr>
      </w:pPr>
      <w:r w:rsidRPr="005F4220">
        <w:rPr>
          <w:sz w:val="24"/>
          <w:szCs w:val="24"/>
        </w:rPr>
        <w:t xml:space="preserve">Tunisia Supporting Anti-Corruption in Healthcare Administration (SAHA) </w:t>
      </w:r>
      <w:r w:rsidR="002A35D1" w:rsidRPr="00590E14">
        <w:rPr>
          <w:sz w:val="24"/>
          <w:szCs w:val="24"/>
        </w:rPr>
        <w:t xml:space="preserve">NOFO – </w:t>
      </w:r>
      <w:r w:rsidR="005D5D9B" w:rsidRPr="005D5D9B">
        <w:rPr>
          <w:sz w:val="24"/>
          <w:szCs w:val="24"/>
        </w:rPr>
        <w:t>SFOP0006619</w:t>
      </w:r>
    </w:p>
    <w:p w14:paraId="79A60C61" w14:textId="77777777" w:rsidR="002A35D1" w:rsidRPr="00590E14" w:rsidRDefault="002A35D1" w:rsidP="002A35D1">
      <w:pPr>
        <w:spacing w:after="0" w:line="240" w:lineRule="auto"/>
        <w:contextualSpacing/>
        <w:jc w:val="center"/>
        <w:rPr>
          <w:rFonts w:ascii="Times New Roman" w:hAnsi="Times New Roman" w:cs="Times New Roman"/>
          <w:sz w:val="24"/>
          <w:szCs w:val="24"/>
        </w:rPr>
      </w:pPr>
      <w:r w:rsidRPr="00590E14">
        <w:rPr>
          <w:rFonts w:ascii="Times New Roman" w:hAnsi="Times New Roman" w:cs="Times New Roman"/>
          <w:sz w:val="24"/>
          <w:szCs w:val="24"/>
        </w:rPr>
        <w:t>Questions and Answers</w:t>
      </w:r>
    </w:p>
    <w:p w14:paraId="7235CB70" w14:textId="77777777" w:rsidR="002A35D1" w:rsidRPr="00590E14" w:rsidRDefault="002A35D1" w:rsidP="002A35D1">
      <w:pPr>
        <w:spacing w:after="0" w:line="240" w:lineRule="auto"/>
        <w:contextualSpacing/>
        <w:jc w:val="center"/>
        <w:rPr>
          <w:rFonts w:ascii="Times New Roman" w:hAnsi="Times New Roman" w:cs="Times New Roman"/>
          <w:sz w:val="24"/>
          <w:szCs w:val="24"/>
        </w:rPr>
      </w:pPr>
    </w:p>
    <w:p w14:paraId="7E8793CC" w14:textId="58EEE14E" w:rsidR="002A35D1" w:rsidRPr="00702B5F" w:rsidRDefault="00702B5F" w:rsidP="00702B5F">
      <w:pPr>
        <w:pStyle w:val="ListParagraph"/>
        <w:numPr>
          <w:ilvl w:val="0"/>
          <w:numId w:val="1"/>
        </w:numPr>
        <w:autoSpaceDE w:val="0"/>
        <w:autoSpaceDN w:val="0"/>
        <w:rPr>
          <w:rFonts w:ascii="Times New Roman" w:eastAsia="Times New Roman" w:hAnsi="Times New Roman" w:cs="Times New Roman"/>
          <w:sz w:val="22"/>
          <w:szCs w:val="22"/>
        </w:rPr>
      </w:pPr>
      <w:r w:rsidRPr="00702B5F">
        <w:rPr>
          <w:rFonts w:ascii="Times New Roman" w:eastAsia="Times New Roman" w:hAnsi="Times New Roman" w:cs="Times New Roman"/>
          <w:sz w:val="22"/>
          <w:szCs w:val="22"/>
        </w:rPr>
        <w:t>In reference to funding opportunity # SFOP0006619, entitled “Tunisia Supporting Anti-Corruption in Healthcare Administration” (SAHA), we would like to confirm our organizational eligibility to apply before we proceed with the proposal preparation.</w:t>
      </w:r>
      <w:r>
        <w:rPr>
          <w:rFonts w:ascii="Times New Roman" w:eastAsia="Times New Roman" w:hAnsi="Times New Roman" w:cs="Times New Roman"/>
          <w:sz w:val="22"/>
          <w:szCs w:val="22"/>
        </w:rPr>
        <w:t xml:space="preserve"> </w:t>
      </w:r>
      <w:r w:rsidRPr="00702B5F">
        <w:rPr>
          <w:rFonts w:ascii="Times New Roman" w:eastAsia="Times New Roman" w:hAnsi="Times New Roman" w:cs="Times New Roman"/>
          <w:sz w:val="22"/>
          <w:szCs w:val="22"/>
        </w:rPr>
        <w:t>The NOFO states on page 2 that “Applications will be accepted only from organizations that have previously operated in the Middle East &amp; North Africa (MENA) region or have personnel who have previously worked in Tunisia and can demonstrate the ability to work with the MoH”. Our organization has no previous work experience in Tunisia. However we do have current programming in select Middle Eastern countries that is being implement by local partners on the ground.</w:t>
      </w:r>
      <w:r w:rsidR="00CA151B">
        <w:rPr>
          <w:rFonts w:ascii="Times New Roman" w:eastAsia="Times New Roman" w:hAnsi="Times New Roman" w:cs="Times New Roman"/>
          <w:sz w:val="22"/>
          <w:szCs w:val="22"/>
        </w:rPr>
        <w:t xml:space="preserve"> </w:t>
      </w:r>
      <w:r w:rsidRPr="00702B5F">
        <w:rPr>
          <w:rFonts w:ascii="Times New Roman" w:eastAsia="Times New Roman" w:hAnsi="Times New Roman" w:cs="Times New Roman"/>
          <w:sz w:val="22"/>
          <w:szCs w:val="22"/>
        </w:rPr>
        <w:t>In preparing the application for this NOFO, we will 1) have local and international partner organizations with direct relevant experience in Tunisia; and 2) have key personnel who is working or have worked in Tunisia. Will the two conditions described above meet the eligibility requirement for this NOFO?</w:t>
      </w:r>
    </w:p>
    <w:p w14:paraId="0EB7A20E" w14:textId="7E110F67" w:rsidR="002A35D1" w:rsidRDefault="002A35D1" w:rsidP="002A35D1">
      <w:pPr>
        <w:autoSpaceDE w:val="0"/>
        <w:autoSpaceDN w:val="0"/>
        <w:rPr>
          <w:rFonts w:ascii="Times New Roman" w:eastAsia="Times New Roman" w:hAnsi="Times New Roman" w:cs="Times New Roman"/>
        </w:rPr>
      </w:pPr>
      <w:r w:rsidRPr="000A7280">
        <w:rPr>
          <w:rFonts w:ascii="Times New Roman" w:eastAsia="Times New Roman" w:hAnsi="Times New Roman" w:cs="Times New Roman"/>
          <w:b/>
        </w:rPr>
        <w:t>Answer:</w:t>
      </w:r>
      <w:r w:rsidRPr="000A7280">
        <w:rPr>
          <w:rFonts w:ascii="Times New Roman" w:eastAsia="Times New Roman" w:hAnsi="Times New Roman" w:cs="Times New Roman"/>
        </w:rPr>
        <w:t xml:space="preserve"> </w:t>
      </w:r>
      <w:r w:rsidR="00CA151B">
        <w:rPr>
          <w:rFonts w:ascii="Times New Roman" w:eastAsia="Times New Roman" w:hAnsi="Times New Roman" w:cs="Times New Roman"/>
        </w:rPr>
        <w:t>Confirming eligibility.</w:t>
      </w:r>
    </w:p>
    <w:p w14:paraId="6F88E4F1" w14:textId="77777777" w:rsidR="00A6699D" w:rsidRPr="000A7280" w:rsidRDefault="00A6699D" w:rsidP="002A35D1">
      <w:pPr>
        <w:autoSpaceDE w:val="0"/>
        <w:autoSpaceDN w:val="0"/>
        <w:rPr>
          <w:rFonts w:ascii="Times New Roman" w:eastAsia="Times New Roman" w:hAnsi="Times New Roman" w:cs="Times New Roman"/>
        </w:rPr>
      </w:pPr>
    </w:p>
    <w:p w14:paraId="35D0BD44" w14:textId="0C0173D9" w:rsidR="002A35D1" w:rsidRPr="000A7280" w:rsidRDefault="00702B5F" w:rsidP="00702B5F">
      <w:pPr>
        <w:pStyle w:val="ListParagraph"/>
        <w:numPr>
          <w:ilvl w:val="0"/>
          <w:numId w:val="1"/>
        </w:numPr>
        <w:rPr>
          <w:rFonts w:ascii="Times New Roman" w:eastAsia="Times New Roman" w:hAnsi="Times New Roman" w:cs="Times New Roman"/>
          <w:sz w:val="22"/>
          <w:szCs w:val="22"/>
        </w:rPr>
      </w:pPr>
      <w:r w:rsidRPr="00702B5F">
        <w:rPr>
          <w:rFonts w:ascii="Times New Roman" w:eastAsia="Times New Roman" w:hAnsi="Times New Roman" w:cs="Times New Roman"/>
          <w:sz w:val="22"/>
          <w:szCs w:val="22"/>
        </w:rPr>
        <w:t>Can you share the “Integrated Country Strategy (ICS) sub objective 2.1.2” with us? (ref p6)</w:t>
      </w:r>
    </w:p>
    <w:p w14:paraId="3C66F8CF" w14:textId="6F4D0380" w:rsidR="002A35D1" w:rsidRDefault="002A35D1" w:rsidP="002A35D1">
      <w:pPr>
        <w:autoSpaceDE w:val="0"/>
        <w:autoSpaceDN w:val="0"/>
        <w:rPr>
          <w:rFonts w:ascii="Times New Roman" w:eastAsia="Times New Roman" w:hAnsi="Times New Roman" w:cs="Times New Roman"/>
        </w:rPr>
      </w:pPr>
      <w:r w:rsidRPr="000A7280">
        <w:rPr>
          <w:rFonts w:ascii="Times New Roman" w:eastAsia="Times New Roman" w:hAnsi="Times New Roman" w:cs="Times New Roman"/>
          <w:b/>
        </w:rPr>
        <w:t>Answer:</w:t>
      </w:r>
      <w:r w:rsidR="00653A3D" w:rsidRPr="000A7280">
        <w:rPr>
          <w:rFonts w:ascii="Times New Roman" w:eastAsia="Times New Roman" w:hAnsi="Times New Roman" w:cs="Times New Roman"/>
          <w:b/>
        </w:rPr>
        <w:t xml:space="preserve"> </w:t>
      </w:r>
      <w:r w:rsidR="00CA151B" w:rsidRPr="00A155A3">
        <w:rPr>
          <w:rFonts w:ascii="Times New Roman" w:eastAsia="Times New Roman" w:hAnsi="Times New Roman" w:cs="Times New Roman"/>
        </w:rPr>
        <w:t xml:space="preserve">An unclassified version of the ICS for public consumption can be found </w:t>
      </w:r>
      <w:hyperlink r:id="rId11" w:history="1">
        <w:r w:rsidR="00CA151B" w:rsidRPr="00A155A3">
          <w:rPr>
            <w:rStyle w:val="Hyperlink"/>
            <w:rFonts w:ascii="Times New Roman" w:eastAsia="Times New Roman" w:hAnsi="Times New Roman" w:cs="Times New Roman"/>
          </w:rPr>
          <w:t>here</w:t>
        </w:r>
      </w:hyperlink>
      <w:r w:rsidR="00A155A3">
        <w:rPr>
          <w:rFonts w:ascii="Times New Roman" w:eastAsia="Times New Roman" w:hAnsi="Times New Roman" w:cs="Times New Roman"/>
        </w:rPr>
        <w:t>.</w:t>
      </w:r>
    </w:p>
    <w:p w14:paraId="788C3D3B" w14:textId="77777777" w:rsidR="00FB3521" w:rsidRPr="000A7280" w:rsidRDefault="00FB3521" w:rsidP="002A35D1">
      <w:pPr>
        <w:autoSpaceDE w:val="0"/>
        <w:autoSpaceDN w:val="0"/>
        <w:rPr>
          <w:rFonts w:ascii="Times New Roman" w:eastAsia="Times New Roman" w:hAnsi="Times New Roman" w:cs="Times New Roman"/>
          <w:b/>
        </w:rPr>
      </w:pPr>
    </w:p>
    <w:p w14:paraId="5563E9DA" w14:textId="3D48FA12" w:rsidR="002A35D1" w:rsidRPr="000A7280" w:rsidRDefault="00702B5F" w:rsidP="00702B5F">
      <w:pPr>
        <w:pStyle w:val="ListParagraph"/>
        <w:numPr>
          <w:ilvl w:val="0"/>
          <w:numId w:val="1"/>
        </w:numPr>
        <w:autoSpaceDE w:val="0"/>
        <w:autoSpaceDN w:val="0"/>
        <w:rPr>
          <w:rFonts w:ascii="Times New Roman" w:eastAsia="Times New Roman" w:hAnsi="Times New Roman" w:cs="Times New Roman"/>
          <w:sz w:val="22"/>
          <w:szCs w:val="22"/>
        </w:rPr>
      </w:pPr>
      <w:r w:rsidRPr="00702B5F">
        <w:rPr>
          <w:rFonts w:ascii="Times New Roman" w:eastAsia="Times New Roman" w:hAnsi="Times New Roman" w:cs="Times New Roman"/>
          <w:sz w:val="22"/>
          <w:szCs w:val="22"/>
        </w:rPr>
        <w:t>What are the key findings of the WHO Mar 2019 debate on health sector challenges- corruption etc.? (ref p6)</w:t>
      </w:r>
      <w:r>
        <w:rPr>
          <w:rFonts w:ascii="Times New Roman" w:eastAsia="Times New Roman" w:hAnsi="Times New Roman" w:cs="Times New Roman"/>
          <w:sz w:val="22"/>
          <w:szCs w:val="22"/>
        </w:rPr>
        <w:t xml:space="preserve"> </w:t>
      </w:r>
    </w:p>
    <w:p w14:paraId="750F2310" w14:textId="49E85A1A" w:rsidR="002A35D1" w:rsidRPr="00A155A3" w:rsidRDefault="002A35D1" w:rsidP="002A35D1">
      <w:pPr>
        <w:autoSpaceDE w:val="0"/>
        <w:autoSpaceDN w:val="0"/>
        <w:rPr>
          <w:rFonts w:ascii="Times New Roman" w:eastAsia="Times New Roman" w:hAnsi="Times New Roman" w:cs="Times New Roman"/>
        </w:rPr>
      </w:pPr>
      <w:r w:rsidRPr="000A7280">
        <w:rPr>
          <w:rFonts w:ascii="Times New Roman" w:eastAsia="Times New Roman" w:hAnsi="Times New Roman" w:cs="Times New Roman"/>
          <w:b/>
        </w:rPr>
        <w:lastRenderedPageBreak/>
        <w:t>Answer:</w:t>
      </w:r>
      <w:r w:rsidR="00653A3D" w:rsidRPr="000A7280">
        <w:rPr>
          <w:rFonts w:ascii="Times New Roman" w:eastAsia="Times New Roman" w:hAnsi="Times New Roman" w:cs="Times New Roman"/>
          <w:b/>
        </w:rPr>
        <w:t xml:space="preserve"> </w:t>
      </w:r>
      <w:r w:rsidR="00A155A3" w:rsidRPr="00A155A3">
        <w:rPr>
          <w:rFonts w:ascii="Times New Roman" w:eastAsia="Times New Roman" w:hAnsi="Times New Roman" w:cs="Times New Roman"/>
        </w:rPr>
        <w:t xml:space="preserve">NEA </w:t>
      </w:r>
      <w:r w:rsidR="00F303D9">
        <w:rPr>
          <w:rFonts w:ascii="Times New Roman" w:eastAsia="Times New Roman" w:hAnsi="Times New Roman" w:cs="Times New Roman"/>
        </w:rPr>
        <w:t>cannot provide this information at this time.</w:t>
      </w:r>
    </w:p>
    <w:p w14:paraId="60C118F8" w14:textId="77777777" w:rsidR="002A35D1" w:rsidRPr="000A7280" w:rsidRDefault="002A35D1" w:rsidP="002A35D1">
      <w:pPr>
        <w:autoSpaceDE w:val="0"/>
        <w:autoSpaceDN w:val="0"/>
        <w:rPr>
          <w:rFonts w:ascii="Times New Roman" w:eastAsia="Times New Roman" w:hAnsi="Times New Roman" w:cs="Times New Roman"/>
        </w:rPr>
      </w:pPr>
    </w:p>
    <w:p w14:paraId="6AE7BB2E" w14:textId="6B8A3138" w:rsidR="002A35D1" w:rsidRPr="000A7280" w:rsidRDefault="00702B5F" w:rsidP="00702B5F">
      <w:pPr>
        <w:pStyle w:val="ListParagraph"/>
        <w:numPr>
          <w:ilvl w:val="0"/>
          <w:numId w:val="1"/>
        </w:numPr>
        <w:autoSpaceDE w:val="0"/>
        <w:autoSpaceDN w:val="0"/>
        <w:rPr>
          <w:rFonts w:ascii="Times New Roman" w:eastAsia="Times New Roman" w:hAnsi="Times New Roman" w:cs="Times New Roman"/>
          <w:sz w:val="22"/>
          <w:szCs w:val="22"/>
        </w:rPr>
      </w:pPr>
      <w:r w:rsidRPr="00702B5F">
        <w:rPr>
          <w:rFonts w:ascii="Times New Roman" w:eastAsia="Times New Roman" w:hAnsi="Times New Roman" w:cs="Times New Roman"/>
          <w:sz w:val="22"/>
          <w:szCs w:val="22"/>
        </w:rPr>
        <w:t>Is there any report available or healthcare vision paper for the future?</w:t>
      </w:r>
      <w:r>
        <w:rPr>
          <w:rFonts w:ascii="Times New Roman" w:eastAsia="Times New Roman" w:hAnsi="Times New Roman" w:cs="Times New Roman"/>
          <w:sz w:val="22"/>
          <w:szCs w:val="22"/>
        </w:rPr>
        <w:t xml:space="preserve"> </w:t>
      </w:r>
    </w:p>
    <w:p w14:paraId="5704D2CA" w14:textId="084D3B65" w:rsidR="006C1295" w:rsidRPr="000A7280" w:rsidRDefault="006C1295" w:rsidP="006C1295">
      <w:pPr>
        <w:autoSpaceDE w:val="0"/>
        <w:autoSpaceDN w:val="0"/>
        <w:rPr>
          <w:rFonts w:ascii="Times New Roman" w:eastAsia="Times New Roman" w:hAnsi="Times New Roman" w:cs="Times New Roman"/>
        </w:rPr>
      </w:pPr>
      <w:r w:rsidRPr="000A7280">
        <w:rPr>
          <w:rFonts w:ascii="Times New Roman" w:eastAsia="Times New Roman" w:hAnsi="Times New Roman" w:cs="Times New Roman"/>
          <w:b/>
        </w:rPr>
        <w:t>Answer:</w:t>
      </w:r>
      <w:r w:rsidR="00BB74D2" w:rsidRPr="000A7280">
        <w:rPr>
          <w:rFonts w:ascii="Times New Roman" w:eastAsia="Times New Roman" w:hAnsi="Times New Roman" w:cs="Times New Roman"/>
        </w:rPr>
        <w:t xml:space="preserve"> </w:t>
      </w:r>
      <w:r w:rsidR="00F303D9">
        <w:rPr>
          <w:rFonts w:ascii="Times New Roman" w:eastAsia="Times New Roman" w:hAnsi="Times New Roman" w:cs="Times New Roman"/>
        </w:rPr>
        <w:t>Applicants are responsible for conducting their own research.</w:t>
      </w:r>
    </w:p>
    <w:p w14:paraId="6F176B9E" w14:textId="77777777" w:rsidR="006C1295" w:rsidRPr="000A7280" w:rsidRDefault="006C1295" w:rsidP="006C1295">
      <w:pPr>
        <w:autoSpaceDE w:val="0"/>
        <w:autoSpaceDN w:val="0"/>
        <w:rPr>
          <w:rFonts w:ascii="Times New Roman" w:eastAsia="Times New Roman" w:hAnsi="Times New Roman" w:cs="Times New Roman"/>
        </w:rPr>
      </w:pPr>
    </w:p>
    <w:p w14:paraId="70887D3D" w14:textId="48231D20" w:rsidR="006C1295" w:rsidRPr="000A7280" w:rsidRDefault="00702B5F" w:rsidP="00702B5F">
      <w:pPr>
        <w:pStyle w:val="ListParagraph"/>
        <w:numPr>
          <w:ilvl w:val="0"/>
          <w:numId w:val="1"/>
        </w:numPr>
        <w:autoSpaceDE w:val="0"/>
        <w:autoSpaceDN w:val="0"/>
        <w:rPr>
          <w:rFonts w:ascii="Times New Roman" w:eastAsia="Times New Roman" w:hAnsi="Times New Roman" w:cs="Times New Roman"/>
          <w:sz w:val="22"/>
          <w:szCs w:val="22"/>
        </w:rPr>
      </w:pPr>
      <w:r w:rsidRPr="00702B5F">
        <w:rPr>
          <w:rFonts w:ascii="Times New Roman" w:eastAsia="Times New Roman" w:hAnsi="Times New Roman" w:cs="Times New Roman"/>
          <w:sz w:val="22"/>
          <w:szCs w:val="22"/>
        </w:rPr>
        <w:t>Will responders be provided with a current overview of existing regulatory framework and governance- and which departments are included?</w:t>
      </w:r>
      <w:r>
        <w:rPr>
          <w:rFonts w:ascii="Times New Roman" w:eastAsia="Times New Roman" w:hAnsi="Times New Roman" w:cs="Times New Roman"/>
          <w:sz w:val="22"/>
          <w:szCs w:val="22"/>
        </w:rPr>
        <w:t xml:space="preserve"> </w:t>
      </w:r>
    </w:p>
    <w:p w14:paraId="1B619805" w14:textId="7A6CA250" w:rsidR="006C1295" w:rsidRDefault="006C1295">
      <w:pPr>
        <w:rPr>
          <w:rFonts w:ascii="Times New Roman" w:hAnsi="Times New Roman" w:cs="Times New Roman"/>
        </w:rPr>
      </w:pPr>
      <w:r w:rsidRPr="000A7280">
        <w:rPr>
          <w:rFonts w:ascii="Times New Roman" w:hAnsi="Times New Roman" w:cs="Times New Roman"/>
          <w:b/>
        </w:rPr>
        <w:t>Answer</w:t>
      </w:r>
      <w:r w:rsidRPr="000A7280">
        <w:rPr>
          <w:rFonts w:ascii="Times New Roman" w:hAnsi="Times New Roman" w:cs="Times New Roman"/>
        </w:rPr>
        <w:t>:</w:t>
      </w:r>
      <w:r w:rsidR="00BB74D2" w:rsidRPr="000A7280">
        <w:rPr>
          <w:rFonts w:ascii="Times New Roman" w:hAnsi="Times New Roman" w:cs="Times New Roman"/>
        </w:rPr>
        <w:t xml:space="preserve"> </w:t>
      </w:r>
      <w:r w:rsidR="00F303D9">
        <w:rPr>
          <w:rFonts w:ascii="Times New Roman" w:hAnsi="Times New Roman" w:cs="Times New Roman"/>
        </w:rPr>
        <w:t>Applicants are responsible for conducting their own research.</w:t>
      </w:r>
      <w:r w:rsidR="00FB3521">
        <w:rPr>
          <w:rFonts w:ascii="Times New Roman" w:hAnsi="Times New Roman" w:cs="Times New Roman"/>
        </w:rPr>
        <w:t xml:space="preserve"> </w:t>
      </w:r>
    </w:p>
    <w:p w14:paraId="2FBCDA94" w14:textId="77777777" w:rsidR="00D016A7" w:rsidRPr="000A7280" w:rsidRDefault="00D016A7">
      <w:pPr>
        <w:rPr>
          <w:rFonts w:ascii="Times New Roman" w:hAnsi="Times New Roman" w:cs="Times New Roman"/>
        </w:rPr>
      </w:pPr>
    </w:p>
    <w:p w14:paraId="0A11C4B2" w14:textId="42DC819D" w:rsidR="006C1295" w:rsidRPr="000A7280" w:rsidRDefault="00702B5F" w:rsidP="00702B5F">
      <w:pPr>
        <w:pStyle w:val="ListParagraph"/>
        <w:numPr>
          <w:ilvl w:val="0"/>
          <w:numId w:val="1"/>
        </w:numPr>
        <w:rPr>
          <w:rFonts w:ascii="Times New Roman" w:hAnsi="Times New Roman" w:cs="Times New Roman"/>
          <w:sz w:val="22"/>
          <w:szCs w:val="22"/>
        </w:rPr>
      </w:pPr>
      <w:r w:rsidRPr="00702B5F">
        <w:rPr>
          <w:rFonts w:ascii="Times New Roman" w:hAnsi="Times New Roman" w:cs="Times New Roman"/>
          <w:sz w:val="22"/>
          <w:szCs w:val="22"/>
        </w:rPr>
        <w:t>Are current regulatory process &amp; procedures documented and maintained electronically or paper based?</w:t>
      </w:r>
      <w:r w:rsidR="006C1295" w:rsidRPr="000A7280">
        <w:rPr>
          <w:rFonts w:ascii="Times New Roman" w:hAnsi="Times New Roman" w:cs="Times New Roman"/>
          <w:sz w:val="22"/>
          <w:szCs w:val="22"/>
        </w:rPr>
        <w:t xml:space="preserve"> </w:t>
      </w:r>
    </w:p>
    <w:p w14:paraId="66B3A213" w14:textId="3FAD6C7A" w:rsidR="006C1295" w:rsidRPr="000A7280" w:rsidRDefault="006C1295" w:rsidP="006C1295">
      <w:pPr>
        <w:rPr>
          <w:rFonts w:ascii="Times New Roman" w:hAnsi="Times New Roman" w:cs="Times New Roman"/>
          <w:b/>
        </w:rPr>
      </w:pPr>
      <w:r w:rsidRPr="000A7280">
        <w:rPr>
          <w:rFonts w:ascii="Times New Roman" w:hAnsi="Times New Roman" w:cs="Times New Roman"/>
          <w:b/>
        </w:rPr>
        <w:t xml:space="preserve">Answer: </w:t>
      </w:r>
      <w:r w:rsidR="00F303D9" w:rsidRPr="00F303D9">
        <w:rPr>
          <w:rFonts w:ascii="Times New Roman" w:hAnsi="Times New Roman" w:cs="Times New Roman"/>
        </w:rPr>
        <w:t>Electronically.</w:t>
      </w:r>
    </w:p>
    <w:p w14:paraId="145DA2B3" w14:textId="77777777" w:rsidR="006C1295" w:rsidRPr="000A7280" w:rsidRDefault="006C1295" w:rsidP="006C1295">
      <w:pPr>
        <w:rPr>
          <w:rFonts w:ascii="Times New Roman" w:hAnsi="Times New Roman" w:cs="Times New Roman"/>
          <w:b/>
        </w:rPr>
      </w:pPr>
    </w:p>
    <w:p w14:paraId="1723DA43" w14:textId="02980C43" w:rsidR="00551D48" w:rsidRPr="00702B5F" w:rsidRDefault="00702B5F" w:rsidP="00702B5F">
      <w:pPr>
        <w:pStyle w:val="ListParagraph"/>
        <w:numPr>
          <w:ilvl w:val="0"/>
          <w:numId w:val="1"/>
        </w:numPr>
        <w:rPr>
          <w:rFonts w:ascii="Times New Roman" w:hAnsi="Times New Roman" w:cs="Times New Roman"/>
          <w:sz w:val="22"/>
          <w:szCs w:val="22"/>
        </w:rPr>
      </w:pPr>
      <w:r w:rsidRPr="00702B5F">
        <w:rPr>
          <w:rFonts w:ascii="Times New Roman" w:hAnsi="Times New Roman" w:cs="Times New Roman"/>
          <w:sz w:val="22"/>
          <w:szCs w:val="22"/>
        </w:rPr>
        <w:t>What is the current Governance model, can this be shared?</w:t>
      </w:r>
      <w:r w:rsidR="006C1295" w:rsidRPr="000A7280">
        <w:rPr>
          <w:rFonts w:ascii="Times New Roman" w:hAnsi="Times New Roman" w:cs="Times New Roman"/>
          <w:sz w:val="22"/>
          <w:szCs w:val="22"/>
        </w:rPr>
        <w:t xml:space="preserve"> </w:t>
      </w:r>
    </w:p>
    <w:p w14:paraId="2D7A3400" w14:textId="0313E6A7" w:rsidR="00815526" w:rsidRPr="000A7280" w:rsidRDefault="00815526" w:rsidP="00815526">
      <w:pPr>
        <w:rPr>
          <w:rFonts w:ascii="Times New Roman" w:hAnsi="Times New Roman" w:cs="Times New Roman"/>
        </w:rPr>
      </w:pPr>
      <w:r w:rsidRPr="000A7280">
        <w:rPr>
          <w:rFonts w:ascii="Times New Roman" w:hAnsi="Times New Roman" w:cs="Times New Roman"/>
          <w:b/>
        </w:rPr>
        <w:t>Answer:</w:t>
      </w:r>
      <w:r w:rsidR="00F303D9">
        <w:rPr>
          <w:rFonts w:ascii="Times New Roman" w:hAnsi="Times New Roman" w:cs="Times New Roman"/>
          <w:b/>
        </w:rPr>
        <w:t xml:space="preserve"> </w:t>
      </w:r>
      <w:r w:rsidR="00F303D9" w:rsidRPr="00F303D9">
        <w:rPr>
          <w:rFonts w:ascii="Times New Roman" w:hAnsi="Times New Roman" w:cs="Times New Roman"/>
        </w:rPr>
        <w:t>NEA is unable to answer this question.</w:t>
      </w:r>
    </w:p>
    <w:p w14:paraId="4429A0FE" w14:textId="77777777" w:rsidR="00815526" w:rsidRPr="000A7280" w:rsidRDefault="00815526" w:rsidP="00815526">
      <w:pPr>
        <w:rPr>
          <w:rFonts w:ascii="Times New Roman" w:hAnsi="Times New Roman" w:cs="Times New Roman"/>
        </w:rPr>
      </w:pPr>
    </w:p>
    <w:p w14:paraId="0C120492" w14:textId="6E755D82" w:rsidR="00815526" w:rsidRPr="000A7280" w:rsidRDefault="00702B5F" w:rsidP="00702B5F">
      <w:pPr>
        <w:pStyle w:val="ListParagraph"/>
        <w:numPr>
          <w:ilvl w:val="0"/>
          <w:numId w:val="1"/>
        </w:numPr>
        <w:rPr>
          <w:rFonts w:ascii="Times New Roman" w:hAnsi="Times New Roman" w:cs="Times New Roman"/>
          <w:sz w:val="22"/>
          <w:szCs w:val="22"/>
        </w:rPr>
      </w:pPr>
      <w:r w:rsidRPr="00702B5F">
        <w:rPr>
          <w:rFonts w:ascii="Times New Roman" w:hAnsi="Times New Roman" w:cs="Times New Roman"/>
          <w:sz w:val="22"/>
          <w:szCs w:val="22"/>
        </w:rPr>
        <w:t>Is there a reference/aspirational framework they are working towards- US/UK/France/etc..?</w:t>
      </w:r>
      <w:r>
        <w:rPr>
          <w:rFonts w:ascii="Times New Roman" w:hAnsi="Times New Roman" w:cs="Times New Roman"/>
          <w:sz w:val="22"/>
          <w:szCs w:val="22"/>
        </w:rPr>
        <w:t xml:space="preserve"> </w:t>
      </w:r>
    </w:p>
    <w:p w14:paraId="2A4615C7" w14:textId="50EFD1A9" w:rsidR="00815526" w:rsidRPr="000A7280" w:rsidRDefault="00815526" w:rsidP="00815526">
      <w:pPr>
        <w:rPr>
          <w:rFonts w:ascii="Times New Roman" w:hAnsi="Times New Roman" w:cs="Times New Roman"/>
        </w:rPr>
      </w:pPr>
      <w:r w:rsidRPr="000A7280">
        <w:rPr>
          <w:rFonts w:ascii="Times New Roman" w:hAnsi="Times New Roman" w:cs="Times New Roman"/>
          <w:b/>
        </w:rPr>
        <w:t>Answer:</w:t>
      </w:r>
      <w:r w:rsidR="00F303D9">
        <w:rPr>
          <w:rFonts w:ascii="Times New Roman" w:hAnsi="Times New Roman" w:cs="Times New Roman"/>
          <w:b/>
        </w:rPr>
        <w:t xml:space="preserve"> </w:t>
      </w:r>
      <w:r w:rsidR="00F303D9" w:rsidRPr="00F303D9">
        <w:rPr>
          <w:rFonts w:ascii="Times New Roman" w:hAnsi="Times New Roman" w:cs="Times New Roman"/>
        </w:rPr>
        <w:t>NEA is</w:t>
      </w:r>
      <w:r w:rsidR="00C67A5C">
        <w:rPr>
          <w:rFonts w:ascii="Times New Roman" w:hAnsi="Times New Roman" w:cs="Times New Roman"/>
        </w:rPr>
        <w:t xml:space="preserve"> unable to answer this question, but aims to support the MoH to achieve the best framework for the Tunisian context.</w:t>
      </w:r>
    </w:p>
    <w:p w14:paraId="5DBE4ABC" w14:textId="77777777" w:rsidR="00815526" w:rsidRPr="000A7280" w:rsidRDefault="00815526" w:rsidP="00815526">
      <w:pPr>
        <w:rPr>
          <w:rFonts w:ascii="Times New Roman" w:hAnsi="Times New Roman" w:cs="Times New Roman"/>
        </w:rPr>
      </w:pPr>
    </w:p>
    <w:p w14:paraId="6845E729" w14:textId="728730F2" w:rsidR="00815526" w:rsidRPr="000A7280" w:rsidRDefault="00702B5F" w:rsidP="00702B5F">
      <w:pPr>
        <w:pStyle w:val="ListParagraph"/>
        <w:numPr>
          <w:ilvl w:val="0"/>
          <w:numId w:val="1"/>
        </w:numPr>
        <w:rPr>
          <w:rFonts w:ascii="Times New Roman" w:hAnsi="Times New Roman" w:cs="Times New Roman"/>
          <w:sz w:val="22"/>
          <w:szCs w:val="22"/>
        </w:rPr>
      </w:pPr>
      <w:r w:rsidRPr="00702B5F">
        <w:rPr>
          <w:rFonts w:ascii="Times New Roman" w:hAnsi="Times New Roman" w:cs="Times New Roman"/>
          <w:sz w:val="22"/>
          <w:szCs w:val="22"/>
        </w:rPr>
        <w:t>Will there be a country specific legal advisory support pertaining to local legal matters available?</w:t>
      </w:r>
    </w:p>
    <w:p w14:paraId="5CC1FA11" w14:textId="4CFAC406" w:rsidR="00815526" w:rsidRPr="000A7280" w:rsidRDefault="00815526" w:rsidP="00815526">
      <w:pPr>
        <w:rPr>
          <w:rFonts w:ascii="Times New Roman" w:hAnsi="Times New Roman" w:cs="Times New Roman"/>
        </w:rPr>
      </w:pPr>
      <w:r w:rsidRPr="000A7280">
        <w:rPr>
          <w:rFonts w:ascii="Times New Roman" w:hAnsi="Times New Roman" w:cs="Times New Roman"/>
          <w:b/>
        </w:rPr>
        <w:t>Answer:</w:t>
      </w:r>
      <w:r w:rsidR="00AA1C64" w:rsidRPr="000A7280">
        <w:rPr>
          <w:rFonts w:ascii="Times New Roman" w:hAnsi="Times New Roman" w:cs="Times New Roman"/>
        </w:rPr>
        <w:t xml:space="preserve"> </w:t>
      </w:r>
      <w:r w:rsidR="00405A74">
        <w:rPr>
          <w:rFonts w:ascii="Times New Roman" w:hAnsi="Times New Roman" w:cs="Times New Roman"/>
        </w:rPr>
        <w:t xml:space="preserve">The selected applicant is expected to abide by all applicable Tunisian laws without the </w:t>
      </w:r>
      <w:r w:rsidR="00C67A5C">
        <w:rPr>
          <w:rFonts w:ascii="Times New Roman" w:hAnsi="Times New Roman" w:cs="Times New Roman"/>
        </w:rPr>
        <w:t xml:space="preserve">direct </w:t>
      </w:r>
      <w:r w:rsidR="00405A74">
        <w:rPr>
          <w:rFonts w:ascii="Times New Roman" w:hAnsi="Times New Roman" w:cs="Times New Roman"/>
        </w:rPr>
        <w:t>support of the Embassy.</w:t>
      </w:r>
    </w:p>
    <w:p w14:paraId="18A346C7" w14:textId="77777777" w:rsidR="00815526" w:rsidRPr="000A7280" w:rsidRDefault="00815526" w:rsidP="00815526">
      <w:pPr>
        <w:rPr>
          <w:rFonts w:ascii="Times New Roman" w:hAnsi="Times New Roman" w:cs="Times New Roman"/>
        </w:rPr>
      </w:pPr>
    </w:p>
    <w:p w14:paraId="4ADF09A6" w14:textId="7D6BD479" w:rsidR="00815526" w:rsidRPr="000A7280" w:rsidRDefault="00702B5F" w:rsidP="00702B5F">
      <w:pPr>
        <w:pStyle w:val="ListParagraph"/>
        <w:numPr>
          <w:ilvl w:val="0"/>
          <w:numId w:val="1"/>
        </w:numPr>
        <w:rPr>
          <w:rFonts w:ascii="Times New Roman" w:hAnsi="Times New Roman" w:cs="Times New Roman"/>
          <w:sz w:val="22"/>
          <w:szCs w:val="22"/>
        </w:rPr>
      </w:pPr>
      <w:r w:rsidRPr="00702B5F">
        <w:rPr>
          <w:rFonts w:ascii="Times New Roman" w:hAnsi="Times New Roman" w:cs="Times New Roman"/>
          <w:sz w:val="22"/>
          <w:szCs w:val="22"/>
        </w:rPr>
        <w:t>What is the delivery expectation- any guidance on phasing of workstreams i.e. expected timeframes for initial engagements, track and trace implementation, training etc.</w:t>
      </w:r>
    </w:p>
    <w:p w14:paraId="6981F879" w14:textId="26A5C4FE" w:rsidR="00815526" w:rsidRPr="000A7280" w:rsidRDefault="00815526" w:rsidP="00815526">
      <w:pPr>
        <w:rPr>
          <w:rFonts w:ascii="Times New Roman" w:hAnsi="Times New Roman" w:cs="Times New Roman"/>
        </w:rPr>
      </w:pPr>
      <w:r w:rsidRPr="000A7280">
        <w:rPr>
          <w:rFonts w:ascii="Times New Roman" w:hAnsi="Times New Roman" w:cs="Times New Roman"/>
          <w:b/>
        </w:rPr>
        <w:t>Answer:</w:t>
      </w:r>
      <w:r w:rsidR="00194CD2" w:rsidRPr="000A7280">
        <w:rPr>
          <w:rFonts w:ascii="Times New Roman" w:hAnsi="Times New Roman" w:cs="Times New Roman"/>
        </w:rPr>
        <w:t xml:space="preserve"> </w:t>
      </w:r>
      <w:r w:rsidR="00405A74">
        <w:rPr>
          <w:rFonts w:ascii="Times New Roman" w:hAnsi="Times New Roman" w:cs="Times New Roman"/>
        </w:rPr>
        <w:t>Applicants should propose the timeline they deem best to achieve successful implementation.</w:t>
      </w:r>
    </w:p>
    <w:p w14:paraId="3A262BA0" w14:textId="77777777" w:rsidR="00815526" w:rsidRPr="000A7280" w:rsidRDefault="00815526" w:rsidP="00815526">
      <w:pPr>
        <w:rPr>
          <w:rFonts w:ascii="Times New Roman" w:hAnsi="Times New Roman" w:cs="Times New Roman"/>
        </w:rPr>
      </w:pPr>
    </w:p>
    <w:p w14:paraId="656461A7" w14:textId="10F951D8" w:rsidR="00815526" w:rsidRPr="000A7280" w:rsidRDefault="00702B5F" w:rsidP="00702B5F">
      <w:pPr>
        <w:pStyle w:val="ListParagraph"/>
        <w:numPr>
          <w:ilvl w:val="0"/>
          <w:numId w:val="1"/>
        </w:numPr>
        <w:rPr>
          <w:rFonts w:ascii="Times New Roman" w:hAnsi="Times New Roman" w:cs="Times New Roman"/>
          <w:sz w:val="22"/>
          <w:szCs w:val="22"/>
        </w:rPr>
      </w:pPr>
      <w:r w:rsidRPr="00702B5F">
        <w:rPr>
          <w:rFonts w:ascii="Times New Roman" w:hAnsi="Times New Roman" w:cs="Times New Roman"/>
          <w:sz w:val="22"/>
          <w:szCs w:val="22"/>
        </w:rPr>
        <w:t>Has there been any audit/gap analysis already carried out to assess current state and potential areas for improve</w:t>
      </w:r>
      <w:r>
        <w:rPr>
          <w:rFonts w:ascii="Times New Roman" w:hAnsi="Times New Roman" w:cs="Times New Roman"/>
          <w:sz w:val="22"/>
          <w:szCs w:val="22"/>
        </w:rPr>
        <w:t>ment? If so, can this be shared.</w:t>
      </w:r>
    </w:p>
    <w:p w14:paraId="57033D47" w14:textId="1D2CA27D" w:rsidR="00815526" w:rsidRPr="000A7280" w:rsidRDefault="00815526" w:rsidP="00815526">
      <w:pPr>
        <w:rPr>
          <w:rFonts w:ascii="Times New Roman" w:hAnsi="Times New Roman" w:cs="Times New Roman"/>
        </w:rPr>
      </w:pPr>
      <w:r w:rsidRPr="000A7280">
        <w:rPr>
          <w:rFonts w:ascii="Times New Roman" w:hAnsi="Times New Roman" w:cs="Times New Roman"/>
          <w:b/>
        </w:rPr>
        <w:t>Answer:</w:t>
      </w:r>
      <w:r w:rsidR="00194CD2" w:rsidRPr="000A7280">
        <w:rPr>
          <w:rFonts w:ascii="Times New Roman" w:hAnsi="Times New Roman" w:cs="Times New Roman"/>
        </w:rPr>
        <w:t xml:space="preserve"> </w:t>
      </w:r>
      <w:r w:rsidR="00405A74">
        <w:rPr>
          <w:rFonts w:ascii="Times New Roman" w:hAnsi="Times New Roman" w:cs="Times New Roman"/>
        </w:rPr>
        <w:t>There were multiple sources that informed project design for this opportunity, but nothing that can be shared at this time.</w:t>
      </w:r>
    </w:p>
    <w:p w14:paraId="32529F11" w14:textId="77777777" w:rsidR="00815526" w:rsidRPr="000A7280" w:rsidRDefault="00815526" w:rsidP="00815526">
      <w:pPr>
        <w:rPr>
          <w:rFonts w:ascii="Times New Roman" w:hAnsi="Times New Roman" w:cs="Times New Roman"/>
        </w:rPr>
      </w:pPr>
    </w:p>
    <w:p w14:paraId="26AD1396" w14:textId="6B35CCE3" w:rsidR="00815526" w:rsidRPr="000A7280" w:rsidRDefault="00702B5F" w:rsidP="00702B5F">
      <w:pPr>
        <w:pStyle w:val="ListParagraph"/>
        <w:numPr>
          <w:ilvl w:val="0"/>
          <w:numId w:val="1"/>
        </w:numPr>
        <w:rPr>
          <w:rFonts w:ascii="Times New Roman" w:hAnsi="Times New Roman" w:cs="Times New Roman"/>
          <w:sz w:val="22"/>
          <w:szCs w:val="22"/>
        </w:rPr>
      </w:pPr>
      <w:r w:rsidRPr="00702B5F">
        <w:rPr>
          <w:rFonts w:ascii="Times New Roman" w:hAnsi="Times New Roman" w:cs="Times New Roman"/>
          <w:sz w:val="22"/>
          <w:szCs w:val="22"/>
        </w:rPr>
        <w:t>What is the volume of individual units of pharmaceuticals used annually in Tunisia</w:t>
      </w:r>
      <w:r w:rsidR="0050091D">
        <w:rPr>
          <w:rFonts w:ascii="Times New Roman" w:hAnsi="Times New Roman" w:cs="Times New Roman"/>
          <w:sz w:val="22"/>
          <w:szCs w:val="22"/>
        </w:rPr>
        <w:t>?</w:t>
      </w:r>
    </w:p>
    <w:p w14:paraId="58D5351C" w14:textId="3B9985BE" w:rsidR="00D05B7D" w:rsidRPr="000A7280" w:rsidRDefault="00D05B7D" w:rsidP="00D05B7D">
      <w:pPr>
        <w:rPr>
          <w:rFonts w:ascii="Times New Roman" w:hAnsi="Times New Roman" w:cs="Times New Roman"/>
        </w:rPr>
      </w:pPr>
      <w:r w:rsidRPr="000A7280">
        <w:rPr>
          <w:rFonts w:ascii="Times New Roman" w:hAnsi="Times New Roman" w:cs="Times New Roman"/>
          <w:b/>
        </w:rPr>
        <w:t>Answer:</w:t>
      </w:r>
      <w:r w:rsidR="00702B5F">
        <w:rPr>
          <w:rFonts w:ascii="Times New Roman" w:hAnsi="Times New Roman" w:cs="Times New Roman"/>
        </w:rPr>
        <w:t xml:space="preserve"> </w:t>
      </w:r>
      <w:r w:rsidR="00405A74">
        <w:rPr>
          <w:rFonts w:ascii="Times New Roman" w:hAnsi="Times New Roman" w:cs="Times New Roman"/>
        </w:rPr>
        <w:t>Applicants should conduct the research necessary to put together their proposal</w:t>
      </w:r>
      <w:r w:rsidR="00CD1BE6">
        <w:rPr>
          <w:rFonts w:ascii="Times New Roman" w:hAnsi="Times New Roman" w:cs="Times New Roman"/>
        </w:rPr>
        <w:t>.</w:t>
      </w:r>
    </w:p>
    <w:p w14:paraId="0663684A" w14:textId="77777777" w:rsidR="00D05B7D" w:rsidRPr="000A7280" w:rsidRDefault="00D05B7D" w:rsidP="00D05B7D">
      <w:pPr>
        <w:rPr>
          <w:rFonts w:ascii="Times New Roman" w:hAnsi="Times New Roman" w:cs="Times New Roman"/>
        </w:rPr>
      </w:pPr>
    </w:p>
    <w:p w14:paraId="2EA48EB0" w14:textId="56DF6306" w:rsidR="00D05B7D" w:rsidRPr="00C35DAD" w:rsidRDefault="00C35DAD" w:rsidP="00C35DAD">
      <w:pPr>
        <w:pStyle w:val="ListParagraph"/>
        <w:numPr>
          <w:ilvl w:val="0"/>
          <w:numId w:val="1"/>
        </w:numPr>
        <w:rPr>
          <w:rFonts w:ascii="Times New Roman" w:hAnsi="Times New Roman" w:cs="Times New Roman"/>
          <w:sz w:val="22"/>
          <w:szCs w:val="22"/>
        </w:rPr>
      </w:pPr>
      <w:r w:rsidRPr="00C35DAD">
        <w:rPr>
          <w:rFonts w:ascii="Times New Roman" w:hAnsi="Times New Roman" w:cs="Times New Roman"/>
          <w:sz w:val="22"/>
          <w:szCs w:val="22"/>
        </w:rPr>
        <w:lastRenderedPageBreak/>
        <w:t>What does the supply chain look like now?</w:t>
      </w:r>
      <w:r>
        <w:rPr>
          <w:rFonts w:ascii="Times New Roman" w:hAnsi="Times New Roman" w:cs="Times New Roman"/>
          <w:sz w:val="22"/>
          <w:szCs w:val="22"/>
        </w:rPr>
        <w:t xml:space="preserve"> </w:t>
      </w:r>
      <w:r w:rsidRPr="00C35DAD">
        <w:rPr>
          <w:rFonts w:ascii="Times New Roman" w:hAnsi="Times New Roman" w:cs="Times New Roman"/>
          <w:sz w:val="22"/>
          <w:szCs w:val="22"/>
        </w:rPr>
        <w:t>Number of pharmaceutical companies external? Internal? Number of distributors? Number of hospitals?</w:t>
      </w:r>
    </w:p>
    <w:p w14:paraId="7A02CB6D" w14:textId="68E4494E" w:rsidR="00D05B7D" w:rsidRPr="000A7280" w:rsidRDefault="00D05B7D" w:rsidP="00D05B7D">
      <w:pPr>
        <w:rPr>
          <w:rFonts w:ascii="Times New Roman" w:hAnsi="Times New Roman" w:cs="Times New Roman"/>
        </w:rPr>
      </w:pPr>
      <w:r w:rsidRPr="000A7280">
        <w:rPr>
          <w:rFonts w:ascii="Times New Roman" w:hAnsi="Times New Roman" w:cs="Times New Roman"/>
          <w:b/>
        </w:rPr>
        <w:t>Answer:</w:t>
      </w:r>
      <w:r w:rsidR="00C35DAD">
        <w:rPr>
          <w:rFonts w:ascii="Times New Roman" w:hAnsi="Times New Roman" w:cs="Times New Roman"/>
        </w:rPr>
        <w:t xml:space="preserve"> </w:t>
      </w:r>
      <w:r w:rsidR="002B3AE6">
        <w:rPr>
          <w:rFonts w:ascii="Times New Roman" w:hAnsi="Times New Roman" w:cs="Times New Roman"/>
        </w:rPr>
        <w:t>Applicants should conduct the research necessary to put together their proposal.</w:t>
      </w:r>
    </w:p>
    <w:p w14:paraId="58431E77" w14:textId="77777777" w:rsidR="00D05B7D" w:rsidRPr="000A7280" w:rsidRDefault="00D05B7D" w:rsidP="00D05B7D">
      <w:pPr>
        <w:rPr>
          <w:rFonts w:ascii="Times New Roman" w:hAnsi="Times New Roman" w:cs="Times New Roman"/>
        </w:rPr>
      </w:pPr>
    </w:p>
    <w:p w14:paraId="21F49D77" w14:textId="7F615034" w:rsidR="00D05B7D" w:rsidRPr="000A7280" w:rsidRDefault="00C35DAD" w:rsidP="00C35DAD">
      <w:pPr>
        <w:pStyle w:val="ListParagraph"/>
        <w:numPr>
          <w:ilvl w:val="0"/>
          <w:numId w:val="1"/>
        </w:numPr>
        <w:rPr>
          <w:rFonts w:ascii="Times New Roman" w:hAnsi="Times New Roman" w:cs="Times New Roman"/>
          <w:sz w:val="22"/>
          <w:szCs w:val="22"/>
        </w:rPr>
      </w:pPr>
      <w:r w:rsidRPr="00C35DAD">
        <w:rPr>
          <w:rFonts w:ascii="Times New Roman" w:hAnsi="Times New Roman" w:cs="Times New Roman"/>
          <w:sz w:val="22"/>
          <w:szCs w:val="22"/>
        </w:rPr>
        <w:t>What is the current system/methodology in place for medicinal tracking? How are products tracked today?</w:t>
      </w:r>
    </w:p>
    <w:p w14:paraId="404996BA" w14:textId="57C0F729" w:rsidR="00D05B7D" w:rsidRPr="000A7280" w:rsidRDefault="00D05B7D" w:rsidP="00D05B7D">
      <w:pPr>
        <w:rPr>
          <w:rFonts w:ascii="Times New Roman" w:hAnsi="Times New Roman" w:cs="Times New Roman"/>
        </w:rPr>
      </w:pPr>
      <w:r w:rsidRPr="4F66F9B6">
        <w:rPr>
          <w:rFonts w:ascii="Times New Roman" w:hAnsi="Times New Roman" w:cs="Times New Roman"/>
          <w:b/>
          <w:bCs/>
        </w:rPr>
        <w:t>Answer:</w:t>
      </w:r>
      <w:r w:rsidR="004F1F92" w:rsidRPr="4F66F9B6">
        <w:rPr>
          <w:rFonts w:ascii="Times New Roman" w:hAnsi="Times New Roman" w:cs="Times New Roman"/>
        </w:rPr>
        <w:t xml:space="preserve"> </w:t>
      </w:r>
      <w:r w:rsidR="002B3AE6" w:rsidRPr="4F66F9B6">
        <w:rPr>
          <w:rFonts w:ascii="Times New Roman" w:hAnsi="Times New Roman" w:cs="Times New Roman"/>
        </w:rPr>
        <w:t>Applicants should conduct the research necessary to put together their proposal.</w:t>
      </w:r>
    </w:p>
    <w:p w14:paraId="622835C2" w14:textId="77777777" w:rsidR="00D05B7D" w:rsidRPr="000A7280" w:rsidRDefault="00D05B7D" w:rsidP="00D05B7D">
      <w:pPr>
        <w:rPr>
          <w:rFonts w:ascii="Times New Roman" w:hAnsi="Times New Roman" w:cs="Times New Roman"/>
        </w:rPr>
      </w:pPr>
    </w:p>
    <w:p w14:paraId="3BA34BAA" w14:textId="04D15478" w:rsidR="00D05B7D" w:rsidRPr="000A7280" w:rsidRDefault="00C35DAD" w:rsidP="00C35DAD">
      <w:pPr>
        <w:pStyle w:val="ListParagraph"/>
        <w:numPr>
          <w:ilvl w:val="0"/>
          <w:numId w:val="1"/>
        </w:numPr>
        <w:rPr>
          <w:rFonts w:ascii="Times New Roman" w:hAnsi="Times New Roman" w:cs="Times New Roman"/>
          <w:sz w:val="22"/>
          <w:szCs w:val="22"/>
        </w:rPr>
      </w:pPr>
      <w:r w:rsidRPr="00C35DAD">
        <w:rPr>
          <w:rFonts w:ascii="Times New Roman" w:hAnsi="Times New Roman" w:cs="Times New Roman"/>
          <w:sz w:val="22"/>
          <w:szCs w:val="22"/>
        </w:rPr>
        <w:t>What, if any, other systems are in place where potential integration will be required (e.g., “…better linking the MoH with the central pharmacy”.)?</w:t>
      </w:r>
    </w:p>
    <w:p w14:paraId="029A79BA" w14:textId="4591E45A" w:rsidR="00D05B7D" w:rsidRPr="000A7280" w:rsidRDefault="00D05B7D" w:rsidP="00D05B7D">
      <w:pPr>
        <w:rPr>
          <w:rFonts w:ascii="Times New Roman" w:hAnsi="Times New Roman" w:cs="Times New Roman"/>
        </w:rPr>
      </w:pPr>
      <w:r w:rsidRPr="000A7280">
        <w:rPr>
          <w:rFonts w:ascii="Times New Roman" w:hAnsi="Times New Roman" w:cs="Times New Roman"/>
          <w:b/>
        </w:rPr>
        <w:t>Answer:</w:t>
      </w:r>
      <w:r w:rsidR="00C35DAD">
        <w:rPr>
          <w:rFonts w:ascii="Times New Roman" w:hAnsi="Times New Roman" w:cs="Times New Roman"/>
        </w:rPr>
        <w:t xml:space="preserve"> </w:t>
      </w:r>
      <w:r w:rsidR="00DA26EE" w:rsidRPr="77C39074">
        <w:rPr>
          <w:rFonts w:ascii="Times New Roman" w:hAnsi="Times New Roman" w:cs="Times New Roman"/>
        </w:rPr>
        <w:t>Applicants</w:t>
      </w:r>
      <w:r w:rsidR="00DA26EE" w:rsidRPr="00DA26EE">
        <w:rPr>
          <w:rFonts w:ascii="Times New Roman" w:hAnsi="Times New Roman" w:cs="Times New Roman"/>
        </w:rPr>
        <w:t xml:space="preserve"> should conduct the research necessary to put together their proposal</w:t>
      </w:r>
      <w:r w:rsidR="00DC3562">
        <w:rPr>
          <w:rFonts w:ascii="Times New Roman" w:hAnsi="Times New Roman" w:cs="Times New Roman"/>
        </w:rPr>
        <w:t>.</w:t>
      </w:r>
    </w:p>
    <w:p w14:paraId="7B3C7430" w14:textId="77777777" w:rsidR="00D05B7D" w:rsidRPr="000A7280" w:rsidRDefault="00D05B7D" w:rsidP="00D05B7D">
      <w:pPr>
        <w:rPr>
          <w:rFonts w:ascii="Times New Roman" w:hAnsi="Times New Roman" w:cs="Times New Roman"/>
        </w:rPr>
      </w:pPr>
    </w:p>
    <w:p w14:paraId="5942484E" w14:textId="0E38C01F" w:rsidR="00D05B7D" w:rsidRPr="000A7280" w:rsidRDefault="00C35DAD" w:rsidP="00C35DAD">
      <w:pPr>
        <w:pStyle w:val="ListParagraph"/>
        <w:numPr>
          <w:ilvl w:val="0"/>
          <w:numId w:val="1"/>
        </w:numPr>
        <w:rPr>
          <w:rFonts w:ascii="Times New Roman" w:hAnsi="Times New Roman" w:cs="Times New Roman"/>
          <w:sz w:val="22"/>
          <w:szCs w:val="22"/>
        </w:rPr>
      </w:pPr>
      <w:r w:rsidRPr="00C35DAD">
        <w:rPr>
          <w:rFonts w:ascii="Times New Roman" w:hAnsi="Times New Roman" w:cs="Times New Roman"/>
          <w:sz w:val="22"/>
          <w:szCs w:val="22"/>
        </w:rPr>
        <w:t>Will there be a technical discovery opportunity session prior to response submission to gain a better understanding of</w:t>
      </w:r>
      <w:r>
        <w:rPr>
          <w:rFonts w:ascii="Times New Roman" w:hAnsi="Times New Roman" w:cs="Times New Roman"/>
          <w:sz w:val="22"/>
          <w:szCs w:val="22"/>
        </w:rPr>
        <w:t xml:space="preserve"> potential areas of integration?</w:t>
      </w:r>
    </w:p>
    <w:p w14:paraId="14ABDEEA" w14:textId="7B359CD5" w:rsidR="00C35DAD" w:rsidRPr="00DC3562" w:rsidRDefault="00D05B7D" w:rsidP="000370B7">
      <w:pPr>
        <w:rPr>
          <w:rFonts w:ascii="Times New Roman" w:hAnsi="Times New Roman" w:cs="Times New Roman"/>
        </w:rPr>
      </w:pPr>
      <w:r w:rsidRPr="000A7280">
        <w:rPr>
          <w:rFonts w:ascii="Times New Roman" w:hAnsi="Times New Roman" w:cs="Times New Roman"/>
          <w:b/>
        </w:rPr>
        <w:t>Answer:</w:t>
      </w:r>
      <w:r w:rsidR="00DC3562">
        <w:rPr>
          <w:rFonts w:ascii="Times New Roman" w:hAnsi="Times New Roman" w:cs="Times New Roman"/>
          <w:b/>
        </w:rPr>
        <w:t xml:space="preserve"> </w:t>
      </w:r>
      <w:r w:rsidR="00DC3562" w:rsidRPr="00DC3562">
        <w:rPr>
          <w:rFonts w:ascii="Times New Roman" w:hAnsi="Times New Roman" w:cs="Times New Roman"/>
        </w:rPr>
        <w:t>At this time, there are no such sessions planned.</w:t>
      </w:r>
    </w:p>
    <w:p w14:paraId="6DDB86B2" w14:textId="4350FAA2" w:rsidR="000370B7" w:rsidRPr="000A7280" w:rsidRDefault="000370B7" w:rsidP="000370B7">
      <w:pPr>
        <w:rPr>
          <w:rFonts w:ascii="Times New Roman" w:hAnsi="Times New Roman" w:cs="Times New Roman"/>
        </w:rPr>
      </w:pPr>
      <w:r w:rsidRPr="000A7280">
        <w:rPr>
          <w:rFonts w:ascii="Times New Roman" w:hAnsi="Times New Roman" w:cs="Times New Roman"/>
        </w:rPr>
        <w:t xml:space="preserve"> </w:t>
      </w:r>
    </w:p>
    <w:p w14:paraId="20EE4026" w14:textId="54CCE897" w:rsidR="00D05B7D" w:rsidRPr="000A7280" w:rsidRDefault="00C35DAD" w:rsidP="00C35DAD">
      <w:pPr>
        <w:pStyle w:val="ListParagraph"/>
        <w:numPr>
          <w:ilvl w:val="0"/>
          <w:numId w:val="1"/>
        </w:numPr>
        <w:rPr>
          <w:rFonts w:ascii="Times New Roman" w:hAnsi="Times New Roman" w:cs="Times New Roman"/>
          <w:sz w:val="22"/>
          <w:szCs w:val="22"/>
        </w:rPr>
      </w:pPr>
      <w:r w:rsidRPr="00C35DAD">
        <w:rPr>
          <w:rFonts w:ascii="Times New Roman" w:hAnsi="Times New Roman" w:cs="Times New Roman"/>
          <w:sz w:val="22"/>
          <w:szCs w:val="22"/>
        </w:rPr>
        <w:t>Section VI A.1. - As we understand it, the grant is up to $5 million for the first 3 years, and a possible additional $1.5 for two more years – so a possible total of 5 years and $6.5 million. However, the language in this section says, “…the option year period of up to two years (for up to a total four-year project period)…” Please confirm timeframes and year totals?</w:t>
      </w:r>
    </w:p>
    <w:p w14:paraId="6F1FA427" w14:textId="6B868BC9" w:rsidR="00D05B7D" w:rsidRPr="000A7280" w:rsidRDefault="00D05B7D" w:rsidP="00D05B7D">
      <w:pPr>
        <w:rPr>
          <w:rFonts w:ascii="Times New Roman" w:hAnsi="Times New Roman" w:cs="Times New Roman"/>
        </w:rPr>
      </w:pPr>
      <w:r w:rsidRPr="55F775F5">
        <w:rPr>
          <w:rFonts w:ascii="Times New Roman" w:hAnsi="Times New Roman" w:cs="Times New Roman"/>
          <w:b/>
          <w:bCs/>
        </w:rPr>
        <w:lastRenderedPageBreak/>
        <w:t>Answer:</w:t>
      </w:r>
      <w:r w:rsidR="004F1F92" w:rsidRPr="55F775F5">
        <w:rPr>
          <w:rFonts w:ascii="Times New Roman" w:hAnsi="Times New Roman" w:cs="Times New Roman"/>
        </w:rPr>
        <w:t xml:space="preserve"> </w:t>
      </w:r>
      <w:r w:rsidR="00DC3562" w:rsidRPr="55F775F5">
        <w:rPr>
          <w:rFonts w:ascii="Times New Roman" w:hAnsi="Times New Roman" w:cs="Times New Roman"/>
        </w:rPr>
        <w:t>There was a mistake in NOFO. NEA intends to award a 3 year project with option years that would bring the award to a potential 5-year total period of performance.</w:t>
      </w:r>
    </w:p>
    <w:p w14:paraId="2BE96EC5" w14:textId="77777777" w:rsidR="00D05B7D" w:rsidRPr="000A7280" w:rsidRDefault="00D05B7D" w:rsidP="00D05B7D">
      <w:pPr>
        <w:rPr>
          <w:rFonts w:ascii="Times New Roman" w:hAnsi="Times New Roman" w:cs="Times New Roman"/>
        </w:rPr>
      </w:pPr>
    </w:p>
    <w:p w14:paraId="354B461F" w14:textId="519F2729" w:rsidR="00D05B7D" w:rsidRPr="000A7280" w:rsidRDefault="00C35DAD" w:rsidP="00C35DAD">
      <w:pPr>
        <w:pStyle w:val="ListParagraph"/>
        <w:numPr>
          <w:ilvl w:val="0"/>
          <w:numId w:val="1"/>
        </w:numPr>
        <w:rPr>
          <w:rFonts w:ascii="Times New Roman" w:hAnsi="Times New Roman" w:cs="Times New Roman"/>
          <w:sz w:val="22"/>
          <w:szCs w:val="22"/>
        </w:rPr>
      </w:pPr>
      <w:r w:rsidRPr="00C35DAD">
        <w:rPr>
          <w:rFonts w:ascii="Times New Roman" w:hAnsi="Times New Roman" w:cs="Times New Roman"/>
          <w:sz w:val="22"/>
          <w:szCs w:val="22"/>
        </w:rPr>
        <w:t>Section VI A.1. – Are the three pages allotted for the Option Years Project Narrative in addition to the Project Narrative’s 15 page maximum, or meant to be part of the 15 pages? (So: 15 pages together, or 15 + 3 pp?)</w:t>
      </w:r>
      <w:r>
        <w:rPr>
          <w:rFonts w:ascii="Times New Roman" w:hAnsi="Times New Roman" w:cs="Times New Roman"/>
          <w:sz w:val="22"/>
          <w:szCs w:val="22"/>
        </w:rPr>
        <w:t xml:space="preserve"> </w:t>
      </w:r>
    </w:p>
    <w:p w14:paraId="23CDE2D6" w14:textId="41F7552E" w:rsidR="00D05B7D" w:rsidRPr="000A7280" w:rsidRDefault="00D05B7D" w:rsidP="00D05B7D">
      <w:pPr>
        <w:rPr>
          <w:rFonts w:ascii="Times New Roman" w:hAnsi="Times New Roman" w:cs="Times New Roman"/>
        </w:rPr>
      </w:pPr>
      <w:r w:rsidRPr="000A7280">
        <w:rPr>
          <w:rFonts w:ascii="Times New Roman" w:hAnsi="Times New Roman" w:cs="Times New Roman"/>
          <w:b/>
        </w:rPr>
        <w:t>Answer:</w:t>
      </w:r>
      <w:r w:rsidR="00DC3562">
        <w:rPr>
          <w:rFonts w:ascii="Times New Roman" w:hAnsi="Times New Roman" w:cs="Times New Roman"/>
          <w:b/>
        </w:rPr>
        <w:t xml:space="preserve"> </w:t>
      </w:r>
      <w:r w:rsidR="00DC3562" w:rsidRPr="00DC3562">
        <w:rPr>
          <w:rFonts w:ascii="Times New Roman" w:hAnsi="Times New Roman" w:cs="Times New Roman"/>
        </w:rPr>
        <w:t>The option year page maximum (3 pages) is in addition to the Project narrative page maximum (15 pages).</w:t>
      </w:r>
    </w:p>
    <w:p w14:paraId="2C8401D6" w14:textId="77777777" w:rsidR="00D05B7D" w:rsidRPr="000A7280" w:rsidRDefault="00D05B7D" w:rsidP="00D05B7D">
      <w:pPr>
        <w:rPr>
          <w:rFonts w:ascii="Times New Roman" w:hAnsi="Times New Roman" w:cs="Times New Roman"/>
        </w:rPr>
      </w:pPr>
    </w:p>
    <w:p w14:paraId="5F473D44" w14:textId="07024506" w:rsidR="00D05B7D" w:rsidRPr="000A7280" w:rsidRDefault="00C35DAD" w:rsidP="00C35DAD">
      <w:pPr>
        <w:pStyle w:val="ListParagraph"/>
        <w:numPr>
          <w:ilvl w:val="0"/>
          <w:numId w:val="1"/>
        </w:numPr>
        <w:rPr>
          <w:rFonts w:ascii="Times New Roman" w:hAnsi="Times New Roman" w:cs="Times New Roman"/>
          <w:sz w:val="22"/>
          <w:szCs w:val="22"/>
        </w:rPr>
      </w:pPr>
      <w:r w:rsidRPr="00C35DAD">
        <w:rPr>
          <w:rFonts w:ascii="Times New Roman" w:hAnsi="Times New Roman" w:cs="Times New Roman"/>
          <w:sz w:val="22"/>
          <w:szCs w:val="22"/>
        </w:rPr>
        <w:t>Part IV states that NEA/AC and AmEmb Tunis will be substantially involved in selecting targeted laws and regulations to be updated. What does this mean for MoH consultations? Will State or the Embassy seek to direct MoH consultation approach, give feedback on priorities identified, or some other involvement? Will the Embassy or State be open to new reform priorities, if they arise?</w:t>
      </w:r>
    </w:p>
    <w:p w14:paraId="4B064154" w14:textId="261658F8" w:rsidR="00D05B7D" w:rsidRPr="000A7280" w:rsidRDefault="00D05B7D" w:rsidP="00D05B7D">
      <w:pPr>
        <w:rPr>
          <w:rFonts w:ascii="Times New Roman" w:hAnsi="Times New Roman" w:cs="Times New Roman"/>
        </w:rPr>
      </w:pPr>
      <w:r w:rsidRPr="000A7280">
        <w:rPr>
          <w:rFonts w:ascii="Times New Roman" w:hAnsi="Times New Roman" w:cs="Times New Roman"/>
          <w:b/>
        </w:rPr>
        <w:t>Answer:</w:t>
      </w:r>
      <w:r w:rsidR="00DC3562">
        <w:rPr>
          <w:rFonts w:ascii="Times New Roman" w:hAnsi="Times New Roman" w:cs="Times New Roman"/>
          <w:b/>
        </w:rPr>
        <w:t xml:space="preserve"> </w:t>
      </w:r>
      <w:r w:rsidR="00DC3562" w:rsidRPr="00DC3562">
        <w:rPr>
          <w:rFonts w:ascii="Times New Roman" w:hAnsi="Times New Roman" w:cs="Times New Roman"/>
        </w:rPr>
        <w:t>NEA and the Embassy will facilitate engagement between MoH and the selected applicant as well as offer</w:t>
      </w:r>
      <w:r w:rsidR="0088275E">
        <w:rPr>
          <w:rFonts w:ascii="Times New Roman" w:hAnsi="Times New Roman" w:cs="Times New Roman"/>
        </w:rPr>
        <w:t xml:space="preserve"> guidance on reform priorities. We certainly also welcome suggestions from applicants on high value-add areas of reform.</w:t>
      </w:r>
    </w:p>
    <w:p w14:paraId="4A05155F" w14:textId="77777777" w:rsidR="00D05B7D" w:rsidRPr="000A7280" w:rsidRDefault="00D05B7D" w:rsidP="00D05B7D">
      <w:pPr>
        <w:rPr>
          <w:rFonts w:ascii="Times New Roman" w:hAnsi="Times New Roman" w:cs="Times New Roman"/>
        </w:rPr>
      </w:pPr>
    </w:p>
    <w:p w14:paraId="4011BFE5" w14:textId="77D6DD6C" w:rsidR="00953C75" w:rsidRPr="00C35DAD" w:rsidRDefault="00C35DAD" w:rsidP="00C35DAD">
      <w:pPr>
        <w:pStyle w:val="ListParagraph"/>
        <w:numPr>
          <w:ilvl w:val="0"/>
          <w:numId w:val="1"/>
        </w:numPr>
        <w:rPr>
          <w:rFonts w:ascii="Times New Roman" w:hAnsi="Times New Roman" w:cs="Times New Roman"/>
          <w:sz w:val="22"/>
          <w:szCs w:val="22"/>
        </w:rPr>
      </w:pPr>
      <w:r w:rsidRPr="00C35DAD">
        <w:rPr>
          <w:rFonts w:ascii="Times New Roman" w:hAnsi="Times New Roman" w:cs="Times New Roman"/>
          <w:sz w:val="22"/>
          <w:szCs w:val="22"/>
        </w:rPr>
        <w:t>Page 2, Section</w:t>
      </w:r>
      <w:r>
        <w:rPr>
          <w:rFonts w:ascii="Times New Roman" w:hAnsi="Times New Roman" w:cs="Times New Roman"/>
          <w:sz w:val="22"/>
          <w:szCs w:val="22"/>
        </w:rPr>
        <w:t xml:space="preserve"> </w:t>
      </w:r>
      <w:r w:rsidRPr="00C35DAD">
        <w:rPr>
          <w:rFonts w:ascii="Times New Roman" w:hAnsi="Times New Roman" w:cs="Times New Roman"/>
          <w:sz w:val="22"/>
          <w:szCs w:val="22"/>
        </w:rPr>
        <w:t>“Funding Opportunity Synopsis” - Is there a requirement for a comprehensive “Track and Trace” solution for medicinal products or is the requirement for a simpler inventory and order management system?</w:t>
      </w:r>
    </w:p>
    <w:p w14:paraId="03FB7AA1" w14:textId="47E7C64C" w:rsidR="00953C75" w:rsidRPr="000A7280" w:rsidRDefault="00953C75" w:rsidP="00953C75">
      <w:pPr>
        <w:rPr>
          <w:rFonts w:ascii="Times New Roman" w:hAnsi="Times New Roman" w:cs="Times New Roman"/>
        </w:rPr>
      </w:pPr>
      <w:r w:rsidRPr="000A7280">
        <w:rPr>
          <w:rFonts w:ascii="Times New Roman" w:hAnsi="Times New Roman" w:cs="Times New Roman"/>
          <w:b/>
        </w:rPr>
        <w:t>Answer:</w:t>
      </w:r>
      <w:r w:rsidRPr="000A7280">
        <w:rPr>
          <w:rFonts w:ascii="Times New Roman" w:hAnsi="Times New Roman" w:cs="Times New Roman"/>
        </w:rPr>
        <w:t xml:space="preserve"> </w:t>
      </w:r>
      <w:r w:rsidR="00AF6876">
        <w:rPr>
          <w:rFonts w:ascii="Times New Roman" w:hAnsi="Times New Roman" w:cs="Times New Roman"/>
        </w:rPr>
        <w:t xml:space="preserve"> Yes, there is a requirement for a comprehensive track and trace solution.</w:t>
      </w:r>
    </w:p>
    <w:p w14:paraId="619C1C12" w14:textId="77777777" w:rsidR="00953C75" w:rsidRPr="000A7280" w:rsidRDefault="00953C75" w:rsidP="00953C75">
      <w:pPr>
        <w:rPr>
          <w:rFonts w:ascii="Times New Roman" w:hAnsi="Times New Roman" w:cs="Times New Roman"/>
        </w:rPr>
      </w:pPr>
    </w:p>
    <w:p w14:paraId="3CEDD779" w14:textId="3E889BAA" w:rsidR="00953C75" w:rsidRPr="00C35DAD" w:rsidRDefault="00C35DAD" w:rsidP="00C35DAD">
      <w:pPr>
        <w:pStyle w:val="ListParagraph"/>
        <w:numPr>
          <w:ilvl w:val="0"/>
          <w:numId w:val="1"/>
        </w:numPr>
        <w:rPr>
          <w:rFonts w:ascii="Times New Roman" w:hAnsi="Times New Roman" w:cs="Times New Roman"/>
          <w:sz w:val="22"/>
          <w:szCs w:val="22"/>
        </w:rPr>
      </w:pPr>
      <w:r w:rsidRPr="00C35DAD">
        <w:rPr>
          <w:rFonts w:ascii="Times New Roman" w:hAnsi="Times New Roman" w:cs="Times New Roman"/>
          <w:sz w:val="22"/>
          <w:szCs w:val="22"/>
        </w:rPr>
        <w:t>Page 6, Section “I.</w:t>
      </w:r>
      <w:r>
        <w:rPr>
          <w:rFonts w:ascii="Times New Roman" w:hAnsi="Times New Roman" w:cs="Times New Roman"/>
          <w:sz w:val="22"/>
          <w:szCs w:val="22"/>
        </w:rPr>
        <w:t xml:space="preserve"> </w:t>
      </w:r>
      <w:r w:rsidRPr="00C35DAD">
        <w:rPr>
          <w:rFonts w:ascii="Times New Roman" w:hAnsi="Times New Roman" w:cs="Times New Roman"/>
          <w:sz w:val="22"/>
          <w:szCs w:val="22"/>
        </w:rPr>
        <w:t>Funding Opportunity Description”, subsection “A. Problem Statement” - Is the requirement for tracking of supplies only or does it also include tracking of procurement and related processes?</w:t>
      </w:r>
    </w:p>
    <w:p w14:paraId="0B701D3E" w14:textId="325D28B3" w:rsidR="00953C75" w:rsidRPr="001F548F" w:rsidRDefault="00953C75" w:rsidP="00953C75">
      <w:pPr>
        <w:rPr>
          <w:rFonts w:ascii="Times New Roman" w:hAnsi="Times New Roman" w:cs="Times New Roman"/>
        </w:rPr>
      </w:pPr>
      <w:r w:rsidRPr="000A7280">
        <w:rPr>
          <w:rFonts w:ascii="Times New Roman" w:hAnsi="Times New Roman" w:cs="Times New Roman"/>
          <w:b/>
        </w:rPr>
        <w:t>Answer</w:t>
      </w:r>
      <w:r w:rsidRPr="001F548F">
        <w:rPr>
          <w:rFonts w:ascii="Times New Roman" w:hAnsi="Times New Roman" w:cs="Times New Roman"/>
          <w:b/>
        </w:rPr>
        <w:t>:</w:t>
      </w:r>
      <w:r w:rsidRPr="001F548F">
        <w:rPr>
          <w:rFonts w:ascii="Times New Roman" w:hAnsi="Times New Roman" w:cs="Times New Roman"/>
        </w:rPr>
        <w:t xml:space="preserve"> </w:t>
      </w:r>
      <w:r w:rsidR="00AF6876" w:rsidRPr="001F548F">
        <w:rPr>
          <w:rFonts w:ascii="Times New Roman" w:hAnsi="Times New Roman" w:cs="Times New Roman"/>
        </w:rPr>
        <w:t>The requirement is for tracking all products in the medicinal supply chain.</w:t>
      </w:r>
    </w:p>
    <w:p w14:paraId="671E96A8" w14:textId="77777777" w:rsidR="00953C75" w:rsidRPr="00A6699D" w:rsidRDefault="00953C75" w:rsidP="001F548F">
      <w:pPr>
        <w:rPr>
          <w:rFonts w:ascii="Times New Roman" w:hAnsi="Times New Roman" w:cs="Times New Roman"/>
        </w:rPr>
      </w:pPr>
    </w:p>
    <w:p w14:paraId="1B86A1A5" w14:textId="41A252CA" w:rsidR="00953C75" w:rsidRPr="00A6699D" w:rsidRDefault="00C35DAD" w:rsidP="001F548F">
      <w:pPr>
        <w:pStyle w:val="ListParagraph"/>
        <w:numPr>
          <w:ilvl w:val="0"/>
          <w:numId w:val="1"/>
        </w:numPr>
        <w:rPr>
          <w:rFonts w:ascii="Times New Roman" w:hAnsi="Times New Roman" w:cs="Times New Roman"/>
          <w:sz w:val="22"/>
          <w:szCs w:val="22"/>
        </w:rPr>
      </w:pPr>
      <w:r w:rsidRPr="00A6699D">
        <w:rPr>
          <w:rFonts w:ascii="Times New Roman" w:hAnsi="Times New Roman" w:cs="Times New Roman"/>
          <w:sz w:val="22"/>
          <w:szCs w:val="22"/>
        </w:rPr>
        <w:t>Page 7, Section “I. Funding Opportunity Description”, subsection “C. Project Design”, Subsection “Priority Area 1” - “As part of this platform, there should be a component that allows select hospitals to track the delivery of pharmaceuticals to patients” – How many hospitals are expected to be part of this pilot project?</w:t>
      </w:r>
    </w:p>
    <w:p w14:paraId="16F3FF06" w14:textId="3F689B43" w:rsidR="00953C75" w:rsidRPr="000A7280" w:rsidRDefault="00953C75" w:rsidP="001F548F">
      <w:pPr>
        <w:rPr>
          <w:rFonts w:ascii="Times New Roman" w:hAnsi="Times New Roman" w:cs="Times New Roman"/>
        </w:rPr>
      </w:pPr>
      <w:r w:rsidRPr="000A7280">
        <w:rPr>
          <w:rFonts w:ascii="Times New Roman" w:hAnsi="Times New Roman" w:cs="Times New Roman"/>
          <w:b/>
        </w:rPr>
        <w:t>Answer:</w:t>
      </w:r>
      <w:r w:rsidR="007230E0" w:rsidRPr="000A7280">
        <w:rPr>
          <w:rFonts w:ascii="Times New Roman" w:hAnsi="Times New Roman" w:cs="Times New Roman"/>
        </w:rPr>
        <w:t xml:space="preserve"> </w:t>
      </w:r>
      <w:r w:rsidR="00AF6876">
        <w:rPr>
          <w:rFonts w:ascii="Times New Roman" w:hAnsi="Times New Roman" w:cs="Times New Roman"/>
        </w:rPr>
        <w:t>The number of hospitals is yet to be determined but the applicant must address how they will track this type of delivery in their proposal.</w:t>
      </w:r>
    </w:p>
    <w:p w14:paraId="298B58FB" w14:textId="77777777" w:rsidR="00953C75" w:rsidRPr="000A7280" w:rsidRDefault="00953C75" w:rsidP="00953C75">
      <w:pPr>
        <w:rPr>
          <w:rFonts w:ascii="Times New Roman" w:hAnsi="Times New Roman" w:cs="Times New Roman"/>
        </w:rPr>
      </w:pPr>
    </w:p>
    <w:p w14:paraId="61E159D1" w14:textId="0B4EDA8A" w:rsidR="00953C75" w:rsidRPr="00C35DAD" w:rsidRDefault="00C35DAD" w:rsidP="00C35DAD">
      <w:pPr>
        <w:pStyle w:val="ListParagraph"/>
        <w:numPr>
          <w:ilvl w:val="0"/>
          <w:numId w:val="1"/>
        </w:numPr>
        <w:rPr>
          <w:rFonts w:ascii="Times New Roman" w:hAnsi="Times New Roman" w:cs="Times New Roman"/>
          <w:sz w:val="22"/>
          <w:szCs w:val="22"/>
        </w:rPr>
      </w:pPr>
      <w:r w:rsidRPr="00C35DAD">
        <w:rPr>
          <w:rFonts w:ascii="Times New Roman" w:hAnsi="Times New Roman" w:cs="Times New Roman"/>
          <w:sz w:val="22"/>
          <w:szCs w:val="22"/>
        </w:rPr>
        <w:t>Page 8, Section “I.</w:t>
      </w:r>
      <w:r>
        <w:rPr>
          <w:rFonts w:ascii="Times New Roman" w:hAnsi="Times New Roman" w:cs="Times New Roman"/>
          <w:sz w:val="22"/>
          <w:szCs w:val="22"/>
        </w:rPr>
        <w:t xml:space="preserve"> </w:t>
      </w:r>
      <w:r w:rsidRPr="00C35DAD">
        <w:rPr>
          <w:rFonts w:ascii="Times New Roman" w:hAnsi="Times New Roman" w:cs="Times New Roman"/>
          <w:sz w:val="22"/>
          <w:szCs w:val="22"/>
        </w:rPr>
        <w:t>Funding Opportunity Description”, subsection “C. Project Design”, Subsection “Priority Area 1” - “Capacity bui</w:t>
      </w:r>
      <w:r w:rsidR="00AF6876">
        <w:rPr>
          <w:rFonts w:ascii="Times New Roman" w:hAnsi="Times New Roman" w:cs="Times New Roman"/>
          <w:sz w:val="22"/>
          <w:szCs w:val="22"/>
        </w:rPr>
        <w:t xml:space="preserve">lding sessions for MoH staff” </w:t>
      </w:r>
      <w:r w:rsidRPr="00C35DAD">
        <w:rPr>
          <w:rFonts w:ascii="Times New Roman" w:hAnsi="Times New Roman" w:cs="Times New Roman"/>
          <w:sz w:val="22"/>
          <w:szCs w:val="22"/>
        </w:rPr>
        <w:t>Will the bidder be responsible for the logistical costs (travel, accommodation, meals, local conveyance etc.) for the staff</w:t>
      </w:r>
      <w:r w:rsidR="00AF6876">
        <w:rPr>
          <w:rFonts w:ascii="Times New Roman" w:hAnsi="Times New Roman" w:cs="Times New Roman"/>
          <w:sz w:val="22"/>
          <w:szCs w:val="22"/>
        </w:rPr>
        <w:t xml:space="preserve"> for these training sessions? </w:t>
      </w:r>
      <w:r w:rsidRPr="00C35DAD">
        <w:rPr>
          <w:rFonts w:ascii="Times New Roman" w:hAnsi="Times New Roman" w:cs="Times New Roman"/>
          <w:sz w:val="22"/>
          <w:szCs w:val="22"/>
        </w:rPr>
        <w:t>If yes, what is the proposed number of staff w</w:t>
      </w:r>
      <w:r w:rsidR="00AF6876">
        <w:rPr>
          <w:rFonts w:ascii="Times New Roman" w:hAnsi="Times New Roman" w:cs="Times New Roman"/>
          <w:sz w:val="22"/>
          <w:szCs w:val="22"/>
        </w:rPr>
        <w:t xml:space="preserve">ho would attend the sessions? </w:t>
      </w:r>
      <w:r w:rsidRPr="00C35DAD">
        <w:rPr>
          <w:rFonts w:ascii="Times New Roman" w:hAnsi="Times New Roman" w:cs="Times New Roman"/>
          <w:sz w:val="22"/>
          <w:szCs w:val="22"/>
        </w:rPr>
        <w:t>How many such sessions are proposed?</w:t>
      </w:r>
      <w:r w:rsidR="00953C75" w:rsidRPr="00C35DAD">
        <w:rPr>
          <w:rFonts w:ascii="Times New Roman" w:hAnsi="Times New Roman" w:cs="Times New Roman"/>
          <w:sz w:val="22"/>
          <w:szCs w:val="22"/>
        </w:rPr>
        <w:t xml:space="preserve"> </w:t>
      </w:r>
    </w:p>
    <w:p w14:paraId="1D3F8F74" w14:textId="4668EB01" w:rsidR="00953C75" w:rsidRPr="000A7280" w:rsidRDefault="00953C75" w:rsidP="00953C75">
      <w:pPr>
        <w:rPr>
          <w:rFonts w:ascii="Times New Roman" w:hAnsi="Times New Roman" w:cs="Times New Roman"/>
        </w:rPr>
      </w:pPr>
      <w:r w:rsidRPr="55F775F5">
        <w:rPr>
          <w:rFonts w:ascii="Times New Roman" w:hAnsi="Times New Roman" w:cs="Times New Roman"/>
          <w:b/>
          <w:bCs/>
        </w:rPr>
        <w:t>Answer:</w:t>
      </w:r>
      <w:r w:rsidR="007230E0" w:rsidRPr="55F775F5">
        <w:rPr>
          <w:rFonts w:ascii="Times New Roman" w:hAnsi="Times New Roman" w:cs="Times New Roman"/>
        </w:rPr>
        <w:t xml:space="preserve"> </w:t>
      </w:r>
      <w:r w:rsidR="00734DF8" w:rsidRPr="77C39074">
        <w:rPr>
          <w:rFonts w:ascii="Times New Roman" w:hAnsi="Times New Roman" w:cs="Times New Roman"/>
        </w:rPr>
        <w:t>The applicant should propose the number of sessions they deem necessary to address the priority area and will be responsible for the</w:t>
      </w:r>
      <w:r w:rsidR="00734DF8">
        <w:rPr>
          <w:rFonts w:ascii="Times New Roman" w:hAnsi="Times New Roman" w:cs="Times New Roman"/>
        </w:rPr>
        <w:t xml:space="preserve"> </w:t>
      </w:r>
      <w:r w:rsidR="00734DF8" w:rsidRPr="77C39074">
        <w:rPr>
          <w:rFonts w:ascii="Times New Roman" w:hAnsi="Times New Roman" w:cs="Times New Roman"/>
        </w:rPr>
        <w:t>logistical costs, which should be reflected in the proposed budget</w:t>
      </w:r>
      <w:r w:rsidR="00AF6876" w:rsidRPr="55F775F5">
        <w:rPr>
          <w:rFonts w:ascii="Times New Roman" w:hAnsi="Times New Roman" w:cs="Times New Roman"/>
        </w:rPr>
        <w:t>.</w:t>
      </w:r>
    </w:p>
    <w:p w14:paraId="2A6F1787" w14:textId="77777777" w:rsidR="00953C75" w:rsidRPr="000A7280" w:rsidRDefault="00953C75" w:rsidP="00953C75">
      <w:pPr>
        <w:rPr>
          <w:rFonts w:ascii="Times New Roman" w:hAnsi="Times New Roman" w:cs="Times New Roman"/>
        </w:rPr>
      </w:pPr>
    </w:p>
    <w:p w14:paraId="02E66D57" w14:textId="6D825885" w:rsidR="00200E10" w:rsidRPr="00B36B6D" w:rsidRDefault="00B36B6D" w:rsidP="00B36B6D">
      <w:pPr>
        <w:pStyle w:val="ListParagraph"/>
        <w:numPr>
          <w:ilvl w:val="0"/>
          <w:numId w:val="1"/>
        </w:numPr>
        <w:rPr>
          <w:rFonts w:ascii="Times New Roman" w:hAnsi="Times New Roman" w:cs="Times New Roman"/>
          <w:sz w:val="22"/>
          <w:szCs w:val="22"/>
        </w:rPr>
      </w:pPr>
      <w:r w:rsidRPr="00B36B6D">
        <w:rPr>
          <w:rFonts w:ascii="Times New Roman" w:hAnsi="Times New Roman" w:cs="Times New Roman"/>
          <w:sz w:val="22"/>
          <w:szCs w:val="22"/>
        </w:rPr>
        <w:t>Page 8, Section “I.</w:t>
      </w:r>
      <w:r>
        <w:rPr>
          <w:rFonts w:ascii="Times New Roman" w:hAnsi="Times New Roman" w:cs="Times New Roman"/>
          <w:sz w:val="22"/>
          <w:szCs w:val="22"/>
        </w:rPr>
        <w:t xml:space="preserve"> </w:t>
      </w:r>
      <w:r w:rsidRPr="00B36B6D">
        <w:rPr>
          <w:rFonts w:ascii="Times New Roman" w:hAnsi="Times New Roman" w:cs="Times New Roman"/>
          <w:sz w:val="22"/>
          <w:szCs w:val="22"/>
        </w:rPr>
        <w:t>Funding Opportunity Description”, subsection “C. Project Design”, Subsection “Priority Area 2” - “Provide expertise and lead a consultative process to empower the MoH to identify, update, and draft key regulation</w:t>
      </w:r>
      <w:r>
        <w:rPr>
          <w:rFonts w:ascii="Times New Roman" w:hAnsi="Times New Roman" w:cs="Times New Roman"/>
          <w:sz w:val="22"/>
          <w:szCs w:val="22"/>
        </w:rPr>
        <w:t xml:space="preserve">s related to good governance” </w:t>
      </w:r>
      <w:r w:rsidRPr="00B36B6D">
        <w:rPr>
          <w:rFonts w:ascii="Times New Roman" w:hAnsi="Times New Roman" w:cs="Times New Roman"/>
          <w:sz w:val="22"/>
          <w:szCs w:val="22"/>
        </w:rPr>
        <w:t xml:space="preserve">Who would be the participants </w:t>
      </w:r>
      <w:r>
        <w:rPr>
          <w:rFonts w:ascii="Times New Roman" w:hAnsi="Times New Roman" w:cs="Times New Roman"/>
          <w:sz w:val="22"/>
          <w:szCs w:val="22"/>
        </w:rPr>
        <w:t xml:space="preserve">for the consultative process? </w:t>
      </w:r>
      <w:r w:rsidRPr="00B36B6D">
        <w:rPr>
          <w:rFonts w:ascii="Times New Roman" w:hAnsi="Times New Roman" w:cs="Times New Roman"/>
          <w:sz w:val="22"/>
          <w:szCs w:val="22"/>
        </w:rPr>
        <w:t>Will the bidder be responsible for the logistical costs (travel, accommodation, meals, local conveyance etc.) for the attendees for this consultative process</w:t>
      </w:r>
      <w:r>
        <w:rPr>
          <w:rFonts w:ascii="Times New Roman" w:hAnsi="Times New Roman" w:cs="Times New Roman"/>
          <w:sz w:val="22"/>
          <w:szCs w:val="22"/>
        </w:rPr>
        <w:t>?</w:t>
      </w:r>
    </w:p>
    <w:p w14:paraId="282CEF7A" w14:textId="6610C1F3" w:rsidR="00D94EAD" w:rsidRPr="000A7280" w:rsidRDefault="00200E10" w:rsidP="00200E10">
      <w:pPr>
        <w:rPr>
          <w:rFonts w:ascii="Times New Roman" w:hAnsi="Times New Roman" w:cs="Times New Roman"/>
        </w:rPr>
      </w:pPr>
      <w:r w:rsidRPr="000A7280">
        <w:rPr>
          <w:rFonts w:ascii="Times New Roman" w:hAnsi="Times New Roman" w:cs="Times New Roman"/>
          <w:b/>
        </w:rPr>
        <w:t>Answer:</w:t>
      </w:r>
      <w:r w:rsidR="00551D48" w:rsidRPr="000A7280">
        <w:rPr>
          <w:rFonts w:ascii="Times New Roman" w:hAnsi="Times New Roman" w:cs="Times New Roman"/>
        </w:rPr>
        <w:t xml:space="preserve"> </w:t>
      </w:r>
      <w:r w:rsidR="00AF6876">
        <w:rPr>
          <w:rFonts w:ascii="Times New Roman" w:hAnsi="Times New Roman" w:cs="Times New Roman"/>
        </w:rPr>
        <w:t>Pl</w:t>
      </w:r>
      <w:r w:rsidR="00C67A5C">
        <w:rPr>
          <w:rFonts w:ascii="Times New Roman" w:hAnsi="Times New Roman" w:cs="Times New Roman"/>
        </w:rPr>
        <w:t>ease see response to question 23 with regards to costs</w:t>
      </w:r>
      <w:r w:rsidR="00AF6876">
        <w:rPr>
          <w:rFonts w:ascii="Times New Roman" w:hAnsi="Times New Roman" w:cs="Times New Roman"/>
        </w:rPr>
        <w:t>. Applicants should propose the consultative process they deem best to address the priority areas.</w:t>
      </w:r>
    </w:p>
    <w:p w14:paraId="7BA02F09" w14:textId="77777777" w:rsidR="00200E10" w:rsidRPr="000A7280" w:rsidRDefault="00200E10" w:rsidP="00200E10">
      <w:pPr>
        <w:rPr>
          <w:rFonts w:ascii="Times New Roman" w:hAnsi="Times New Roman" w:cs="Times New Roman"/>
        </w:rPr>
      </w:pPr>
    </w:p>
    <w:p w14:paraId="4B396B1F" w14:textId="361F407C" w:rsidR="00200E10" w:rsidRPr="00A6699D" w:rsidRDefault="00B36B6D" w:rsidP="00B36B6D">
      <w:pPr>
        <w:pStyle w:val="ListParagraph"/>
        <w:numPr>
          <w:ilvl w:val="0"/>
          <w:numId w:val="1"/>
        </w:numPr>
        <w:rPr>
          <w:rFonts w:ascii="Times New Roman" w:hAnsi="Times New Roman" w:cs="Times New Roman"/>
          <w:sz w:val="22"/>
          <w:szCs w:val="22"/>
        </w:rPr>
      </w:pPr>
      <w:r w:rsidRPr="00A6699D">
        <w:rPr>
          <w:rFonts w:ascii="Times New Roman" w:hAnsi="Times New Roman" w:cs="Times New Roman"/>
          <w:sz w:val="22"/>
          <w:szCs w:val="22"/>
        </w:rPr>
        <w:t>Page 8, Section “I. Funding Opportunity Description”, subsection “C. Project Design”, Subsection “Priority Area 2” - Who would be responsible for fees/ charges for “Establish an e-learning platform and video-conference infrastructure” – would it be the bidder or the sponsor? - “Put in place mandatory certification and re-certification systems for heal</w:t>
      </w:r>
      <w:r w:rsidR="00C95001" w:rsidRPr="00A6699D">
        <w:rPr>
          <w:rFonts w:ascii="Times New Roman" w:hAnsi="Times New Roman" w:cs="Times New Roman"/>
          <w:sz w:val="22"/>
          <w:szCs w:val="22"/>
        </w:rPr>
        <w:t xml:space="preserve">th professionals” </w:t>
      </w:r>
      <w:r w:rsidRPr="00A6699D">
        <w:rPr>
          <w:rFonts w:ascii="Times New Roman" w:hAnsi="Times New Roman" w:cs="Times New Roman"/>
          <w:sz w:val="22"/>
          <w:szCs w:val="22"/>
        </w:rPr>
        <w:t>Will the bidder be responsible for c</w:t>
      </w:r>
      <w:r w:rsidR="00C95001" w:rsidRPr="00A6699D">
        <w:rPr>
          <w:rFonts w:ascii="Times New Roman" w:hAnsi="Times New Roman" w:cs="Times New Roman"/>
          <w:sz w:val="22"/>
          <w:szCs w:val="22"/>
        </w:rPr>
        <w:t xml:space="preserve">onducting the certifications? </w:t>
      </w:r>
      <w:r w:rsidRPr="00A6699D">
        <w:rPr>
          <w:rFonts w:ascii="Times New Roman" w:hAnsi="Times New Roman" w:cs="Times New Roman"/>
          <w:sz w:val="22"/>
          <w:szCs w:val="22"/>
        </w:rPr>
        <w:t>If yes, how many participants are expected to undergo a certification each year?</w:t>
      </w:r>
    </w:p>
    <w:p w14:paraId="74CF7207" w14:textId="6CF9D733" w:rsidR="00200E10" w:rsidRPr="000A7280" w:rsidRDefault="00200E10" w:rsidP="00200E10">
      <w:pPr>
        <w:rPr>
          <w:rFonts w:ascii="Times New Roman" w:hAnsi="Times New Roman" w:cs="Times New Roman"/>
        </w:rPr>
      </w:pPr>
      <w:r w:rsidRPr="55F775F5">
        <w:rPr>
          <w:rFonts w:ascii="Times New Roman" w:hAnsi="Times New Roman" w:cs="Times New Roman"/>
          <w:b/>
          <w:bCs/>
        </w:rPr>
        <w:t>Answer:</w:t>
      </w:r>
      <w:r w:rsidR="00590E14" w:rsidRPr="55F775F5">
        <w:rPr>
          <w:rFonts w:ascii="Times New Roman" w:hAnsi="Times New Roman" w:cs="Times New Roman"/>
        </w:rPr>
        <w:t xml:space="preserve"> </w:t>
      </w:r>
      <w:r w:rsidR="00DA26EE" w:rsidRPr="77C39074">
        <w:rPr>
          <w:rFonts w:ascii="Times New Roman" w:hAnsi="Times New Roman" w:cs="Times New Roman"/>
        </w:rPr>
        <w:t xml:space="preserve">Applicants should propose all costs anticipated in accordance with the project being proposed.  The selected applicant would be responsible for the certifications, although NEA cannot advise on the </w:t>
      </w:r>
      <w:r w:rsidR="00DA26EE">
        <w:rPr>
          <w:rFonts w:ascii="Times New Roman" w:hAnsi="Times New Roman" w:cs="Times New Roman"/>
        </w:rPr>
        <w:t xml:space="preserve">expected number of </w:t>
      </w:r>
      <w:r w:rsidR="00734DF8">
        <w:rPr>
          <w:rFonts w:ascii="Times New Roman" w:hAnsi="Times New Roman" w:cs="Times New Roman"/>
        </w:rPr>
        <w:t>c</w:t>
      </w:r>
      <w:r w:rsidR="00C95001" w:rsidRPr="55F775F5">
        <w:rPr>
          <w:rFonts w:ascii="Times New Roman" w:hAnsi="Times New Roman" w:cs="Times New Roman"/>
        </w:rPr>
        <w:t>ertifications.</w:t>
      </w:r>
    </w:p>
    <w:p w14:paraId="55567AB7" w14:textId="77777777" w:rsidR="009877DE" w:rsidRPr="000A7280" w:rsidRDefault="009877DE" w:rsidP="00200E10">
      <w:pPr>
        <w:rPr>
          <w:rFonts w:ascii="Times New Roman" w:hAnsi="Times New Roman" w:cs="Times New Roman"/>
        </w:rPr>
      </w:pPr>
    </w:p>
    <w:p w14:paraId="71AEA834" w14:textId="6F314525" w:rsidR="009877DE" w:rsidRPr="00B36B6D" w:rsidRDefault="00B36B6D" w:rsidP="00B36B6D">
      <w:pPr>
        <w:pStyle w:val="ListParagraph"/>
        <w:numPr>
          <w:ilvl w:val="0"/>
          <w:numId w:val="1"/>
        </w:numPr>
        <w:rPr>
          <w:rFonts w:ascii="Times New Roman" w:hAnsi="Times New Roman" w:cs="Times New Roman"/>
          <w:sz w:val="22"/>
          <w:szCs w:val="22"/>
        </w:rPr>
      </w:pPr>
      <w:r w:rsidRPr="00B36B6D">
        <w:rPr>
          <w:rFonts w:ascii="Times New Roman" w:hAnsi="Times New Roman" w:cs="Times New Roman"/>
          <w:sz w:val="22"/>
          <w:szCs w:val="22"/>
        </w:rPr>
        <w:t>Page 9, Section “I.</w:t>
      </w:r>
      <w:r>
        <w:rPr>
          <w:rFonts w:ascii="Times New Roman" w:hAnsi="Times New Roman" w:cs="Times New Roman"/>
          <w:sz w:val="22"/>
          <w:szCs w:val="22"/>
        </w:rPr>
        <w:t xml:space="preserve"> </w:t>
      </w:r>
      <w:r w:rsidRPr="00B36B6D">
        <w:rPr>
          <w:rFonts w:ascii="Times New Roman" w:hAnsi="Times New Roman" w:cs="Times New Roman"/>
          <w:sz w:val="22"/>
          <w:szCs w:val="22"/>
        </w:rPr>
        <w:t xml:space="preserve">Funding Opportunity Description”, subsection “C. Project Design”, Subsection “Key Deliverables” - “A 20% reduction in illegal diversion of </w:t>
      </w:r>
      <w:r w:rsidRPr="00B36B6D">
        <w:rPr>
          <w:rFonts w:ascii="Times New Roman" w:hAnsi="Times New Roman" w:cs="Times New Roman"/>
          <w:sz w:val="22"/>
          <w:szCs w:val="22"/>
        </w:rPr>
        <w:lastRenderedPageBreak/>
        <w:t>ph</w:t>
      </w:r>
      <w:r>
        <w:rPr>
          <w:rFonts w:ascii="Times New Roman" w:hAnsi="Times New Roman" w:cs="Times New Roman"/>
          <w:sz w:val="22"/>
          <w:szCs w:val="22"/>
        </w:rPr>
        <w:t xml:space="preserve">armaceuticals within the MoH” </w:t>
      </w:r>
      <w:r w:rsidRPr="00B36B6D">
        <w:rPr>
          <w:rFonts w:ascii="Times New Roman" w:hAnsi="Times New Roman" w:cs="Times New Roman"/>
          <w:sz w:val="22"/>
          <w:szCs w:val="22"/>
        </w:rPr>
        <w:t>What would be the modality of performing this assessment i.e. how would the quantum of change be assessed? What would be the baseline and endline for measurement? Would the assessment by volume of products or value of products? Who would be responsible for performing this assessment? What may be the consequences of not achieving this deliverable i.e. assessment reveals a less than 20% reduction in illegal diversion of pharmaceuticals?</w:t>
      </w:r>
    </w:p>
    <w:p w14:paraId="0FDC603B" w14:textId="33E6B75C" w:rsidR="00D05B7D" w:rsidRDefault="009877DE" w:rsidP="00D05B7D">
      <w:pPr>
        <w:rPr>
          <w:rFonts w:ascii="Times New Roman" w:hAnsi="Times New Roman" w:cs="Times New Roman"/>
        </w:rPr>
      </w:pPr>
      <w:r w:rsidRPr="000A7280">
        <w:rPr>
          <w:rFonts w:ascii="Times New Roman" w:hAnsi="Times New Roman" w:cs="Times New Roman"/>
          <w:b/>
        </w:rPr>
        <w:t>Answer:</w:t>
      </w:r>
      <w:r w:rsidR="00C95001">
        <w:rPr>
          <w:rFonts w:ascii="Times New Roman" w:hAnsi="Times New Roman" w:cs="Times New Roman"/>
          <w:b/>
        </w:rPr>
        <w:t xml:space="preserve"> </w:t>
      </w:r>
      <w:r w:rsidR="00C95001" w:rsidRPr="00CD1BE6">
        <w:rPr>
          <w:rFonts w:ascii="Times New Roman" w:hAnsi="Times New Roman" w:cs="Times New Roman"/>
        </w:rPr>
        <w:t xml:space="preserve">Applicants should outline in their proposal how they will measure success against the key deliverables in the NOFO. The Embassy will support </w:t>
      </w:r>
      <w:r w:rsidR="00CD1BE6" w:rsidRPr="00CD1BE6">
        <w:rPr>
          <w:rFonts w:ascii="Times New Roman" w:hAnsi="Times New Roman" w:cs="Times New Roman"/>
        </w:rPr>
        <w:t>the selected applicant to identify the proper baseline.</w:t>
      </w:r>
    </w:p>
    <w:p w14:paraId="35152382" w14:textId="77777777" w:rsidR="00CD1BE6" w:rsidRDefault="00CD1BE6" w:rsidP="00D05B7D">
      <w:pPr>
        <w:rPr>
          <w:rFonts w:ascii="Times New Roman" w:hAnsi="Times New Roman" w:cs="Times New Roman"/>
          <w:b/>
        </w:rPr>
      </w:pPr>
    </w:p>
    <w:p w14:paraId="34E989EC" w14:textId="50368976" w:rsidR="00B36B6D" w:rsidRPr="0061577B" w:rsidRDefault="0061577B" w:rsidP="0061577B">
      <w:pPr>
        <w:pStyle w:val="ListParagraph"/>
        <w:numPr>
          <w:ilvl w:val="0"/>
          <w:numId w:val="1"/>
        </w:numPr>
        <w:rPr>
          <w:rFonts w:ascii="Times New Roman" w:hAnsi="Times New Roman" w:cs="Times New Roman"/>
          <w:sz w:val="22"/>
          <w:szCs w:val="22"/>
        </w:rPr>
      </w:pPr>
      <w:r w:rsidRPr="0061577B">
        <w:rPr>
          <w:rFonts w:ascii="Times New Roman" w:hAnsi="Times New Roman" w:cs="Times New Roman"/>
          <w:sz w:val="22"/>
          <w:szCs w:val="22"/>
        </w:rPr>
        <w:t>For Priority Area 3, bullet b., the RFP mentions that staff must be "properly trained to execute good governance procedures, so the task is to "Upgrade the training materials in the seventeen (17) MoH training schools around the country".</w:t>
      </w:r>
      <w:r>
        <w:rPr>
          <w:rFonts w:ascii="Times New Roman" w:hAnsi="Times New Roman" w:cs="Times New Roman"/>
          <w:sz w:val="22"/>
          <w:szCs w:val="22"/>
        </w:rPr>
        <w:t xml:space="preserve"> </w:t>
      </w:r>
      <w:r w:rsidRPr="0061577B">
        <w:rPr>
          <w:rFonts w:ascii="Times New Roman" w:hAnsi="Times New Roman" w:cs="Times New Roman"/>
          <w:sz w:val="22"/>
          <w:szCs w:val="22"/>
        </w:rPr>
        <w:t>a. Please clarify if each of the 17 training schools use the same curriculum and training materials? If not, how many curricula are there that will need to be upgraded? b. Please clarify what topics the current curriculum covers in governance and accountability. c. Please confirm that the focus of governance and accountability will be on supply chain management skills and practices</w:t>
      </w:r>
      <w:r w:rsidR="0050091D">
        <w:rPr>
          <w:rFonts w:ascii="Times New Roman" w:hAnsi="Times New Roman" w:cs="Times New Roman"/>
          <w:sz w:val="22"/>
          <w:szCs w:val="22"/>
        </w:rPr>
        <w:t>.</w:t>
      </w:r>
    </w:p>
    <w:p w14:paraId="7E5CFAB2" w14:textId="574458CB" w:rsidR="00B36B6D" w:rsidRDefault="00B36B6D" w:rsidP="00B36B6D">
      <w:pPr>
        <w:rPr>
          <w:rFonts w:ascii="Times New Roman" w:hAnsi="Times New Roman" w:cs="Times New Roman"/>
          <w:b/>
        </w:rPr>
      </w:pPr>
      <w:r w:rsidRPr="000A7280">
        <w:rPr>
          <w:rFonts w:ascii="Times New Roman" w:hAnsi="Times New Roman" w:cs="Times New Roman"/>
          <w:b/>
        </w:rPr>
        <w:t>Answer:</w:t>
      </w:r>
      <w:r w:rsidR="00CD1BE6">
        <w:rPr>
          <w:rFonts w:ascii="Times New Roman" w:hAnsi="Times New Roman" w:cs="Times New Roman"/>
          <w:b/>
        </w:rPr>
        <w:t xml:space="preserve"> </w:t>
      </w:r>
      <w:r w:rsidR="00B5320C" w:rsidRPr="001F548F">
        <w:rPr>
          <w:rFonts w:ascii="Times New Roman" w:hAnsi="Times New Roman" w:cs="Times New Roman"/>
        </w:rPr>
        <w:t xml:space="preserve">NEA cannot confirm whether each training school uses the same curriculum/materials nor how many curricula need to be upgraded. </w:t>
      </w:r>
      <w:r w:rsidR="007A742F" w:rsidRPr="001F548F">
        <w:rPr>
          <w:rFonts w:ascii="Times New Roman" w:hAnsi="Times New Roman" w:cs="Times New Roman"/>
        </w:rPr>
        <w:t xml:space="preserve">In terms of </w:t>
      </w:r>
      <w:r w:rsidR="007A742F">
        <w:rPr>
          <w:rFonts w:ascii="Times New Roman" w:hAnsi="Times New Roman" w:cs="Times New Roman"/>
        </w:rPr>
        <w:t xml:space="preserve">the </w:t>
      </w:r>
      <w:r w:rsidR="007A742F" w:rsidRPr="001F548F">
        <w:rPr>
          <w:rFonts w:ascii="Times New Roman" w:hAnsi="Times New Roman" w:cs="Times New Roman"/>
        </w:rPr>
        <w:t xml:space="preserve">current themes of governance in </w:t>
      </w:r>
      <w:r w:rsidR="007A742F">
        <w:rPr>
          <w:rFonts w:ascii="Times New Roman" w:hAnsi="Times New Roman" w:cs="Times New Roman"/>
        </w:rPr>
        <w:t xml:space="preserve">existing </w:t>
      </w:r>
      <w:r w:rsidR="007A742F" w:rsidRPr="001F548F">
        <w:rPr>
          <w:rFonts w:ascii="Times New Roman" w:hAnsi="Times New Roman" w:cs="Times New Roman"/>
        </w:rPr>
        <w:t xml:space="preserve">curricula, NEA is unable to provide this information. The focus of governance </w:t>
      </w:r>
      <w:r w:rsidR="007A742F">
        <w:rPr>
          <w:rFonts w:ascii="Times New Roman" w:hAnsi="Times New Roman" w:cs="Times New Roman"/>
        </w:rPr>
        <w:t xml:space="preserve">issues in the upgraded curriculum </w:t>
      </w:r>
      <w:r w:rsidR="007A742F" w:rsidRPr="001F548F">
        <w:rPr>
          <w:rFonts w:ascii="Times New Roman" w:hAnsi="Times New Roman" w:cs="Times New Roman"/>
        </w:rPr>
        <w:t>should not only foc</w:t>
      </w:r>
      <w:r w:rsidR="007A742F">
        <w:rPr>
          <w:rFonts w:ascii="Times New Roman" w:hAnsi="Times New Roman" w:cs="Times New Roman"/>
        </w:rPr>
        <w:t xml:space="preserve">us on supply chain management; </w:t>
      </w:r>
      <w:r w:rsidR="007A742F" w:rsidRPr="007A742F">
        <w:rPr>
          <w:rFonts w:ascii="Times New Roman" w:hAnsi="Times New Roman" w:cs="Times New Roman"/>
        </w:rPr>
        <w:t>a</w:t>
      </w:r>
      <w:r w:rsidR="00CD1BE6" w:rsidRPr="007A742F">
        <w:rPr>
          <w:rFonts w:ascii="Times New Roman" w:hAnsi="Times New Roman" w:cs="Times New Roman"/>
        </w:rPr>
        <w:t>pplicants should propose solutions they deem best to upgrade the existing training materials of the targeted schools.</w:t>
      </w:r>
    </w:p>
    <w:p w14:paraId="598361D7" w14:textId="77777777" w:rsidR="0061577B" w:rsidRDefault="0061577B" w:rsidP="00B36B6D">
      <w:pPr>
        <w:rPr>
          <w:rFonts w:ascii="Times New Roman" w:hAnsi="Times New Roman" w:cs="Times New Roman"/>
          <w:b/>
        </w:rPr>
      </w:pPr>
    </w:p>
    <w:p w14:paraId="32090D46" w14:textId="0B9468CF" w:rsidR="00B36B6D" w:rsidRPr="0061577B" w:rsidRDefault="0061577B" w:rsidP="0061577B">
      <w:pPr>
        <w:pStyle w:val="ListParagraph"/>
        <w:numPr>
          <w:ilvl w:val="0"/>
          <w:numId w:val="1"/>
        </w:numPr>
        <w:rPr>
          <w:rFonts w:ascii="Times New Roman" w:hAnsi="Times New Roman" w:cs="Times New Roman"/>
          <w:sz w:val="22"/>
          <w:szCs w:val="22"/>
        </w:rPr>
      </w:pPr>
      <w:r w:rsidRPr="0061577B">
        <w:rPr>
          <w:rFonts w:ascii="Times New Roman" w:hAnsi="Times New Roman" w:cs="Times New Roman"/>
          <w:sz w:val="22"/>
          <w:szCs w:val="22"/>
        </w:rPr>
        <w:t>For Priority Area 3, bullet b., it mentions the certification and recertification systems for health professionals (in coordination with Priority Area 2).</w:t>
      </w:r>
      <w:r>
        <w:rPr>
          <w:rFonts w:ascii="Times New Roman" w:hAnsi="Times New Roman" w:cs="Times New Roman"/>
          <w:sz w:val="22"/>
          <w:szCs w:val="22"/>
        </w:rPr>
        <w:t xml:space="preserve"> </w:t>
      </w:r>
      <w:r w:rsidRPr="0061577B">
        <w:rPr>
          <w:rFonts w:ascii="Times New Roman" w:hAnsi="Times New Roman" w:cs="Times New Roman"/>
          <w:sz w:val="22"/>
          <w:szCs w:val="22"/>
        </w:rPr>
        <w:t>a. Is there a certification system currently in place? If so, what health professionals does it cover, how often must one be recertified, and what topics or subjects does it cover? b. Will the certification/recertification system be related only to new laws, decrees, and procedures that fill regulatory gaps as developed under Priority Area 2 to managing or will it have to cover other areas in the RFP, e.g., the electronic medical tracking platform?</w:t>
      </w:r>
    </w:p>
    <w:p w14:paraId="204F0961" w14:textId="07B6DD7A" w:rsidR="00B36B6D" w:rsidRDefault="00B36B6D" w:rsidP="00B36B6D">
      <w:pPr>
        <w:rPr>
          <w:rFonts w:ascii="Times New Roman" w:hAnsi="Times New Roman" w:cs="Times New Roman"/>
          <w:b/>
        </w:rPr>
      </w:pPr>
      <w:r w:rsidRPr="000A7280">
        <w:rPr>
          <w:rFonts w:ascii="Times New Roman" w:hAnsi="Times New Roman" w:cs="Times New Roman"/>
          <w:b/>
        </w:rPr>
        <w:t>Answer:</w:t>
      </w:r>
      <w:r w:rsidR="007C49E5">
        <w:rPr>
          <w:rFonts w:ascii="Times New Roman" w:hAnsi="Times New Roman" w:cs="Times New Roman"/>
          <w:b/>
        </w:rPr>
        <w:t xml:space="preserve"> </w:t>
      </w:r>
      <w:r w:rsidR="007C49E5" w:rsidRPr="007C49E5">
        <w:rPr>
          <w:rFonts w:ascii="Times New Roman" w:hAnsi="Times New Roman" w:cs="Times New Roman"/>
        </w:rPr>
        <w:t>There is a certification system in place but applicants should propose solutions to upgrade this system and are encouraged to conduct the necessary research.</w:t>
      </w:r>
    </w:p>
    <w:p w14:paraId="527858F6" w14:textId="77777777" w:rsidR="0061577B" w:rsidRPr="000A7280" w:rsidRDefault="0061577B" w:rsidP="00B36B6D">
      <w:pPr>
        <w:rPr>
          <w:rFonts w:ascii="Times New Roman" w:hAnsi="Times New Roman" w:cs="Times New Roman"/>
        </w:rPr>
      </w:pPr>
    </w:p>
    <w:p w14:paraId="132784A4" w14:textId="6013E99D" w:rsidR="00B36B6D" w:rsidRPr="00B36B6D" w:rsidRDefault="0061577B" w:rsidP="0061577B">
      <w:pPr>
        <w:pStyle w:val="ListParagraph"/>
        <w:numPr>
          <w:ilvl w:val="0"/>
          <w:numId w:val="1"/>
        </w:numPr>
        <w:rPr>
          <w:rFonts w:ascii="Times New Roman" w:hAnsi="Times New Roman" w:cs="Times New Roman"/>
          <w:sz w:val="22"/>
          <w:szCs w:val="22"/>
        </w:rPr>
      </w:pPr>
      <w:r w:rsidRPr="0061577B">
        <w:rPr>
          <w:rFonts w:ascii="Times New Roman" w:hAnsi="Times New Roman" w:cs="Times New Roman"/>
          <w:sz w:val="22"/>
          <w:szCs w:val="22"/>
        </w:rPr>
        <w:t>Under Priority Area 1, the RFP mentions that this is a pilot project. Please clarify how many hospitals will participate in the pilot project? To how many additional hospitals, offices, other health facilities might the electronic system be expanded to in the future?</w:t>
      </w:r>
    </w:p>
    <w:p w14:paraId="6E18361B" w14:textId="49895570" w:rsidR="00B36B6D" w:rsidRDefault="00B36B6D" w:rsidP="00B36B6D">
      <w:pPr>
        <w:rPr>
          <w:rFonts w:ascii="Times New Roman" w:hAnsi="Times New Roman" w:cs="Times New Roman"/>
          <w:b/>
        </w:rPr>
      </w:pPr>
      <w:r w:rsidRPr="000A7280">
        <w:rPr>
          <w:rFonts w:ascii="Times New Roman" w:hAnsi="Times New Roman" w:cs="Times New Roman"/>
          <w:b/>
        </w:rPr>
        <w:t>Answer:</w:t>
      </w:r>
      <w:r w:rsidR="00CD1BE6">
        <w:rPr>
          <w:rFonts w:ascii="Times New Roman" w:hAnsi="Times New Roman" w:cs="Times New Roman"/>
          <w:b/>
        </w:rPr>
        <w:t xml:space="preserve"> </w:t>
      </w:r>
      <w:r w:rsidR="00CD1BE6">
        <w:rPr>
          <w:rFonts w:ascii="Times New Roman" w:hAnsi="Times New Roman" w:cs="Times New Roman"/>
        </w:rPr>
        <w:t xml:space="preserve">At </w:t>
      </w:r>
      <w:r w:rsidR="00CD1BE6" w:rsidRPr="00CD1BE6">
        <w:rPr>
          <w:rFonts w:ascii="Times New Roman" w:hAnsi="Times New Roman" w:cs="Times New Roman"/>
        </w:rPr>
        <w:t>this point, the Embassy anticipates targeting around 5 hospital</w:t>
      </w:r>
      <w:r w:rsidR="00CD1BE6">
        <w:rPr>
          <w:rFonts w:ascii="Times New Roman" w:hAnsi="Times New Roman" w:cs="Times New Roman"/>
        </w:rPr>
        <w:t>s, with expansion to be determined by the outcomes of this project.</w:t>
      </w:r>
    </w:p>
    <w:p w14:paraId="2A3001E5" w14:textId="77777777" w:rsidR="0061577B" w:rsidRPr="000A7280" w:rsidRDefault="0061577B" w:rsidP="00B36B6D">
      <w:pPr>
        <w:rPr>
          <w:rFonts w:ascii="Times New Roman" w:hAnsi="Times New Roman" w:cs="Times New Roman"/>
        </w:rPr>
      </w:pPr>
    </w:p>
    <w:p w14:paraId="31E0A24B" w14:textId="3E987851" w:rsidR="00B36B6D" w:rsidRPr="00B36B6D" w:rsidRDefault="0061577B" w:rsidP="0061577B">
      <w:pPr>
        <w:pStyle w:val="ListParagraph"/>
        <w:numPr>
          <w:ilvl w:val="0"/>
          <w:numId w:val="1"/>
        </w:numPr>
        <w:rPr>
          <w:rFonts w:ascii="Times New Roman" w:hAnsi="Times New Roman" w:cs="Times New Roman"/>
          <w:sz w:val="22"/>
          <w:szCs w:val="22"/>
        </w:rPr>
      </w:pPr>
      <w:r w:rsidRPr="0061577B">
        <w:rPr>
          <w:rFonts w:ascii="Times New Roman" w:hAnsi="Times New Roman" w:cs="Times New Roman"/>
          <w:sz w:val="22"/>
          <w:szCs w:val="22"/>
        </w:rPr>
        <w:t xml:space="preserve">The NOFO states “The MoH requires an updated regulatory framework and streamlined procedures in order to address inefficiencies that restrict their ability to deliver essential services to citizens and create opportunities for corrupt practices within the public health sector.” Are there any ongoing regulatory reform activities in the health </w:t>
      </w:r>
      <w:r w:rsidRPr="0061577B">
        <w:rPr>
          <w:rFonts w:ascii="Times New Roman" w:hAnsi="Times New Roman" w:cs="Times New Roman"/>
          <w:sz w:val="22"/>
          <w:szCs w:val="22"/>
        </w:rPr>
        <w:lastRenderedPageBreak/>
        <w:t>sector? Can the mission provide any indication on how long it typically takes for a new legislation to be put in place?</w:t>
      </w:r>
    </w:p>
    <w:p w14:paraId="11BEF416" w14:textId="5D342EB9" w:rsidR="00B36B6D" w:rsidRDefault="00B36B6D" w:rsidP="00B36B6D">
      <w:pPr>
        <w:rPr>
          <w:rFonts w:ascii="Times New Roman" w:hAnsi="Times New Roman" w:cs="Times New Roman"/>
          <w:b/>
        </w:rPr>
      </w:pPr>
      <w:r w:rsidRPr="000A7280">
        <w:rPr>
          <w:rFonts w:ascii="Times New Roman" w:hAnsi="Times New Roman" w:cs="Times New Roman"/>
          <w:b/>
        </w:rPr>
        <w:t>Answer:</w:t>
      </w:r>
      <w:r w:rsidR="00CD1BE6">
        <w:rPr>
          <w:rFonts w:ascii="Times New Roman" w:hAnsi="Times New Roman" w:cs="Times New Roman"/>
          <w:b/>
        </w:rPr>
        <w:t xml:space="preserve"> </w:t>
      </w:r>
      <w:r w:rsidR="00CD1BE6" w:rsidRPr="00CD1BE6">
        <w:rPr>
          <w:rFonts w:ascii="Times New Roman" w:hAnsi="Times New Roman" w:cs="Times New Roman"/>
        </w:rPr>
        <w:t>Regulatory reform is a priority for the MoH but there has been little progress recently. The pace of new legislation is dependent on multiple factors that vary by legislation.</w:t>
      </w:r>
    </w:p>
    <w:p w14:paraId="60DB2930" w14:textId="77777777" w:rsidR="0061577B" w:rsidRPr="000A7280" w:rsidRDefault="0061577B" w:rsidP="00B36B6D">
      <w:pPr>
        <w:rPr>
          <w:rFonts w:ascii="Times New Roman" w:hAnsi="Times New Roman" w:cs="Times New Roman"/>
        </w:rPr>
      </w:pPr>
    </w:p>
    <w:p w14:paraId="65A6A57D" w14:textId="00A32514" w:rsidR="00B36B6D" w:rsidRPr="00B36B6D" w:rsidRDefault="0061577B" w:rsidP="0061577B">
      <w:pPr>
        <w:pStyle w:val="ListParagraph"/>
        <w:numPr>
          <w:ilvl w:val="0"/>
          <w:numId w:val="1"/>
        </w:numPr>
        <w:rPr>
          <w:rFonts w:ascii="Times New Roman" w:hAnsi="Times New Roman" w:cs="Times New Roman"/>
          <w:sz w:val="22"/>
          <w:szCs w:val="22"/>
        </w:rPr>
      </w:pPr>
      <w:r w:rsidRPr="0061577B">
        <w:rPr>
          <w:rFonts w:ascii="Times New Roman" w:hAnsi="Times New Roman" w:cs="Times New Roman"/>
          <w:sz w:val="22"/>
          <w:szCs w:val="22"/>
        </w:rPr>
        <w:t>What tools and enforcement mechanisms are currently in place, legal or administrative, to address diversion and other illegal activities in the medicinal supply chain, and what are the main reasons why these have not been effective?</w:t>
      </w:r>
      <w:r>
        <w:rPr>
          <w:rFonts w:ascii="Times New Roman" w:hAnsi="Times New Roman" w:cs="Times New Roman"/>
          <w:sz w:val="22"/>
          <w:szCs w:val="22"/>
        </w:rPr>
        <w:t xml:space="preserve"> (JSI)</w:t>
      </w:r>
    </w:p>
    <w:p w14:paraId="4527A0C6" w14:textId="45C95618" w:rsidR="00B36B6D" w:rsidRDefault="00B36B6D" w:rsidP="00B36B6D">
      <w:pPr>
        <w:rPr>
          <w:rFonts w:ascii="Times New Roman" w:hAnsi="Times New Roman" w:cs="Times New Roman"/>
          <w:b/>
        </w:rPr>
      </w:pPr>
      <w:r w:rsidRPr="000A7280">
        <w:rPr>
          <w:rFonts w:ascii="Times New Roman" w:hAnsi="Times New Roman" w:cs="Times New Roman"/>
          <w:b/>
        </w:rPr>
        <w:t>Answer:</w:t>
      </w:r>
      <w:r w:rsidR="007460F2">
        <w:rPr>
          <w:rFonts w:ascii="Times New Roman" w:hAnsi="Times New Roman" w:cs="Times New Roman"/>
          <w:b/>
        </w:rPr>
        <w:t xml:space="preserve"> </w:t>
      </w:r>
      <w:r w:rsidR="007460F2" w:rsidRPr="007460F2">
        <w:rPr>
          <w:rFonts w:ascii="Times New Roman" w:hAnsi="Times New Roman" w:cs="Times New Roman"/>
        </w:rPr>
        <w:t>NEA is unable to provide an answer but encourages applicants to conduct the research necessary to submit their best proposal.</w:t>
      </w:r>
    </w:p>
    <w:p w14:paraId="52027E13" w14:textId="77777777" w:rsidR="0061577B" w:rsidRPr="000A7280" w:rsidRDefault="0061577B" w:rsidP="00B36B6D">
      <w:pPr>
        <w:rPr>
          <w:rFonts w:ascii="Times New Roman" w:hAnsi="Times New Roman" w:cs="Times New Roman"/>
        </w:rPr>
      </w:pPr>
    </w:p>
    <w:p w14:paraId="1C4FA925" w14:textId="5ADE668A" w:rsidR="00B36B6D" w:rsidRPr="00B36B6D" w:rsidRDefault="0061577B" w:rsidP="0061577B">
      <w:pPr>
        <w:pStyle w:val="ListParagraph"/>
        <w:numPr>
          <w:ilvl w:val="0"/>
          <w:numId w:val="1"/>
        </w:numPr>
        <w:rPr>
          <w:rFonts w:ascii="Times New Roman" w:hAnsi="Times New Roman" w:cs="Times New Roman"/>
          <w:sz w:val="22"/>
          <w:szCs w:val="22"/>
        </w:rPr>
      </w:pPr>
      <w:r w:rsidRPr="0061577B">
        <w:rPr>
          <w:rFonts w:ascii="Times New Roman" w:hAnsi="Times New Roman" w:cs="Times New Roman"/>
          <w:sz w:val="22"/>
          <w:szCs w:val="22"/>
        </w:rPr>
        <w:t>While the NOFO emphasizes the need for regulatory reform in the supply chain area, the regulatory framework priority area is not exclusive to supply chain. Regulatory reform in the entire health sector is an onerous task. Please clarify the intended scope of regulatory reform, the current status of regulatory reform efforts, and any ongoing reform efforts in this area.</w:t>
      </w:r>
    </w:p>
    <w:p w14:paraId="3718A26B" w14:textId="3EEB4CF2" w:rsidR="00B36B6D" w:rsidRDefault="00B36B6D" w:rsidP="00B36B6D">
      <w:pPr>
        <w:rPr>
          <w:rFonts w:ascii="Times New Roman" w:hAnsi="Times New Roman" w:cs="Times New Roman"/>
          <w:b/>
        </w:rPr>
      </w:pPr>
      <w:r w:rsidRPr="000A7280">
        <w:rPr>
          <w:rFonts w:ascii="Times New Roman" w:hAnsi="Times New Roman" w:cs="Times New Roman"/>
          <w:b/>
        </w:rPr>
        <w:t>Answer:</w:t>
      </w:r>
      <w:r w:rsidR="007460F2">
        <w:rPr>
          <w:rFonts w:ascii="Times New Roman" w:hAnsi="Times New Roman" w:cs="Times New Roman"/>
          <w:b/>
        </w:rPr>
        <w:t xml:space="preserve"> </w:t>
      </w:r>
      <w:r w:rsidR="007460F2" w:rsidRPr="00DD52FB">
        <w:rPr>
          <w:rFonts w:ascii="Times New Roman" w:hAnsi="Times New Roman" w:cs="Times New Roman"/>
        </w:rPr>
        <w:t>Applicants should</w:t>
      </w:r>
      <w:r w:rsidR="00DD52FB" w:rsidRPr="00DD52FB">
        <w:rPr>
          <w:rFonts w:ascii="Times New Roman" w:hAnsi="Times New Roman" w:cs="Times New Roman"/>
        </w:rPr>
        <w:t xml:space="preserve"> conduct research and</w:t>
      </w:r>
      <w:r w:rsidR="007460F2" w:rsidRPr="00DD52FB">
        <w:rPr>
          <w:rFonts w:ascii="Times New Roman" w:hAnsi="Times New Roman" w:cs="Times New Roman"/>
        </w:rPr>
        <w:t xml:space="preserve"> propose their best strategy for regulatory reform that </w:t>
      </w:r>
      <w:r w:rsidR="00DD52FB" w:rsidRPr="00DD52FB">
        <w:rPr>
          <w:rFonts w:ascii="Times New Roman" w:hAnsi="Times New Roman" w:cs="Times New Roman"/>
        </w:rPr>
        <w:t>will address the priority area.</w:t>
      </w:r>
      <w:r w:rsidR="007460F2" w:rsidRPr="00DD52FB">
        <w:rPr>
          <w:rFonts w:ascii="Times New Roman" w:hAnsi="Times New Roman" w:cs="Times New Roman"/>
        </w:rPr>
        <w:t xml:space="preserve"> Upon award, the Embassy will work with the selected applicant and MoH to identify reform</w:t>
      </w:r>
      <w:r w:rsidR="00DD52FB" w:rsidRPr="00DD52FB">
        <w:rPr>
          <w:rFonts w:ascii="Times New Roman" w:hAnsi="Times New Roman" w:cs="Times New Roman"/>
        </w:rPr>
        <w:t xml:space="preserve"> priorities</w:t>
      </w:r>
      <w:r w:rsidR="007460F2" w:rsidRPr="00DD52FB">
        <w:rPr>
          <w:rFonts w:ascii="Times New Roman" w:hAnsi="Times New Roman" w:cs="Times New Roman"/>
        </w:rPr>
        <w:t>. Please</w:t>
      </w:r>
      <w:r w:rsidR="00DD52FB">
        <w:rPr>
          <w:rFonts w:ascii="Times New Roman" w:hAnsi="Times New Roman" w:cs="Times New Roman"/>
        </w:rPr>
        <w:t xml:space="preserve"> see</w:t>
      </w:r>
      <w:r w:rsidR="007460F2" w:rsidRPr="00DD52FB">
        <w:rPr>
          <w:rFonts w:ascii="Times New Roman" w:hAnsi="Times New Roman" w:cs="Times New Roman"/>
        </w:rPr>
        <w:t xml:space="preserve"> answer to question 30 above as well.</w:t>
      </w:r>
    </w:p>
    <w:p w14:paraId="00FFADB9" w14:textId="77777777" w:rsidR="0061577B" w:rsidRPr="000A7280" w:rsidRDefault="0061577B" w:rsidP="00B36B6D">
      <w:pPr>
        <w:rPr>
          <w:rFonts w:ascii="Times New Roman" w:hAnsi="Times New Roman" w:cs="Times New Roman"/>
        </w:rPr>
      </w:pPr>
    </w:p>
    <w:p w14:paraId="471BC2A1" w14:textId="72FF8530" w:rsidR="00B36B6D" w:rsidRPr="00B36B6D" w:rsidRDefault="0061577B" w:rsidP="0061577B">
      <w:pPr>
        <w:pStyle w:val="ListParagraph"/>
        <w:numPr>
          <w:ilvl w:val="0"/>
          <w:numId w:val="1"/>
        </w:numPr>
        <w:rPr>
          <w:rFonts w:ascii="Times New Roman" w:hAnsi="Times New Roman" w:cs="Times New Roman"/>
          <w:sz w:val="22"/>
          <w:szCs w:val="22"/>
        </w:rPr>
      </w:pPr>
      <w:r w:rsidRPr="0061577B">
        <w:rPr>
          <w:rFonts w:ascii="Times New Roman" w:hAnsi="Times New Roman" w:cs="Times New Roman"/>
          <w:sz w:val="22"/>
          <w:szCs w:val="22"/>
        </w:rPr>
        <w:lastRenderedPageBreak/>
        <w:t xml:space="preserve">From which stage do you expect the "Tracking system for the medicinal supply chain" to start tracking? From "Tendering" to manage a competitive bidding process or from the point when a purchase order is issued for </w:t>
      </w:r>
      <w:r w:rsidR="00DD52FB" w:rsidRPr="0061577B">
        <w:rPr>
          <w:rFonts w:ascii="Times New Roman" w:hAnsi="Times New Roman" w:cs="Times New Roman"/>
          <w:sz w:val="22"/>
          <w:szCs w:val="22"/>
        </w:rPr>
        <w:t>importation.</w:t>
      </w:r>
    </w:p>
    <w:p w14:paraId="0F067993" w14:textId="62834B1C" w:rsidR="00B36B6D" w:rsidRDefault="00B36B6D" w:rsidP="00B36B6D">
      <w:pPr>
        <w:rPr>
          <w:rFonts w:ascii="Times New Roman" w:hAnsi="Times New Roman" w:cs="Times New Roman"/>
          <w:b/>
        </w:rPr>
      </w:pPr>
      <w:r w:rsidRPr="000A7280">
        <w:rPr>
          <w:rFonts w:ascii="Times New Roman" w:hAnsi="Times New Roman" w:cs="Times New Roman"/>
          <w:b/>
        </w:rPr>
        <w:t>Answer:</w:t>
      </w:r>
      <w:r w:rsidR="00DD52FB">
        <w:rPr>
          <w:rFonts w:ascii="Times New Roman" w:hAnsi="Times New Roman" w:cs="Times New Roman"/>
          <w:b/>
        </w:rPr>
        <w:t xml:space="preserve"> </w:t>
      </w:r>
      <w:r w:rsidR="00DD52FB" w:rsidRPr="00DD52FB">
        <w:rPr>
          <w:rFonts w:ascii="Times New Roman" w:hAnsi="Times New Roman" w:cs="Times New Roman"/>
        </w:rPr>
        <w:t xml:space="preserve">Tracking should start from </w:t>
      </w:r>
      <w:r w:rsidR="00DD52FB">
        <w:rPr>
          <w:rFonts w:ascii="Times New Roman" w:hAnsi="Times New Roman" w:cs="Times New Roman"/>
        </w:rPr>
        <w:t xml:space="preserve">purchase order and </w:t>
      </w:r>
      <w:r w:rsidR="00DD52FB" w:rsidRPr="00DD52FB">
        <w:rPr>
          <w:rFonts w:ascii="Times New Roman" w:hAnsi="Times New Roman" w:cs="Times New Roman"/>
        </w:rPr>
        <w:t>importation, but applicants are encourage</w:t>
      </w:r>
      <w:r w:rsidR="00DD52FB">
        <w:rPr>
          <w:rFonts w:ascii="Times New Roman" w:hAnsi="Times New Roman" w:cs="Times New Roman"/>
        </w:rPr>
        <w:t>d</w:t>
      </w:r>
      <w:r w:rsidR="00DD52FB" w:rsidRPr="00DD52FB">
        <w:rPr>
          <w:rFonts w:ascii="Times New Roman" w:hAnsi="Times New Roman" w:cs="Times New Roman"/>
        </w:rPr>
        <w:t xml:space="preserve"> to assess corruption issues throughout the procurement process as part of the overall project.</w:t>
      </w:r>
    </w:p>
    <w:p w14:paraId="3AD991C7" w14:textId="77777777" w:rsidR="0061577B" w:rsidRPr="000A7280" w:rsidRDefault="0061577B" w:rsidP="00B36B6D">
      <w:pPr>
        <w:rPr>
          <w:rFonts w:ascii="Times New Roman" w:hAnsi="Times New Roman" w:cs="Times New Roman"/>
        </w:rPr>
      </w:pPr>
    </w:p>
    <w:p w14:paraId="0672C323" w14:textId="0DF3E477" w:rsidR="00B36B6D" w:rsidRPr="00B36B6D" w:rsidRDefault="0061577B" w:rsidP="0061577B">
      <w:pPr>
        <w:pStyle w:val="ListParagraph"/>
        <w:numPr>
          <w:ilvl w:val="0"/>
          <w:numId w:val="1"/>
        </w:numPr>
        <w:rPr>
          <w:rFonts w:ascii="Times New Roman" w:hAnsi="Times New Roman" w:cs="Times New Roman"/>
          <w:sz w:val="22"/>
          <w:szCs w:val="22"/>
        </w:rPr>
      </w:pPr>
      <w:r w:rsidRPr="0061577B">
        <w:rPr>
          <w:rFonts w:ascii="Times New Roman" w:hAnsi="Times New Roman" w:cs="Times New Roman"/>
          <w:sz w:val="22"/>
          <w:szCs w:val="22"/>
        </w:rPr>
        <w:t>Should the tracking system focus on imported medicine procurement only, or should it cover local procurement as well?</w:t>
      </w:r>
    </w:p>
    <w:p w14:paraId="7BB4DB2C" w14:textId="56FD2327" w:rsidR="00B36B6D" w:rsidRDefault="00B36B6D" w:rsidP="00B36B6D">
      <w:pPr>
        <w:rPr>
          <w:rFonts w:ascii="Times New Roman" w:hAnsi="Times New Roman" w:cs="Times New Roman"/>
          <w:b/>
        </w:rPr>
      </w:pPr>
      <w:r w:rsidRPr="000A7280">
        <w:rPr>
          <w:rFonts w:ascii="Times New Roman" w:hAnsi="Times New Roman" w:cs="Times New Roman"/>
          <w:b/>
        </w:rPr>
        <w:t>Answer:</w:t>
      </w:r>
      <w:r w:rsidR="00DD52FB">
        <w:rPr>
          <w:rFonts w:ascii="Times New Roman" w:hAnsi="Times New Roman" w:cs="Times New Roman"/>
          <w:b/>
        </w:rPr>
        <w:t xml:space="preserve"> </w:t>
      </w:r>
      <w:r w:rsidR="00DD52FB" w:rsidRPr="00DD52FB">
        <w:rPr>
          <w:rFonts w:ascii="Times New Roman" w:hAnsi="Times New Roman" w:cs="Times New Roman"/>
        </w:rPr>
        <w:t>Tracking should cover all procurement</w:t>
      </w:r>
      <w:r w:rsidR="00DD52FB">
        <w:rPr>
          <w:rFonts w:ascii="Times New Roman" w:hAnsi="Times New Roman" w:cs="Times New Roman"/>
          <w:b/>
        </w:rPr>
        <w:t>.</w:t>
      </w:r>
    </w:p>
    <w:p w14:paraId="3BE10BEC" w14:textId="43933A9F" w:rsidR="0061577B" w:rsidRDefault="0061577B" w:rsidP="00B36B6D">
      <w:pPr>
        <w:rPr>
          <w:rFonts w:ascii="Times New Roman" w:hAnsi="Times New Roman" w:cs="Times New Roman"/>
          <w:b/>
        </w:rPr>
      </w:pPr>
    </w:p>
    <w:p w14:paraId="6D3C4363" w14:textId="264129F4" w:rsidR="0061577B" w:rsidRPr="00B36B6D" w:rsidRDefault="0061577B" w:rsidP="0061577B">
      <w:pPr>
        <w:pStyle w:val="ListParagraph"/>
        <w:numPr>
          <w:ilvl w:val="0"/>
          <w:numId w:val="1"/>
        </w:numPr>
        <w:rPr>
          <w:rFonts w:ascii="Times New Roman" w:hAnsi="Times New Roman" w:cs="Times New Roman"/>
          <w:sz w:val="22"/>
          <w:szCs w:val="22"/>
        </w:rPr>
      </w:pPr>
      <w:r w:rsidRPr="0061577B">
        <w:rPr>
          <w:rFonts w:ascii="Times New Roman" w:hAnsi="Times New Roman" w:cs="Times New Roman"/>
          <w:sz w:val="22"/>
          <w:szCs w:val="22"/>
        </w:rPr>
        <w:t>Can you provide more detail on the warehousing and distribution network as it currently exists? For example, are there central medical store and regional stores that house and distribute to hospitals or is the import/delivery made directly to hospitals?</w:t>
      </w:r>
    </w:p>
    <w:p w14:paraId="3BF20F6C" w14:textId="13560069" w:rsidR="0061577B" w:rsidRPr="000A7280" w:rsidRDefault="0061577B" w:rsidP="0061577B">
      <w:pPr>
        <w:rPr>
          <w:rFonts w:ascii="Times New Roman" w:hAnsi="Times New Roman" w:cs="Times New Roman"/>
        </w:rPr>
      </w:pPr>
      <w:r w:rsidRPr="000A7280">
        <w:rPr>
          <w:rFonts w:ascii="Times New Roman" w:hAnsi="Times New Roman" w:cs="Times New Roman"/>
          <w:b/>
        </w:rPr>
        <w:t>Answer:</w:t>
      </w:r>
      <w:r w:rsidR="00DD52FB">
        <w:rPr>
          <w:rFonts w:ascii="Times New Roman" w:hAnsi="Times New Roman" w:cs="Times New Roman"/>
          <w:b/>
        </w:rPr>
        <w:t xml:space="preserve"> </w:t>
      </w:r>
      <w:r w:rsidR="00DD52FB" w:rsidRPr="00DD52FB">
        <w:rPr>
          <w:rFonts w:ascii="Times New Roman" w:hAnsi="Times New Roman" w:cs="Times New Roman"/>
        </w:rPr>
        <w:t>Applicants should conduct the research necessary to propose the best solutions to address the priority areas.</w:t>
      </w:r>
    </w:p>
    <w:p w14:paraId="023CB018" w14:textId="504686B6" w:rsidR="0061577B" w:rsidRDefault="0061577B" w:rsidP="00B36B6D">
      <w:pPr>
        <w:rPr>
          <w:rFonts w:ascii="Times New Roman" w:hAnsi="Times New Roman" w:cs="Times New Roman"/>
        </w:rPr>
      </w:pPr>
    </w:p>
    <w:p w14:paraId="0301BB45" w14:textId="1C274829" w:rsidR="0061577B" w:rsidRPr="00B36B6D" w:rsidRDefault="0061577B" w:rsidP="0061577B">
      <w:pPr>
        <w:pStyle w:val="ListParagraph"/>
        <w:numPr>
          <w:ilvl w:val="0"/>
          <w:numId w:val="1"/>
        </w:numPr>
        <w:rPr>
          <w:rFonts w:ascii="Times New Roman" w:hAnsi="Times New Roman" w:cs="Times New Roman"/>
          <w:sz w:val="22"/>
          <w:szCs w:val="22"/>
        </w:rPr>
      </w:pPr>
      <w:r w:rsidRPr="0061577B">
        <w:rPr>
          <w:rFonts w:ascii="Times New Roman" w:hAnsi="Times New Roman" w:cs="Times New Roman"/>
          <w:sz w:val="22"/>
          <w:szCs w:val="22"/>
        </w:rPr>
        <w:t>Can you provide the number of warehousing stores, number of hospitals, and estimated number of users the supply chain tracking system is supposed to accommodate? This estimated number of sites and estimated number of users information will be required in order to properly size and price a solution package.</w:t>
      </w:r>
    </w:p>
    <w:p w14:paraId="7479FCC3" w14:textId="454671BC" w:rsidR="0061577B" w:rsidRPr="000A7280" w:rsidRDefault="0061577B" w:rsidP="0061577B">
      <w:pPr>
        <w:rPr>
          <w:rFonts w:ascii="Times New Roman" w:hAnsi="Times New Roman" w:cs="Times New Roman"/>
        </w:rPr>
      </w:pPr>
      <w:r w:rsidRPr="000A7280">
        <w:rPr>
          <w:rFonts w:ascii="Times New Roman" w:hAnsi="Times New Roman" w:cs="Times New Roman"/>
          <w:b/>
        </w:rPr>
        <w:lastRenderedPageBreak/>
        <w:t>Answer:</w:t>
      </w:r>
      <w:r w:rsidR="00DD52FB">
        <w:rPr>
          <w:rFonts w:ascii="Times New Roman" w:hAnsi="Times New Roman" w:cs="Times New Roman"/>
          <w:b/>
        </w:rPr>
        <w:t xml:space="preserve"> </w:t>
      </w:r>
      <w:r w:rsidR="00DD52FB" w:rsidRPr="00DD52FB">
        <w:rPr>
          <w:rFonts w:ascii="Times New Roman" w:hAnsi="Times New Roman" w:cs="Times New Roman"/>
        </w:rPr>
        <w:t>Applicants should conduct the research necessary to propose the best solutions to address the priority areas.</w:t>
      </w:r>
      <w:r w:rsidR="005178D6">
        <w:rPr>
          <w:rFonts w:ascii="Times New Roman" w:hAnsi="Times New Roman" w:cs="Times New Roman"/>
        </w:rPr>
        <w:t xml:space="preserve"> Please see answer to question 29 as well.</w:t>
      </w:r>
    </w:p>
    <w:p w14:paraId="3CAAE436" w14:textId="06E2B59D" w:rsidR="0061577B" w:rsidRDefault="0061577B" w:rsidP="00B36B6D">
      <w:pPr>
        <w:rPr>
          <w:rFonts w:ascii="Times New Roman" w:hAnsi="Times New Roman" w:cs="Times New Roman"/>
        </w:rPr>
      </w:pPr>
    </w:p>
    <w:p w14:paraId="2A58A455" w14:textId="7F4DCD04" w:rsidR="0061577B" w:rsidRPr="00B36B6D" w:rsidRDefault="00E45BAE" w:rsidP="00E45BAE">
      <w:pPr>
        <w:pStyle w:val="ListParagraph"/>
        <w:numPr>
          <w:ilvl w:val="0"/>
          <w:numId w:val="1"/>
        </w:numPr>
        <w:rPr>
          <w:rFonts w:ascii="Times New Roman" w:hAnsi="Times New Roman" w:cs="Times New Roman"/>
          <w:sz w:val="22"/>
          <w:szCs w:val="22"/>
        </w:rPr>
      </w:pPr>
      <w:r w:rsidRPr="00E45BAE">
        <w:rPr>
          <w:rFonts w:ascii="Times New Roman" w:hAnsi="Times New Roman" w:cs="Times New Roman"/>
          <w:sz w:val="22"/>
          <w:szCs w:val="22"/>
        </w:rPr>
        <w:t>Para b, page 8: "...should include an additional component as well that tracks the delivery to patients when necessary);". Do you expect the supply chain system to have a patient management system module that will include patient registration, patient visit, diagnosis, and prescription filling or just the inventory part of fulfilling a prescription order to a named customer?</w:t>
      </w:r>
    </w:p>
    <w:p w14:paraId="25A51F7B" w14:textId="60F36A5D" w:rsidR="0061577B" w:rsidRPr="000A7280" w:rsidRDefault="0061577B" w:rsidP="0061577B">
      <w:pPr>
        <w:rPr>
          <w:rFonts w:ascii="Times New Roman" w:hAnsi="Times New Roman" w:cs="Times New Roman"/>
        </w:rPr>
      </w:pPr>
      <w:r w:rsidRPr="000A7280">
        <w:rPr>
          <w:rFonts w:ascii="Times New Roman" w:hAnsi="Times New Roman" w:cs="Times New Roman"/>
          <w:b/>
        </w:rPr>
        <w:t>Answer:</w:t>
      </w:r>
      <w:r w:rsidR="00DD52FB">
        <w:rPr>
          <w:rFonts w:ascii="Times New Roman" w:hAnsi="Times New Roman" w:cs="Times New Roman"/>
          <w:b/>
        </w:rPr>
        <w:t xml:space="preserve"> </w:t>
      </w:r>
      <w:r w:rsidR="00C67A5C">
        <w:rPr>
          <w:rFonts w:ascii="Times New Roman" w:hAnsi="Times New Roman" w:cs="Times New Roman"/>
        </w:rPr>
        <w:t>Applicants should</w:t>
      </w:r>
      <w:r w:rsidR="00DD52FB" w:rsidRPr="00DD52FB">
        <w:rPr>
          <w:rFonts w:ascii="Times New Roman" w:hAnsi="Times New Roman" w:cs="Times New Roman"/>
        </w:rPr>
        <w:t xml:space="preserve"> propose the </w:t>
      </w:r>
      <w:r w:rsidR="00DD52FB">
        <w:rPr>
          <w:rFonts w:ascii="Times New Roman" w:hAnsi="Times New Roman" w:cs="Times New Roman"/>
        </w:rPr>
        <w:t>solutions they deem best to achieve the priorities laid out in the NOFO.</w:t>
      </w:r>
    </w:p>
    <w:p w14:paraId="425DFA50" w14:textId="4AB579EA" w:rsidR="0061577B" w:rsidRDefault="0061577B" w:rsidP="00B36B6D">
      <w:pPr>
        <w:rPr>
          <w:rFonts w:ascii="Times New Roman" w:hAnsi="Times New Roman" w:cs="Times New Roman"/>
        </w:rPr>
      </w:pPr>
    </w:p>
    <w:p w14:paraId="02B7D2C8" w14:textId="02E28A58" w:rsidR="0061577B" w:rsidRPr="00B36B6D" w:rsidRDefault="00E45BAE" w:rsidP="00E45BAE">
      <w:pPr>
        <w:pStyle w:val="ListParagraph"/>
        <w:numPr>
          <w:ilvl w:val="0"/>
          <w:numId w:val="1"/>
        </w:numPr>
        <w:rPr>
          <w:rFonts w:ascii="Times New Roman" w:hAnsi="Times New Roman" w:cs="Times New Roman"/>
          <w:sz w:val="22"/>
          <w:szCs w:val="22"/>
        </w:rPr>
      </w:pPr>
      <w:r w:rsidRPr="00E45BAE">
        <w:rPr>
          <w:rFonts w:ascii="Times New Roman" w:hAnsi="Times New Roman" w:cs="Times New Roman"/>
          <w:sz w:val="22"/>
          <w:szCs w:val="22"/>
        </w:rPr>
        <w:t>How many hospitals are expected to use the supply chain tracking system? Are there any phased adoptions such as piloting with a limited number of hospitals, fine-tune/improve, and then roll-out to the rest of the hospitals?</w:t>
      </w:r>
    </w:p>
    <w:p w14:paraId="611E0591" w14:textId="1C77C093" w:rsidR="0061577B" w:rsidRDefault="0061577B" w:rsidP="0061577B">
      <w:pPr>
        <w:rPr>
          <w:rFonts w:ascii="Times New Roman" w:hAnsi="Times New Roman" w:cs="Times New Roman"/>
          <w:b/>
        </w:rPr>
      </w:pPr>
      <w:r w:rsidRPr="000A7280">
        <w:rPr>
          <w:rFonts w:ascii="Times New Roman" w:hAnsi="Times New Roman" w:cs="Times New Roman"/>
          <w:b/>
        </w:rPr>
        <w:t>Answer:</w:t>
      </w:r>
      <w:r w:rsidR="00DD52FB">
        <w:rPr>
          <w:rFonts w:ascii="Times New Roman" w:hAnsi="Times New Roman" w:cs="Times New Roman"/>
          <w:b/>
        </w:rPr>
        <w:t xml:space="preserve"> </w:t>
      </w:r>
      <w:r w:rsidR="00DD52FB" w:rsidRPr="00DD52FB">
        <w:rPr>
          <w:rFonts w:ascii="Times New Roman" w:hAnsi="Times New Roman" w:cs="Times New Roman"/>
        </w:rPr>
        <w:t>This is a pilot project with the potential for expansion. Please see answer to question 29 as well.</w:t>
      </w:r>
    </w:p>
    <w:p w14:paraId="1216D684" w14:textId="77777777" w:rsidR="00DD52FB" w:rsidRPr="000A7280" w:rsidRDefault="00DD52FB" w:rsidP="0061577B">
      <w:pPr>
        <w:rPr>
          <w:rFonts w:ascii="Times New Roman" w:hAnsi="Times New Roman" w:cs="Times New Roman"/>
        </w:rPr>
      </w:pPr>
    </w:p>
    <w:p w14:paraId="57C86D62" w14:textId="292065CD" w:rsidR="0061577B" w:rsidRPr="00B36B6D" w:rsidRDefault="00E45BAE" w:rsidP="00E45BAE">
      <w:pPr>
        <w:pStyle w:val="ListParagraph"/>
        <w:numPr>
          <w:ilvl w:val="0"/>
          <w:numId w:val="1"/>
        </w:numPr>
        <w:rPr>
          <w:rFonts w:ascii="Times New Roman" w:hAnsi="Times New Roman" w:cs="Times New Roman"/>
          <w:sz w:val="22"/>
          <w:szCs w:val="22"/>
        </w:rPr>
      </w:pPr>
      <w:r w:rsidRPr="00E45BAE">
        <w:rPr>
          <w:rFonts w:ascii="Times New Roman" w:hAnsi="Times New Roman" w:cs="Times New Roman"/>
          <w:sz w:val="22"/>
          <w:szCs w:val="22"/>
        </w:rPr>
        <w:t>Are there any focus areas for the supply chain system such as by programs (e.g., essential medicines, TB, Malaria), by sourcing (e.g., imported medicines only), or by other categories?</w:t>
      </w:r>
    </w:p>
    <w:p w14:paraId="3F19340D" w14:textId="14BCC676" w:rsidR="0061577B" w:rsidRPr="000A7280" w:rsidRDefault="0061577B" w:rsidP="0061577B">
      <w:pPr>
        <w:rPr>
          <w:rFonts w:ascii="Times New Roman" w:hAnsi="Times New Roman" w:cs="Times New Roman"/>
        </w:rPr>
      </w:pPr>
      <w:r w:rsidRPr="000A7280">
        <w:rPr>
          <w:rFonts w:ascii="Times New Roman" w:hAnsi="Times New Roman" w:cs="Times New Roman"/>
          <w:b/>
        </w:rPr>
        <w:t>Answer:</w:t>
      </w:r>
      <w:r w:rsidR="007C49E5">
        <w:rPr>
          <w:rFonts w:ascii="Times New Roman" w:hAnsi="Times New Roman" w:cs="Times New Roman"/>
          <w:b/>
        </w:rPr>
        <w:t xml:space="preserve"> </w:t>
      </w:r>
      <w:r w:rsidR="007C49E5" w:rsidRPr="007C49E5">
        <w:rPr>
          <w:rFonts w:ascii="Times New Roman" w:hAnsi="Times New Roman" w:cs="Times New Roman"/>
        </w:rPr>
        <w:t>No.</w:t>
      </w:r>
    </w:p>
    <w:p w14:paraId="2F12E3BF" w14:textId="44EE9C55" w:rsidR="0061577B" w:rsidRDefault="0061577B" w:rsidP="00B36B6D">
      <w:pPr>
        <w:rPr>
          <w:rFonts w:ascii="Times New Roman" w:hAnsi="Times New Roman" w:cs="Times New Roman"/>
        </w:rPr>
      </w:pPr>
    </w:p>
    <w:p w14:paraId="6AC3CF74" w14:textId="138353E4" w:rsidR="0061577B" w:rsidRPr="00B36B6D" w:rsidRDefault="00E45BAE" w:rsidP="00E45BAE">
      <w:pPr>
        <w:pStyle w:val="ListParagraph"/>
        <w:numPr>
          <w:ilvl w:val="0"/>
          <w:numId w:val="1"/>
        </w:numPr>
        <w:rPr>
          <w:rFonts w:ascii="Times New Roman" w:hAnsi="Times New Roman" w:cs="Times New Roman"/>
          <w:sz w:val="22"/>
          <w:szCs w:val="22"/>
        </w:rPr>
      </w:pPr>
      <w:r w:rsidRPr="00E45BAE">
        <w:rPr>
          <w:rFonts w:ascii="Times New Roman" w:hAnsi="Times New Roman" w:cs="Times New Roman"/>
          <w:sz w:val="22"/>
          <w:szCs w:val="22"/>
        </w:rPr>
        <w:lastRenderedPageBreak/>
        <w:t>Who will host the supply chain tracking application and the online e-learning platform? For example, who will supply the vendors for initial hosting and eventual migration to the ministry of health, cloud based software as a service (SaaS) offering or some other mechanism?</w:t>
      </w:r>
    </w:p>
    <w:p w14:paraId="74FA97AA" w14:textId="2536BED6" w:rsidR="0061577B" w:rsidRPr="000A7280" w:rsidRDefault="406B68CB" w:rsidP="0061577B">
      <w:pPr>
        <w:rPr>
          <w:rFonts w:ascii="Times New Roman" w:hAnsi="Times New Roman" w:cs="Times New Roman"/>
        </w:rPr>
      </w:pPr>
      <w:r w:rsidRPr="406B68CB">
        <w:rPr>
          <w:rFonts w:ascii="Times New Roman" w:hAnsi="Times New Roman" w:cs="Times New Roman"/>
          <w:b/>
          <w:bCs/>
        </w:rPr>
        <w:t>Answer:</w:t>
      </w:r>
      <w:r w:rsidRPr="00A6699D">
        <w:rPr>
          <w:rFonts w:ascii="Times New Roman" w:hAnsi="Times New Roman" w:cs="Times New Roman"/>
          <w:bCs/>
        </w:rPr>
        <w:t xml:space="preserve"> </w:t>
      </w:r>
      <w:r w:rsidR="00F2755B" w:rsidRPr="00A6699D">
        <w:rPr>
          <w:rFonts w:ascii="Times New Roman" w:hAnsi="Times New Roman" w:cs="Times New Roman"/>
          <w:bCs/>
        </w:rPr>
        <w:t>The MoH wil</w:t>
      </w:r>
      <w:r w:rsidR="004911A8" w:rsidRPr="00A6699D">
        <w:rPr>
          <w:rFonts w:ascii="Times New Roman" w:hAnsi="Times New Roman" w:cs="Times New Roman"/>
          <w:bCs/>
        </w:rPr>
        <w:t>l</w:t>
      </w:r>
      <w:r w:rsidR="00F2755B" w:rsidRPr="00A6699D">
        <w:rPr>
          <w:rFonts w:ascii="Times New Roman" w:hAnsi="Times New Roman" w:cs="Times New Roman"/>
          <w:bCs/>
        </w:rPr>
        <w:t xml:space="preserve"> </w:t>
      </w:r>
      <w:r w:rsidR="00FC1786" w:rsidRPr="00A6699D">
        <w:rPr>
          <w:rFonts w:ascii="Times New Roman" w:hAnsi="Times New Roman" w:cs="Times New Roman"/>
          <w:bCs/>
        </w:rPr>
        <w:t>host the platform.</w:t>
      </w:r>
    </w:p>
    <w:p w14:paraId="10F038E8" w14:textId="4C993EA2" w:rsidR="0061577B" w:rsidRDefault="0061577B" w:rsidP="00B36B6D">
      <w:pPr>
        <w:rPr>
          <w:rFonts w:ascii="Times New Roman" w:hAnsi="Times New Roman" w:cs="Times New Roman"/>
        </w:rPr>
      </w:pPr>
    </w:p>
    <w:p w14:paraId="01877C7B" w14:textId="635442F0" w:rsidR="0061577B" w:rsidRPr="00B36B6D" w:rsidRDefault="00E45BAE" w:rsidP="00E45BAE">
      <w:pPr>
        <w:pStyle w:val="ListParagraph"/>
        <w:numPr>
          <w:ilvl w:val="0"/>
          <w:numId w:val="1"/>
        </w:numPr>
        <w:rPr>
          <w:rFonts w:ascii="Times New Roman" w:hAnsi="Times New Roman" w:cs="Times New Roman"/>
          <w:sz w:val="22"/>
          <w:szCs w:val="22"/>
        </w:rPr>
      </w:pPr>
      <w:r w:rsidRPr="00E45BAE">
        <w:rPr>
          <w:rFonts w:ascii="Times New Roman" w:hAnsi="Times New Roman" w:cs="Times New Roman"/>
          <w:sz w:val="22"/>
          <w:szCs w:val="22"/>
        </w:rPr>
        <w:t>You mentioned 3 years as the initial project period. Do you expect technical and maintenance support in the option years?</w:t>
      </w:r>
    </w:p>
    <w:p w14:paraId="45BF21DF" w14:textId="5204EC32" w:rsidR="0061577B" w:rsidRPr="000A7280" w:rsidRDefault="0061577B" w:rsidP="0061577B">
      <w:pPr>
        <w:rPr>
          <w:rFonts w:ascii="Times New Roman" w:hAnsi="Times New Roman" w:cs="Times New Roman"/>
        </w:rPr>
      </w:pPr>
      <w:r w:rsidRPr="000A7280">
        <w:rPr>
          <w:rFonts w:ascii="Times New Roman" w:hAnsi="Times New Roman" w:cs="Times New Roman"/>
          <w:b/>
        </w:rPr>
        <w:t>Answer:</w:t>
      </w:r>
      <w:r w:rsidR="007C49E5">
        <w:rPr>
          <w:rFonts w:ascii="Times New Roman" w:hAnsi="Times New Roman" w:cs="Times New Roman"/>
          <w:b/>
        </w:rPr>
        <w:t xml:space="preserve"> </w:t>
      </w:r>
      <w:r w:rsidR="007C49E5" w:rsidRPr="007C49E5">
        <w:rPr>
          <w:rFonts w:ascii="Times New Roman" w:hAnsi="Times New Roman" w:cs="Times New Roman"/>
        </w:rPr>
        <w:t>Yes.</w:t>
      </w:r>
    </w:p>
    <w:p w14:paraId="2E0499A8" w14:textId="508341C7" w:rsidR="0061577B" w:rsidRDefault="0061577B" w:rsidP="00B36B6D">
      <w:pPr>
        <w:rPr>
          <w:rFonts w:ascii="Times New Roman" w:hAnsi="Times New Roman" w:cs="Times New Roman"/>
        </w:rPr>
      </w:pPr>
    </w:p>
    <w:p w14:paraId="6B98955C" w14:textId="5C8F0ECF" w:rsidR="0061577B" w:rsidRPr="00B36B6D" w:rsidRDefault="00E45BAE" w:rsidP="00E45BAE">
      <w:pPr>
        <w:pStyle w:val="ListParagraph"/>
        <w:numPr>
          <w:ilvl w:val="0"/>
          <w:numId w:val="1"/>
        </w:numPr>
        <w:rPr>
          <w:rFonts w:ascii="Times New Roman" w:hAnsi="Times New Roman" w:cs="Times New Roman"/>
          <w:sz w:val="22"/>
          <w:szCs w:val="22"/>
        </w:rPr>
      </w:pPr>
      <w:r w:rsidRPr="00E45BAE">
        <w:rPr>
          <w:rFonts w:ascii="Times New Roman" w:hAnsi="Times New Roman" w:cs="Times New Roman"/>
          <w:sz w:val="22"/>
          <w:szCs w:val="22"/>
        </w:rPr>
        <w:t>Can you provide information on any existing information systems with which the new supply chain tracking system needs to inter-operate for data sharing?</w:t>
      </w:r>
    </w:p>
    <w:p w14:paraId="57A6CDED" w14:textId="0E1CA67B" w:rsidR="0061577B" w:rsidRPr="000A7280" w:rsidRDefault="0061577B" w:rsidP="0061577B">
      <w:pPr>
        <w:rPr>
          <w:rFonts w:ascii="Times New Roman" w:hAnsi="Times New Roman" w:cs="Times New Roman"/>
        </w:rPr>
      </w:pPr>
      <w:r w:rsidRPr="000A7280">
        <w:rPr>
          <w:rFonts w:ascii="Times New Roman" w:hAnsi="Times New Roman" w:cs="Times New Roman"/>
          <w:b/>
        </w:rPr>
        <w:t>Answer:</w:t>
      </w:r>
      <w:r w:rsidR="007C49E5">
        <w:rPr>
          <w:rFonts w:ascii="Times New Roman" w:hAnsi="Times New Roman" w:cs="Times New Roman"/>
          <w:b/>
        </w:rPr>
        <w:t xml:space="preserve"> </w:t>
      </w:r>
      <w:r w:rsidR="007C49E5" w:rsidRPr="007C49E5">
        <w:rPr>
          <w:rFonts w:ascii="Times New Roman" w:hAnsi="Times New Roman" w:cs="Times New Roman"/>
        </w:rPr>
        <w:t>Applicants should conduct the research necessary to propose the best solutions to address the priority areas.</w:t>
      </w:r>
    </w:p>
    <w:p w14:paraId="567F4576" w14:textId="3536DF54" w:rsidR="0061577B" w:rsidRDefault="0061577B" w:rsidP="00B36B6D">
      <w:pPr>
        <w:rPr>
          <w:rFonts w:ascii="Times New Roman" w:hAnsi="Times New Roman" w:cs="Times New Roman"/>
        </w:rPr>
      </w:pPr>
    </w:p>
    <w:p w14:paraId="6670D310" w14:textId="356EBEF0" w:rsidR="0061577B" w:rsidRPr="00B36B6D" w:rsidRDefault="00E45BAE" w:rsidP="00E45BAE">
      <w:pPr>
        <w:pStyle w:val="ListParagraph"/>
        <w:numPr>
          <w:ilvl w:val="0"/>
          <w:numId w:val="1"/>
        </w:numPr>
        <w:rPr>
          <w:rFonts w:ascii="Times New Roman" w:hAnsi="Times New Roman" w:cs="Times New Roman"/>
          <w:sz w:val="22"/>
          <w:szCs w:val="22"/>
        </w:rPr>
      </w:pPr>
      <w:r w:rsidRPr="00E45BAE">
        <w:rPr>
          <w:rFonts w:ascii="Times New Roman" w:hAnsi="Times New Roman" w:cs="Times New Roman"/>
          <w:sz w:val="22"/>
          <w:szCs w:val="22"/>
        </w:rPr>
        <w:t>The NOFO calls for a 20% reduction in illegal diversion of pharmaceuticals within the MoH. Is this over the life of the project and is there a current estimate of the level of the illegal diversion in the system? Is it possible to share how this percentage was determined, i.e., what data was used, and how the indicator is expected to be measured?</w:t>
      </w:r>
    </w:p>
    <w:p w14:paraId="115E0500" w14:textId="62E5C73A" w:rsidR="0061577B" w:rsidRPr="00FE70DA" w:rsidRDefault="203F4AD3" w:rsidP="0061577B">
      <w:pPr>
        <w:rPr>
          <w:rFonts w:ascii="Times New Roman" w:hAnsi="Times New Roman" w:cs="Times New Roman"/>
        </w:rPr>
      </w:pPr>
      <w:r w:rsidRPr="203F4AD3">
        <w:rPr>
          <w:rFonts w:ascii="Times New Roman" w:hAnsi="Times New Roman" w:cs="Times New Roman"/>
          <w:b/>
          <w:bCs/>
        </w:rPr>
        <w:t xml:space="preserve">Answer: </w:t>
      </w:r>
      <w:r w:rsidRPr="203F4AD3">
        <w:rPr>
          <w:rFonts w:ascii="Times New Roman" w:hAnsi="Times New Roman" w:cs="Times New Roman"/>
        </w:rPr>
        <w:t>This target is applicable to the life of the project. Please see answer to question 26 as well.</w:t>
      </w:r>
    </w:p>
    <w:p w14:paraId="15227861" w14:textId="5EF291F6" w:rsidR="0061577B" w:rsidRDefault="0061577B" w:rsidP="00B36B6D">
      <w:pPr>
        <w:rPr>
          <w:rFonts w:ascii="Times New Roman" w:hAnsi="Times New Roman" w:cs="Times New Roman"/>
        </w:rPr>
      </w:pPr>
    </w:p>
    <w:p w14:paraId="309516FC" w14:textId="0652765E" w:rsidR="0061577B" w:rsidRPr="00B36B6D" w:rsidRDefault="00E45BAE" w:rsidP="00E45BAE">
      <w:pPr>
        <w:pStyle w:val="ListParagraph"/>
        <w:numPr>
          <w:ilvl w:val="0"/>
          <w:numId w:val="1"/>
        </w:numPr>
        <w:rPr>
          <w:rFonts w:ascii="Times New Roman" w:hAnsi="Times New Roman" w:cs="Times New Roman"/>
          <w:sz w:val="22"/>
          <w:szCs w:val="22"/>
        </w:rPr>
      </w:pPr>
      <w:r w:rsidRPr="00E45BAE">
        <w:rPr>
          <w:rFonts w:ascii="Times New Roman" w:hAnsi="Times New Roman" w:cs="Times New Roman"/>
          <w:sz w:val="22"/>
          <w:szCs w:val="22"/>
        </w:rPr>
        <w:t>Has there been an analysis of the policy/regulatory gaps in the existing framework that can be shared at this time, or will the project conduct such an analysis. Can the NEA/AC provide an indication of how long typical regulatory reforms take to be adopted in Tunisia?</w:t>
      </w:r>
    </w:p>
    <w:p w14:paraId="629F867B" w14:textId="2849CDB7" w:rsidR="0061577B" w:rsidRPr="00FE70DA" w:rsidRDefault="0061577B" w:rsidP="0061577B">
      <w:pPr>
        <w:rPr>
          <w:rFonts w:ascii="Times New Roman" w:hAnsi="Times New Roman" w:cs="Times New Roman"/>
        </w:rPr>
      </w:pPr>
      <w:r w:rsidRPr="000A7280">
        <w:rPr>
          <w:rFonts w:ascii="Times New Roman" w:hAnsi="Times New Roman" w:cs="Times New Roman"/>
          <w:b/>
        </w:rPr>
        <w:t>Answer:</w:t>
      </w:r>
      <w:r w:rsidR="00FE70DA">
        <w:rPr>
          <w:rFonts w:ascii="Times New Roman" w:hAnsi="Times New Roman" w:cs="Times New Roman"/>
          <w:b/>
        </w:rPr>
        <w:t xml:space="preserve"> </w:t>
      </w:r>
      <w:r w:rsidR="00FE70DA" w:rsidRPr="00FE70DA">
        <w:rPr>
          <w:rFonts w:ascii="Times New Roman" w:hAnsi="Times New Roman" w:cs="Times New Roman"/>
        </w:rPr>
        <w:t>Please see answers to questions 19 and 30.</w:t>
      </w:r>
    </w:p>
    <w:p w14:paraId="069468FE" w14:textId="068C799F" w:rsidR="00E45BAE" w:rsidRDefault="00E45BAE" w:rsidP="0061577B">
      <w:pPr>
        <w:rPr>
          <w:rFonts w:ascii="Times New Roman" w:hAnsi="Times New Roman" w:cs="Times New Roman"/>
          <w:b/>
        </w:rPr>
      </w:pPr>
    </w:p>
    <w:p w14:paraId="030AED16" w14:textId="54C2FDE3" w:rsidR="00E45BAE" w:rsidRPr="00E45BAE" w:rsidRDefault="00E45BAE" w:rsidP="00E45BAE">
      <w:pPr>
        <w:pStyle w:val="ListParagraph"/>
        <w:numPr>
          <w:ilvl w:val="0"/>
          <w:numId w:val="1"/>
        </w:numPr>
        <w:rPr>
          <w:rFonts w:ascii="Times New Roman" w:hAnsi="Times New Roman" w:cs="Times New Roman"/>
          <w:sz w:val="22"/>
          <w:szCs w:val="22"/>
        </w:rPr>
      </w:pPr>
      <w:r w:rsidRPr="00E45BAE">
        <w:rPr>
          <w:rFonts w:ascii="Times New Roman" w:hAnsi="Times New Roman" w:cs="Times New Roman"/>
          <w:sz w:val="22"/>
          <w:szCs w:val="22"/>
        </w:rPr>
        <w:t>On page 10, Section III: Award Information, the Estimated Initial Award Project Funding is shown as $5,000,000 and the Estimated Length of Initial Project Period is 36 months. Then the Maximum Length with Option Year(s) is 5 years,</w:t>
      </w:r>
      <w:r>
        <w:rPr>
          <w:rFonts w:ascii="Times New Roman" w:hAnsi="Times New Roman" w:cs="Times New Roman"/>
          <w:sz w:val="22"/>
          <w:szCs w:val="22"/>
        </w:rPr>
        <w:t xml:space="preserve"> </w:t>
      </w:r>
      <w:r w:rsidRPr="00E45BAE">
        <w:rPr>
          <w:rFonts w:ascii="Times New Roman" w:hAnsi="Times New Roman" w:cs="Times New Roman"/>
          <w:sz w:val="22"/>
          <w:szCs w:val="22"/>
        </w:rPr>
        <w:t>and Estimated Award Ceiling for Option Year(s) $1.500,000. Later on page 14, under Option Years Project Narrative, it states: "The Option Years Narrative describes the efforts the applicant would propose to undertake during the option year period(s) of up to two years (for up to a total four-year project period). May you please clarify the initial project period, number of possible extension years, total project duration, and estimated budgets associated with each.</w:t>
      </w:r>
    </w:p>
    <w:p w14:paraId="55362548" w14:textId="3EFB69A7" w:rsidR="00E45BAE" w:rsidRPr="000A7280" w:rsidRDefault="00E45BAE" w:rsidP="00E45BAE">
      <w:pPr>
        <w:rPr>
          <w:rFonts w:ascii="Times New Roman" w:hAnsi="Times New Roman" w:cs="Times New Roman"/>
        </w:rPr>
      </w:pPr>
      <w:r w:rsidRPr="000A7280">
        <w:rPr>
          <w:rFonts w:ascii="Times New Roman" w:hAnsi="Times New Roman" w:cs="Times New Roman"/>
          <w:b/>
        </w:rPr>
        <w:t>Answer:</w:t>
      </w:r>
      <w:r w:rsidR="00FE70DA">
        <w:rPr>
          <w:rFonts w:ascii="Times New Roman" w:hAnsi="Times New Roman" w:cs="Times New Roman"/>
          <w:b/>
        </w:rPr>
        <w:t xml:space="preserve"> </w:t>
      </w:r>
      <w:r w:rsidR="00FE70DA" w:rsidRPr="00FE70DA">
        <w:rPr>
          <w:rFonts w:ascii="Times New Roman" w:hAnsi="Times New Roman" w:cs="Times New Roman"/>
        </w:rPr>
        <w:t>Please see answer to question 17.</w:t>
      </w:r>
    </w:p>
    <w:p w14:paraId="562275B8" w14:textId="19410F28" w:rsidR="00E45BAE" w:rsidRDefault="00E45BAE" w:rsidP="0061577B">
      <w:pPr>
        <w:rPr>
          <w:rFonts w:ascii="Times New Roman" w:hAnsi="Times New Roman" w:cs="Times New Roman"/>
        </w:rPr>
      </w:pPr>
    </w:p>
    <w:p w14:paraId="45AD80EA" w14:textId="59F4D004" w:rsidR="00E45BAE" w:rsidRPr="00B36B6D" w:rsidRDefault="00E45BAE" w:rsidP="00E45BAE">
      <w:pPr>
        <w:pStyle w:val="ListParagraph"/>
        <w:numPr>
          <w:ilvl w:val="0"/>
          <w:numId w:val="1"/>
        </w:numPr>
        <w:rPr>
          <w:rFonts w:ascii="Times New Roman" w:hAnsi="Times New Roman" w:cs="Times New Roman"/>
          <w:sz w:val="22"/>
          <w:szCs w:val="22"/>
        </w:rPr>
      </w:pPr>
      <w:r w:rsidRPr="00E45BAE">
        <w:rPr>
          <w:rFonts w:ascii="Times New Roman" w:hAnsi="Times New Roman" w:cs="Times New Roman"/>
          <w:sz w:val="22"/>
          <w:szCs w:val="22"/>
        </w:rPr>
        <w:t>Does NEA/AC envision any large scale hardware procurement by applicants in support of this project? Specifically, Priority Area 1.b, and Priority Area 3.a could require significant hardware investment, depending on the current facilities in place. If so, should bidders include these costs in their budgets?</w:t>
      </w:r>
    </w:p>
    <w:p w14:paraId="2C37695A" w14:textId="6F540F19" w:rsidR="00E45BAE" w:rsidRPr="000A7280" w:rsidRDefault="00E45BAE" w:rsidP="00E45BAE">
      <w:pPr>
        <w:rPr>
          <w:rFonts w:ascii="Times New Roman" w:hAnsi="Times New Roman" w:cs="Times New Roman"/>
        </w:rPr>
      </w:pPr>
      <w:r w:rsidRPr="000A7280">
        <w:rPr>
          <w:rFonts w:ascii="Times New Roman" w:hAnsi="Times New Roman" w:cs="Times New Roman"/>
          <w:b/>
        </w:rPr>
        <w:lastRenderedPageBreak/>
        <w:t>Answer:</w:t>
      </w:r>
      <w:r w:rsidR="00FE70DA">
        <w:rPr>
          <w:rFonts w:ascii="Times New Roman" w:hAnsi="Times New Roman" w:cs="Times New Roman"/>
          <w:b/>
        </w:rPr>
        <w:t xml:space="preserve"> </w:t>
      </w:r>
      <w:r w:rsidR="00FE70DA" w:rsidRPr="00FE70DA">
        <w:rPr>
          <w:rFonts w:ascii="Times New Roman" w:hAnsi="Times New Roman" w:cs="Times New Roman"/>
        </w:rPr>
        <w:t>All proposed activities should have associated costs reflected in the budget. Applicants should propose the solutions they deem necessary to achieve the priorities outlined in the NOFO.</w:t>
      </w:r>
    </w:p>
    <w:p w14:paraId="0FA201D9" w14:textId="207CE942" w:rsidR="00E45BAE" w:rsidRPr="00B36B6D" w:rsidRDefault="00E45BAE" w:rsidP="00E45BAE">
      <w:pPr>
        <w:pStyle w:val="ListParagraph"/>
        <w:numPr>
          <w:ilvl w:val="0"/>
          <w:numId w:val="1"/>
        </w:numPr>
        <w:rPr>
          <w:rFonts w:ascii="Times New Roman" w:hAnsi="Times New Roman" w:cs="Times New Roman"/>
          <w:sz w:val="22"/>
          <w:szCs w:val="22"/>
        </w:rPr>
      </w:pPr>
      <w:r w:rsidRPr="00E45BAE">
        <w:rPr>
          <w:rFonts w:ascii="Times New Roman" w:hAnsi="Times New Roman" w:cs="Times New Roman"/>
          <w:sz w:val="22"/>
          <w:szCs w:val="22"/>
        </w:rPr>
        <w:t>Does NEA/AC have a preferred format for the options years notional budget?</w:t>
      </w:r>
    </w:p>
    <w:p w14:paraId="552DA438" w14:textId="659F0311" w:rsidR="00E45BAE" w:rsidRPr="00FE70DA" w:rsidRDefault="00E45BAE" w:rsidP="00E45BAE">
      <w:pPr>
        <w:rPr>
          <w:rFonts w:ascii="Times New Roman" w:hAnsi="Times New Roman" w:cs="Times New Roman"/>
        </w:rPr>
      </w:pPr>
      <w:r w:rsidRPr="000A7280">
        <w:rPr>
          <w:rFonts w:ascii="Times New Roman" w:hAnsi="Times New Roman" w:cs="Times New Roman"/>
          <w:b/>
        </w:rPr>
        <w:t>Answer:</w:t>
      </w:r>
      <w:r w:rsidR="00FE70DA">
        <w:rPr>
          <w:rFonts w:ascii="Times New Roman" w:hAnsi="Times New Roman" w:cs="Times New Roman"/>
          <w:b/>
        </w:rPr>
        <w:t xml:space="preserve"> </w:t>
      </w:r>
      <w:r w:rsidR="00FE70DA" w:rsidRPr="00FE70DA">
        <w:rPr>
          <w:rFonts w:ascii="Times New Roman" w:hAnsi="Times New Roman" w:cs="Times New Roman"/>
        </w:rPr>
        <w:t>Please use budget template in Appendix 1of the NOFO for guidance.</w:t>
      </w:r>
    </w:p>
    <w:p w14:paraId="07876B26" w14:textId="2701BB4C" w:rsidR="00E45BAE" w:rsidRDefault="00E45BAE" w:rsidP="0061577B">
      <w:pPr>
        <w:rPr>
          <w:rFonts w:ascii="Times New Roman" w:hAnsi="Times New Roman" w:cs="Times New Roman"/>
        </w:rPr>
      </w:pPr>
    </w:p>
    <w:p w14:paraId="046535AD" w14:textId="730D4CA2" w:rsidR="00E45BAE" w:rsidRPr="00B36B6D" w:rsidRDefault="00E45BAE" w:rsidP="00E45BAE">
      <w:pPr>
        <w:pStyle w:val="ListParagraph"/>
        <w:numPr>
          <w:ilvl w:val="0"/>
          <w:numId w:val="1"/>
        </w:numPr>
        <w:rPr>
          <w:rFonts w:ascii="Times New Roman" w:hAnsi="Times New Roman" w:cs="Times New Roman"/>
          <w:sz w:val="22"/>
          <w:szCs w:val="22"/>
        </w:rPr>
      </w:pPr>
      <w:r w:rsidRPr="00E45BAE">
        <w:rPr>
          <w:rFonts w:ascii="Times New Roman" w:hAnsi="Times New Roman" w:cs="Times New Roman"/>
          <w:sz w:val="22"/>
          <w:szCs w:val="22"/>
        </w:rPr>
        <w:t>Other than the budget, budget narrative, and SF forms mentioned, are any other documents required for the cost proposal submission, especially related to any subcontractors?</w:t>
      </w:r>
    </w:p>
    <w:p w14:paraId="39C8EB70" w14:textId="68C5791F" w:rsidR="00E45BAE" w:rsidRPr="000A7280" w:rsidRDefault="00E45BAE" w:rsidP="00E45BAE">
      <w:pPr>
        <w:rPr>
          <w:rFonts w:ascii="Times New Roman" w:hAnsi="Times New Roman" w:cs="Times New Roman"/>
        </w:rPr>
      </w:pPr>
      <w:r w:rsidRPr="000A7280">
        <w:rPr>
          <w:rFonts w:ascii="Times New Roman" w:hAnsi="Times New Roman" w:cs="Times New Roman"/>
          <w:b/>
        </w:rPr>
        <w:t>Answer:</w:t>
      </w:r>
      <w:r w:rsidR="00FE70DA">
        <w:rPr>
          <w:rFonts w:ascii="Times New Roman" w:hAnsi="Times New Roman" w:cs="Times New Roman"/>
          <w:b/>
        </w:rPr>
        <w:t xml:space="preserve"> </w:t>
      </w:r>
      <w:r w:rsidR="00FE70DA" w:rsidRPr="005178D6">
        <w:rPr>
          <w:rFonts w:ascii="Times New Roman" w:hAnsi="Times New Roman" w:cs="Times New Roman"/>
        </w:rPr>
        <w:t xml:space="preserve">Please see Section VI, A.1 </w:t>
      </w:r>
      <w:r w:rsidR="005178D6" w:rsidRPr="005178D6">
        <w:rPr>
          <w:rFonts w:ascii="Times New Roman" w:hAnsi="Times New Roman" w:cs="Times New Roman"/>
        </w:rPr>
        <w:t xml:space="preserve">of the NOFO </w:t>
      </w:r>
      <w:r w:rsidR="00FE70DA" w:rsidRPr="005178D6">
        <w:rPr>
          <w:rFonts w:ascii="Times New Roman" w:hAnsi="Times New Roman" w:cs="Times New Roman"/>
        </w:rPr>
        <w:t xml:space="preserve">for all required </w:t>
      </w:r>
      <w:r w:rsidR="005178D6" w:rsidRPr="005178D6">
        <w:rPr>
          <w:rFonts w:ascii="Times New Roman" w:hAnsi="Times New Roman" w:cs="Times New Roman"/>
        </w:rPr>
        <w:t>documents.</w:t>
      </w:r>
    </w:p>
    <w:p w14:paraId="6205679F" w14:textId="6BFD0D5D" w:rsidR="00E45BAE" w:rsidRDefault="00E45BAE" w:rsidP="0061577B">
      <w:pPr>
        <w:rPr>
          <w:rFonts w:ascii="Times New Roman" w:hAnsi="Times New Roman" w:cs="Times New Roman"/>
        </w:rPr>
      </w:pPr>
    </w:p>
    <w:p w14:paraId="3FC9C598" w14:textId="5AD0007C" w:rsidR="00E45BAE" w:rsidRPr="00B36B6D" w:rsidRDefault="00CA151B" w:rsidP="00CA151B">
      <w:pPr>
        <w:pStyle w:val="ListParagraph"/>
        <w:numPr>
          <w:ilvl w:val="0"/>
          <w:numId w:val="1"/>
        </w:numPr>
        <w:rPr>
          <w:rFonts w:ascii="Times New Roman" w:hAnsi="Times New Roman" w:cs="Times New Roman"/>
          <w:sz w:val="22"/>
          <w:szCs w:val="22"/>
        </w:rPr>
      </w:pPr>
      <w:r w:rsidRPr="00CA151B">
        <w:rPr>
          <w:rFonts w:ascii="Times New Roman" w:hAnsi="Times New Roman" w:cs="Times New Roman"/>
          <w:sz w:val="22"/>
          <w:szCs w:val="22"/>
        </w:rPr>
        <w:t>How many hospitals and warehouses will be connected to the platform?</w:t>
      </w:r>
    </w:p>
    <w:p w14:paraId="3AAE3B46" w14:textId="2C1A8728" w:rsidR="00E45BAE" w:rsidRPr="005178D6" w:rsidRDefault="00E45BAE" w:rsidP="00E45BAE">
      <w:pPr>
        <w:rPr>
          <w:rFonts w:ascii="Times New Roman" w:hAnsi="Times New Roman" w:cs="Times New Roman"/>
        </w:rPr>
      </w:pPr>
      <w:r w:rsidRPr="000A7280">
        <w:rPr>
          <w:rFonts w:ascii="Times New Roman" w:hAnsi="Times New Roman" w:cs="Times New Roman"/>
          <w:b/>
        </w:rPr>
        <w:t>Answer:</w:t>
      </w:r>
      <w:r w:rsidR="005178D6">
        <w:rPr>
          <w:rFonts w:ascii="Times New Roman" w:hAnsi="Times New Roman" w:cs="Times New Roman"/>
          <w:b/>
        </w:rPr>
        <w:t xml:space="preserve"> </w:t>
      </w:r>
      <w:r w:rsidR="005178D6" w:rsidRPr="005178D6">
        <w:rPr>
          <w:rFonts w:ascii="Times New Roman" w:hAnsi="Times New Roman" w:cs="Times New Roman"/>
        </w:rPr>
        <w:t>Please see answers to questions 29 and 36.</w:t>
      </w:r>
    </w:p>
    <w:p w14:paraId="65F69548" w14:textId="4924CB37" w:rsidR="00E45BAE" w:rsidRDefault="00E45BAE" w:rsidP="0061577B">
      <w:pPr>
        <w:rPr>
          <w:rFonts w:ascii="Times New Roman" w:hAnsi="Times New Roman" w:cs="Times New Roman"/>
        </w:rPr>
      </w:pPr>
    </w:p>
    <w:p w14:paraId="1EB776D6" w14:textId="78AF7567" w:rsidR="00E45BAE" w:rsidRPr="00B36B6D" w:rsidRDefault="00CA151B" w:rsidP="00CA151B">
      <w:pPr>
        <w:pStyle w:val="ListParagraph"/>
        <w:numPr>
          <w:ilvl w:val="0"/>
          <w:numId w:val="1"/>
        </w:numPr>
        <w:rPr>
          <w:rFonts w:ascii="Times New Roman" w:hAnsi="Times New Roman" w:cs="Times New Roman"/>
          <w:sz w:val="22"/>
          <w:szCs w:val="22"/>
        </w:rPr>
      </w:pPr>
      <w:r w:rsidRPr="00CA151B">
        <w:rPr>
          <w:rFonts w:ascii="Times New Roman" w:hAnsi="Times New Roman" w:cs="Times New Roman"/>
          <w:sz w:val="22"/>
          <w:szCs w:val="22"/>
        </w:rPr>
        <w:t>How many ambulances will be connected to the platform? If so, the platform shall use both wireless radio internet (4G) and LAN cable internet.</w:t>
      </w:r>
      <w:r>
        <w:rPr>
          <w:rFonts w:ascii="Times New Roman" w:hAnsi="Times New Roman" w:cs="Times New Roman"/>
          <w:sz w:val="22"/>
          <w:szCs w:val="22"/>
        </w:rPr>
        <w:t>?</w:t>
      </w:r>
    </w:p>
    <w:p w14:paraId="7F56B054" w14:textId="5DEA5934" w:rsidR="00E45BAE" w:rsidRPr="000A7280" w:rsidRDefault="00E45BAE" w:rsidP="00E45BAE">
      <w:pPr>
        <w:rPr>
          <w:rFonts w:ascii="Times New Roman" w:hAnsi="Times New Roman" w:cs="Times New Roman"/>
        </w:rPr>
      </w:pPr>
      <w:r w:rsidRPr="000A7280">
        <w:rPr>
          <w:rFonts w:ascii="Times New Roman" w:hAnsi="Times New Roman" w:cs="Times New Roman"/>
          <w:b/>
        </w:rPr>
        <w:t>Answer:</w:t>
      </w:r>
      <w:r w:rsidR="005178D6">
        <w:rPr>
          <w:rFonts w:ascii="Times New Roman" w:hAnsi="Times New Roman" w:cs="Times New Roman"/>
          <w:b/>
        </w:rPr>
        <w:t xml:space="preserve"> </w:t>
      </w:r>
      <w:r w:rsidR="005178D6" w:rsidRPr="00DD52FB">
        <w:rPr>
          <w:rFonts w:ascii="Times New Roman" w:hAnsi="Times New Roman" w:cs="Times New Roman"/>
        </w:rPr>
        <w:t xml:space="preserve">Applicants should propose the </w:t>
      </w:r>
      <w:r w:rsidR="005178D6">
        <w:rPr>
          <w:rFonts w:ascii="Times New Roman" w:hAnsi="Times New Roman" w:cs="Times New Roman"/>
        </w:rPr>
        <w:t>solutions they deem best to address priority area 1.</w:t>
      </w:r>
    </w:p>
    <w:p w14:paraId="2394CE34" w14:textId="3BB77662" w:rsidR="00E45BAE" w:rsidRDefault="00E45BAE" w:rsidP="0061577B">
      <w:pPr>
        <w:rPr>
          <w:rFonts w:ascii="Times New Roman" w:hAnsi="Times New Roman" w:cs="Times New Roman"/>
        </w:rPr>
      </w:pPr>
    </w:p>
    <w:p w14:paraId="6AB7DF0C" w14:textId="7E37E0E2" w:rsidR="00E45BAE" w:rsidRPr="00B36B6D" w:rsidRDefault="00CA151B" w:rsidP="00CA151B">
      <w:pPr>
        <w:pStyle w:val="ListParagraph"/>
        <w:numPr>
          <w:ilvl w:val="0"/>
          <w:numId w:val="1"/>
        </w:numPr>
        <w:rPr>
          <w:rFonts w:ascii="Times New Roman" w:hAnsi="Times New Roman" w:cs="Times New Roman"/>
          <w:sz w:val="22"/>
          <w:szCs w:val="22"/>
        </w:rPr>
      </w:pPr>
      <w:r w:rsidRPr="00CA151B">
        <w:rPr>
          <w:rFonts w:ascii="Times New Roman" w:hAnsi="Times New Roman" w:cs="Times New Roman"/>
          <w:sz w:val="22"/>
          <w:szCs w:val="22"/>
        </w:rPr>
        <w:lastRenderedPageBreak/>
        <w:t>How many computers would be used in hospitals, MoH, and the Government?</w:t>
      </w:r>
    </w:p>
    <w:p w14:paraId="2AF4BAE2" w14:textId="7ABB6F2F" w:rsidR="00E45BAE" w:rsidRPr="000A7280" w:rsidRDefault="00E45BAE" w:rsidP="00E45BAE">
      <w:pPr>
        <w:rPr>
          <w:rFonts w:ascii="Times New Roman" w:hAnsi="Times New Roman" w:cs="Times New Roman"/>
        </w:rPr>
      </w:pPr>
      <w:r w:rsidRPr="000A7280">
        <w:rPr>
          <w:rFonts w:ascii="Times New Roman" w:hAnsi="Times New Roman" w:cs="Times New Roman"/>
          <w:b/>
        </w:rPr>
        <w:t>Answer:</w:t>
      </w:r>
      <w:r w:rsidR="005178D6">
        <w:rPr>
          <w:rFonts w:ascii="Times New Roman" w:hAnsi="Times New Roman" w:cs="Times New Roman"/>
          <w:b/>
        </w:rPr>
        <w:t xml:space="preserve"> </w:t>
      </w:r>
      <w:r w:rsidR="005178D6" w:rsidRPr="005178D6">
        <w:rPr>
          <w:rFonts w:ascii="Times New Roman" w:hAnsi="Times New Roman" w:cs="Times New Roman"/>
        </w:rPr>
        <w:t>Applicants should conduct the research necessary to propose the best solutions to address the priority areas.</w:t>
      </w:r>
    </w:p>
    <w:p w14:paraId="08456ECA" w14:textId="09B23CAF" w:rsidR="00E45BAE" w:rsidRDefault="00E45BAE" w:rsidP="0061577B">
      <w:pPr>
        <w:rPr>
          <w:rFonts w:ascii="Times New Roman" w:hAnsi="Times New Roman" w:cs="Times New Roman"/>
        </w:rPr>
      </w:pPr>
    </w:p>
    <w:p w14:paraId="34875173" w14:textId="06073D7C" w:rsidR="00E45BAE" w:rsidRPr="00B36B6D" w:rsidRDefault="00CA151B" w:rsidP="00CA151B">
      <w:pPr>
        <w:pStyle w:val="ListParagraph"/>
        <w:numPr>
          <w:ilvl w:val="0"/>
          <w:numId w:val="1"/>
        </w:numPr>
        <w:rPr>
          <w:rFonts w:ascii="Times New Roman" w:hAnsi="Times New Roman" w:cs="Times New Roman"/>
          <w:sz w:val="22"/>
          <w:szCs w:val="22"/>
        </w:rPr>
      </w:pPr>
      <w:r w:rsidRPr="00CA151B">
        <w:rPr>
          <w:rFonts w:ascii="Times New Roman" w:hAnsi="Times New Roman" w:cs="Times New Roman"/>
          <w:sz w:val="22"/>
          <w:szCs w:val="22"/>
        </w:rPr>
        <w:t>Within emergency case interventions (accident scene or home emergency interventions) the platfor</w:t>
      </w:r>
      <w:r w:rsidR="00A6699D">
        <w:rPr>
          <w:rFonts w:ascii="Times New Roman" w:hAnsi="Times New Roman" w:cs="Times New Roman"/>
          <w:sz w:val="22"/>
          <w:szCs w:val="22"/>
        </w:rPr>
        <w:t>m shall work on mobile devices?</w:t>
      </w:r>
    </w:p>
    <w:p w14:paraId="464C816B" w14:textId="5A15336A" w:rsidR="00E45BAE" w:rsidRPr="000A7280" w:rsidRDefault="00E45BAE" w:rsidP="00E45BAE">
      <w:pPr>
        <w:rPr>
          <w:rFonts w:ascii="Times New Roman" w:hAnsi="Times New Roman" w:cs="Times New Roman"/>
        </w:rPr>
      </w:pPr>
      <w:r w:rsidRPr="000A7280">
        <w:rPr>
          <w:rFonts w:ascii="Times New Roman" w:hAnsi="Times New Roman" w:cs="Times New Roman"/>
          <w:b/>
        </w:rPr>
        <w:t>Answer:</w:t>
      </w:r>
      <w:r w:rsidR="005178D6">
        <w:rPr>
          <w:rFonts w:ascii="Times New Roman" w:hAnsi="Times New Roman" w:cs="Times New Roman"/>
          <w:b/>
        </w:rPr>
        <w:t xml:space="preserve"> </w:t>
      </w:r>
      <w:r w:rsidR="005178D6" w:rsidRPr="005178D6">
        <w:rPr>
          <w:rFonts w:ascii="Times New Roman" w:hAnsi="Times New Roman" w:cs="Times New Roman"/>
        </w:rPr>
        <w:t>Applicants should conduct the research necessary to propose the best solutions to address the priority areas.</w:t>
      </w:r>
    </w:p>
    <w:p w14:paraId="15CEAB1E" w14:textId="000DBB25" w:rsidR="00E45BAE" w:rsidRDefault="00E45BAE" w:rsidP="0061577B">
      <w:pPr>
        <w:rPr>
          <w:rFonts w:ascii="Times New Roman" w:hAnsi="Times New Roman" w:cs="Times New Roman"/>
        </w:rPr>
      </w:pPr>
    </w:p>
    <w:p w14:paraId="572C3571" w14:textId="7AD1C81C" w:rsidR="00E45BAE" w:rsidRPr="00B36B6D" w:rsidRDefault="00CA151B" w:rsidP="00CA151B">
      <w:pPr>
        <w:pStyle w:val="ListParagraph"/>
        <w:numPr>
          <w:ilvl w:val="0"/>
          <w:numId w:val="1"/>
        </w:numPr>
        <w:rPr>
          <w:rFonts w:ascii="Times New Roman" w:hAnsi="Times New Roman" w:cs="Times New Roman"/>
          <w:sz w:val="22"/>
          <w:szCs w:val="22"/>
        </w:rPr>
      </w:pPr>
      <w:r w:rsidRPr="00CA151B">
        <w:rPr>
          <w:rFonts w:ascii="Times New Roman" w:hAnsi="Times New Roman" w:cs="Times New Roman"/>
          <w:sz w:val="22"/>
          <w:szCs w:val="22"/>
        </w:rPr>
        <w:t>Shall the “Assembly of the Representatives of the People of Tunisia” be connected to the platform?</w:t>
      </w:r>
    </w:p>
    <w:p w14:paraId="560B1B6C" w14:textId="2C519B44" w:rsidR="00E45BAE" w:rsidRDefault="203F4AD3" w:rsidP="203F4AD3">
      <w:pPr>
        <w:rPr>
          <w:rFonts w:ascii="Times New Roman" w:hAnsi="Times New Roman" w:cs="Times New Roman"/>
          <w:b/>
          <w:bCs/>
        </w:rPr>
      </w:pPr>
      <w:r w:rsidRPr="203F4AD3">
        <w:rPr>
          <w:rFonts w:ascii="Times New Roman" w:hAnsi="Times New Roman" w:cs="Times New Roman"/>
          <w:b/>
          <w:bCs/>
        </w:rPr>
        <w:t xml:space="preserve">Answer: </w:t>
      </w:r>
      <w:r w:rsidR="004911A8" w:rsidRPr="001F548F">
        <w:rPr>
          <w:rFonts w:ascii="Times New Roman" w:hAnsi="Times New Roman" w:cs="Times New Roman"/>
          <w:bCs/>
        </w:rPr>
        <w:t>No.</w:t>
      </w:r>
    </w:p>
    <w:p w14:paraId="24932DFE" w14:textId="3D582524" w:rsidR="00CA151B" w:rsidRDefault="00CA151B" w:rsidP="00E45BAE">
      <w:pPr>
        <w:rPr>
          <w:rFonts w:ascii="Times New Roman" w:hAnsi="Times New Roman" w:cs="Times New Roman"/>
          <w:b/>
        </w:rPr>
      </w:pPr>
    </w:p>
    <w:p w14:paraId="7F4B3360" w14:textId="0AE9046D" w:rsidR="00CA151B" w:rsidRPr="00B36B6D" w:rsidRDefault="00CA151B" w:rsidP="00CA151B">
      <w:pPr>
        <w:pStyle w:val="ListParagraph"/>
        <w:numPr>
          <w:ilvl w:val="0"/>
          <w:numId w:val="1"/>
        </w:numPr>
        <w:rPr>
          <w:rFonts w:ascii="Times New Roman" w:hAnsi="Times New Roman" w:cs="Times New Roman"/>
          <w:sz w:val="22"/>
          <w:szCs w:val="22"/>
        </w:rPr>
      </w:pPr>
      <w:r w:rsidRPr="00CA151B">
        <w:rPr>
          <w:rFonts w:ascii="Times New Roman" w:hAnsi="Times New Roman" w:cs="Times New Roman"/>
          <w:sz w:val="22"/>
          <w:szCs w:val="22"/>
        </w:rPr>
        <w:t>Who is eligible to benefit from public health services? Every eligible patient must have a Social Security Number: SSN.</w:t>
      </w:r>
    </w:p>
    <w:p w14:paraId="02FEE224" w14:textId="158ED717" w:rsidR="00CA151B" w:rsidRPr="000A7280" w:rsidRDefault="203F4AD3" w:rsidP="00CA151B">
      <w:pPr>
        <w:rPr>
          <w:rFonts w:ascii="Times New Roman" w:hAnsi="Times New Roman" w:cs="Times New Roman"/>
        </w:rPr>
      </w:pPr>
      <w:r w:rsidRPr="203F4AD3">
        <w:rPr>
          <w:rFonts w:ascii="Times New Roman" w:hAnsi="Times New Roman" w:cs="Times New Roman"/>
          <w:b/>
          <w:bCs/>
        </w:rPr>
        <w:t xml:space="preserve">Answer: </w:t>
      </w:r>
      <w:r w:rsidR="004911A8" w:rsidRPr="001F548F">
        <w:rPr>
          <w:rFonts w:ascii="Times New Roman" w:hAnsi="Times New Roman" w:cs="Times New Roman"/>
          <w:bCs/>
        </w:rPr>
        <w:t>This question is n</w:t>
      </w:r>
      <w:r w:rsidRPr="001F548F">
        <w:rPr>
          <w:rFonts w:ascii="Times New Roman" w:hAnsi="Times New Roman" w:cs="Times New Roman"/>
          <w:bCs/>
        </w:rPr>
        <w:t xml:space="preserve">ot applicable to </w:t>
      </w:r>
      <w:r w:rsidR="00A6699D">
        <w:rPr>
          <w:rFonts w:ascii="Times New Roman" w:hAnsi="Times New Roman" w:cs="Times New Roman"/>
          <w:bCs/>
        </w:rPr>
        <w:t xml:space="preserve">the </w:t>
      </w:r>
      <w:r w:rsidRPr="001F548F">
        <w:rPr>
          <w:rFonts w:ascii="Times New Roman" w:hAnsi="Times New Roman" w:cs="Times New Roman"/>
          <w:bCs/>
        </w:rPr>
        <w:t>NOFO.</w:t>
      </w:r>
    </w:p>
    <w:p w14:paraId="7995B4EF" w14:textId="073620BA" w:rsidR="00CA151B" w:rsidRDefault="00CA151B" w:rsidP="00E45BAE">
      <w:pPr>
        <w:rPr>
          <w:rFonts w:ascii="Times New Roman" w:hAnsi="Times New Roman" w:cs="Times New Roman"/>
        </w:rPr>
      </w:pPr>
    </w:p>
    <w:p w14:paraId="7B30B961" w14:textId="2F35F778" w:rsidR="00CA151B" w:rsidRPr="00B36B6D" w:rsidRDefault="00CA151B" w:rsidP="00CA151B">
      <w:pPr>
        <w:pStyle w:val="ListParagraph"/>
        <w:numPr>
          <w:ilvl w:val="0"/>
          <w:numId w:val="1"/>
        </w:numPr>
        <w:rPr>
          <w:rFonts w:ascii="Times New Roman" w:hAnsi="Times New Roman" w:cs="Times New Roman"/>
          <w:sz w:val="22"/>
          <w:szCs w:val="22"/>
        </w:rPr>
      </w:pPr>
      <w:r w:rsidRPr="00CA151B">
        <w:rPr>
          <w:rFonts w:ascii="Times New Roman" w:hAnsi="Times New Roman" w:cs="Times New Roman"/>
          <w:sz w:val="22"/>
          <w:szCs w:val="22"/>
        </w:rPr>
        <w:t>Shall we consider devices connected to the platform at a hospital patient bed?</w:t>
      </w:r>
    </w:p>
    <w:p w14:paraId="1744B467" w14:textId="24F79784" w:rsidR="00CA151B" w:rsidRPr="000A7280" w:rsidRDefault="00CA151B" w:rsidP="00CA151B">
      <w:pPr>
        <w:rPr>
          <w:rFonts w:ascii="Times New Roman" w:hAnsi="Times New Roman" w:cs="Times New Roman"/>
        </w:rPr>
      </w:pPr>
      <w:r w:rsidRPr="000A7280">
        <w:rPr>
          <w:rFonts w:ascii="Times New Roman" w:hAnsi="Times New Roman" w:cs="Times New Roman"/>
          <w:b/>
        </w:rPr>
        <w:t>Answer:</w:t>
      </w:r>
      <w:r w:rsidR="005178D6">
        <w:rPr>
          <w:rFonts w:ascii="Times New Roman" w:hAnsi="Times New Roman" w:cs="Times New Roman"/>
          <w:b/>
        </w:rPr>
        <w:t xml:space="preserve"> </w:t>
      </w:r>
      <w:r w:rsidR="005178D6" w:rsidRPr="005178D6">
        <w:rPr>
          <w:rFonts w:ascii="Times New Roman" w:hAnsi="Times New Roman" w:cs="Times New Roman"/>
        </w:rPr>
        <w:t>Applicants should conduct the research necessary to propose the best solutions to address the priority areas.</w:t>
      </w:r>
    </w:p>
    <w:p w14:paraId="4292220A" w14:textId="41C99821" w:rsidR="00CA151B" w:rsidRDefault="00CA151B" w:rsidP="00E45BAE">
      <w:pPr>
        <w:rPr>
          <w:rFonts w:ascii="Times New Roman" w:hAnsi="Times New Roman" w:cs="Times New Roman"/>
        </w:rPr>
      </w:pPr>
    </w:p>
    <w:p w14:paraId="76C4AA86" w14:textId="44638F89" w:rsidR="00CA151B" w:rsidRPr="00B36B6D" w:rsidRDefault="00CA151B" w:rsidP="00CA151B">
      <w:pPr>
        <w:pStyle w:val="ListParagraph"/>
        <w:numPr>
          <w:ilvl w:val="0"/>
          <w:numId w:val="1"/>
        </w:numPr>
        <w:rPr>
          <w:rFonts w:ascii="Times New Roman" w:hAnsi="Times New Roman" w:cs="Times New Roman"/>
          <w:sz w:val="22"/>
          <w:szCs w:val="22"/>
        </w:rPr>
      </w:pPr>
      <w:r w:rsidRPr="00CA151B">
        <w:rPr>
          <w:rFonts w:ascii="Times New Roman" w:hAnsi="Times New Roman" w:cs="Times New Roman"/>
          <w:sz w:val="22"/>
          <w:szCs w:val="22"/>
        </w:rPr>
        <w:t>The number of medical, paramedical, and administrative staff eligible to be trained to the acces</w:t>
      </w:r>
      <w:r>
        <w:rPr>
          <w:rFonts w:ascii="Times New Roman" w:hAnsi="Times New Roman" w:cs="Times New Roman"/>
          <w:sz w:val="22"/>
          <w:szCs w:val="22"/>
        </w:rPr>
        <w:t>s and use of the platform</w:t>
      </w:r>
      <w:r w:rsidRPr="00CA151B">
        <w:rPr>
          <w:rFonts w:ascii="Times New Roman" w:hAnsi="Times New Roman" w:cs="Times New Roman"/>
          <w:sz w:val="22"/>
          <w:szCs w:val="22"/>
        </w:rPr>
        <w:t>?</w:t>
      </w:r>
    </w:p>
    <w:p w14:paraId="71CED4C8" w14:textId="3B11B227" w:rsidR="00CA151B" w:rsidRPr="000A7280" w:rsidRDefault="00CA151B" w:rsidP="00CA151B">
      <w:pPr>
        <w:rPr>
          <w:rFonts w:ascii="Times New Roman" w:hAnsi="Times New Roman" w:cs="Times New Roman"/>
        </w:rPr>
      </w:pPr>
      <w:r w:rsidRPr="000A7280">
        <w:rPr>
          <w:rFonts w:ascii="Times New Roman" w:hAnsi="Times New Roman" w:cs="Times New Roman"/>
          <w:b/>
        </w:rPr>
        <w:t>Answer:</w:t>
      </w:r>
      <w:r w:rsidR="005178D6">
        <w:rPr>
          <w:rFonts w:ascii="Times New Roman" w:hAnsi="Times New Roman" w:cs="Times New Roman"/>
          <w:b/>
        </w:rPr>
        <w:t xml:space="preserve"> </w:t>
      </w:r>
      <w:r w:rsidR="005178D6" w:rsidRPr="005178D6">
        <w:rPr>
          <w:rFonts w:ascii="Times New Roman" w:hAnsi="Times New Roman" w:cs="Times New Roman"/>
        </w:rPr>
        <w:t>Applicants should conduct the research necessary to propose the best solutions to address the priority areas.</w:t>
      </w:r>
    </w:p>
    <w:p w14:paraId="6D4E8218" w14:textId="3A86458C" w:rsidR="00CA151B" w:rsidRPr="00B36B6D" w:rsidRDefault="00CA151B" w:rsidP="00CA151B">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A</w:t>
      </w:r>
      <w:r w:rsidRPr="00CA151B">
        <w:rPr>
          <w:rFonts w:ascii="Times New Roman" w:hAnsi="Times New Roman" w:cs="Times New Roman"/>
          <w:sz w:val="22"/>
          <w:szCs w:val="22"/>
        </w:rPr>
        <w:t>re we required to give a solution on how to store medicinal drugs in warehouses, hospital pharmacies, and an ambulance level?</w:t>
      </w:r>
    </w:p>
    <w:p w14:paraId="77E1D6F7" w14:textId="10720165" w:rsidR="00CA151B" w:rsidRPr="000A7280" w:rsidRDefault="00CA151B" w:rsidP="00CA151B">
      <w:pPr>
        <w:rPr>
          <w:rFonts w:ascii="Times New Roman" w:hAnsi="Times New Roman" w:cs="Times New Roman"/>
        </w:rPr>
      </w:pPr>
      <w:r w:rsidRPr="000A7280">
        <w:rPr>
          <w:rFonts w:ascii="Times New Roman" w:hAnsi="Times New Roman" w:cs="Times New Roman"/>
          <w:b/>
        </w:rPr>
        <w:t>Answer:</w:t>
      </w:r>
      <w:r w:rsidR="005178D6">
        <w:rPr>
          <w:rFonts w:ascii="Times New Roman" w:hAnsi="Times New Roman" w:cs="Times New Roman"/>
          <w:b/>
        </w:rPr>
        <w:t xml:space="preserve"> </w:t>
      </w:r>
      <w:r w:rsidR="005178D6" w:rsidRPr="001F548F">
        <w:rPr>
          <w:rFonts w:ascii="Times New Roman" w:hAnsi="Times New Roman" w:cs="Times New Roman"/>
        </w:rPr>
        <w:t>Yes.</w:t>
      </w:r>
    </w:p>
    <w:p w14:paraId="12CD6954" w14:textId="2E00B280" w:rsidR="00CA151B" w:rsidRDefault="00CA151B" w:rsidP="00E45BAE">
      <w:pPr>
        <w:rPr>
          <w:rFonts w:ascii="Times New Roman" w:hAnsi="Times New Roman" w:cs="Times New Roman"/>
        </w:rPr>
      </w:pPr>
    </w:p>
    <w:p w14:paraId="2344EEEC" w14:textId="4C26F056" w:rsidR="00CA151B" w:rsidRPr="00B36B6D" w:rsidRDefault="00CA151B" w:rsidP="00CA151B">
      <w:pPr>
        <w:pStyle w:val="ListParagraph"/>
        <w:numPr>
          <w:ilvl w:val="0"/>
          <w:numId w:val="1"/>
        </w:numPr>
        <w:rPr>
          <w:rFonts w:ascii="Times New Roman" w:hAnsi="Times New Roman" w:cs="Times New Roman"/>
          <w:sz w:val="22"/>
          <w:szCs w:val="22"/>
        </w:rPr>
      </w:pPr>
      <w:r w:rsidRPr="00CA151B">
        <w:rPr>
          <w:rFonts w:ascii="Times New Roman" w:hAnsi="Times New Roman" w:cs="Times New Roman"/>
          <w:sz w:val="22"/>
          <w:szCs w:val="22"/>
        </w:rPr>
        <w:t>Are we required to give solutions related to the infrastructure of all facilities included in the tracking system for the medicinal supply chain?</w:t>
      </w:r>
    </w:p>
    <w:p w14:paraId="268E9D64" w14:textId="2016CFDF" w:rsidR="00CA151B" w:rsidRDefault="00CA151B" w:rsidP="00CA151B">
      <w:pPr>
        <w:rPr>
          <w:rFonts w:ascii="Times New Roman" w:hAnsi="Times New Roman" w:cs="Times New Roman"/>
        </w:rPr>
      </w:pPr>
      <w:r w:rsidRPr="000A7280">
        <w:rPr>
          <w:rFonts w:ascii="Times New Roman" w:hAnsi="Times New Roman" w:cs="Times New Roman"/>
          <w:b/>
        </w:rPr>
        <w:t>Answer:</w:t>
      </w:r>
      <w:r w:rsidR="005178D6">
        <w:rPr>
          <w:rFonts w:ascii="Times New Roman" w:hAnsi="Times New Roman" w:cs="Times New Roman"/>
          <w:b/>
        </w:rPr>
        <w:t xml:space="preserve"> </w:t>
      </w:r>
      <w:r w:rsidR="005178D6" w:rsidRPr="005178D6">
        <w:rPr>
          <w:rFonts w:ascii="Times New Roman" w:hAnsi="Times New Roman" w:cs="Times New Roman"/>
        </w:rPr>
        <w:t>Applicants should conduct the research necessary to propose the best solutions to address the priority areas.</w:t>
      </w:r>
    </w:p>
    <w:p w14:paraId="263155D6" w14:textId="77777777" w:rsidR="007F4C71" w:rsidRDefault="007F4C71" w:rsidP="00CA151B">
      <w:pPr>
        <w:rPr>
          <w:rFonts w:ascii="Times New Roman" w:hAnsi="Times New Roman" w:cs="Times New Roman"/>
        </w:rPr>
      </w:pPr>
    </w:p>
    <w:p w14:paraId="4F6D712E" w14:textId="7798513B" w:rsidR="007F4C71" w:rsidRPr="00B36B6D" w:rsidRDefault="007F4C71" w:rsidP="007F4C71">
      <w:pPr>
        <w:pStyle w:val="ListParagraph"/>
        <w:numPr>
          <w:ilvl w:val="0"/>
          <w:numId w:val="1"/>
        </w:numPr>
        <w:rPr>
          <w:rFonts w:ascii="Times New Roman" w:hAnsi="Times New Roman" w:cs="Times New Roman"/>
          <w:sz w:val="22"/>
          <w:szCs w:val="22"/>
        </w:rPr>
      </w:pPr>
      <w:r w:rsidRPr="007F4C71">
        <w:rPr>
          <w:rFonts w:ascii="Times New Roman" w:hAnsi="Times New Roman" w:cs="Times New Roman"/>
          <w:sz w:val="22"/>
          <w:szCs w:val="22"/>
        </w:rPr>
        <w:t>Is the platform requested in the NOFO intended to manage inventory of the medicines or is it intended solely to manage the flow throughout the acquisition and distribution to hospitals? In other words is the emphasis on tracking &amp; tracing or on optimizing the supply chain?</w:t>
      </w:r>
    </w:p>
    <w:p w14:paraId="06218810" w14:textId="75C27CA8" w:rsidR="007F4C71" w:rsidRDefault="203F4AD3" w:rsidP="007F4C71">
      <w:pPr>
        <w:rPr>
          <w:rFonts w:ascii="Times New Roman" w:hAnsi="Times New Roman" w:cs="Times New Roman"/>
        </w:rPr>
      </w:pPr>
      <w:r w:rsidRPr="203F4AD3">
        <w:rPr>
          <w:rFonts w:ascii="Times New Roman" w:hAnsi="Times New Roman" w:cs="Times New Roman"/>
          <w:b/>
          <w:bCs/>
        </w:rPr>
        <w:t xml:space="preserve">Answer: </w:t>
      </w:r>
      <w:r w:rsidRPr="001F548F">
        <w:rPr>
          <w:rFonts w:ascii="Times New Roman" w:hAnsi="Times New Roman" w:cs="Times New Roman"/>
        </w:rPr>
        <w:t xml:space="preserve">The platform </w:t>
      </w:r>
      <w:r w:rsidRPr="203F4AD3">
        <w:rPr>
          <w:rFonts w:ascii="Times New Roman" w:hAnsi="Times New Roman" w:cs="Times New Roman"/>
        </w:rPr>
        <w:t>will aim to</w:t>
      </w:r>
      <w:r w:rsidRPr="001F548F">
        <w:rPr>
          <w:rFonts w:ascii="Times New Roman" w:hAnsi="Times New Roman" w:cs="Times New Roman"/>
        </w:rPr>
        <w:t xml:space="preserve"> manage the flow of pharmaceutical products with a focus on track and trace, </w:t>
      </w:r>
      <w:r w:rsidR="0050091D">
        <w:rPr>
          <w:rFonts w:ascii="Times New Roman" w:hAnsi="Times New Roman" w:cs="Times New Roman"/>
        </w:rPr>
        <w:t>but should also include inventory</w:t>
      </w:r>
      <w:r w:rsidRPr="001F548F">
        <w:rPr>
          <w:rFonts w:ascii="Times New Roman" w:hAnsi="Times New Roman" w:cs="Times New Roman"/>
        </w:rPr>
        <w:t>.</w:t>
      </w:r>
      <w:r w:rsidRPr="203F4AD3">
        <w:rPr>
          <w:rFonts w:ascii="Times New Roman" w:hAnsi="Times New Roman" w:cs="Times New Roman"/>
          <w:b/>
          <w:bCs/>
        </w:rPr>
        <w:t xml:space="preserve"> </w:t>
      </w:r>
      <w:r w:rsidRPr="203F4AD3">
        <w:rPr>
          <w:rFonts w:ascii="Times New Roman" w:hAnsi="Times New Roman" w:cs="Times New Roman"/>
        </w:rPr>
        <w:t>Please also see answer to Question 20 above.</w:t>
      </w:r>
    </w:p>
    <w:p w14:paraId="74EDCEAD" w14:textId="77777777" w:rsidR="007F4C71" w:rsidRDefault="007F4C71" w:rsidP="007F4C71">
      <w:pPr>
        <w:rPr>
          <w:rFonts w:ascii="Times New Roman" w:hAnsi="Times New Roman" w:cs="Times New Roman"/>
        </w:rPr>
      </w:pPr>
    </w:p>
    <w:p w14:paraId="34EAC1C7" w14:textId="4AE809DD" w:rsidR="007F4C71" w:rsidRPr="00B36B6D" w:rsidRDefault="005F576D" w:rsidP="005F576D">
      <w:pPr>
        <w:pStyle w:val="ListParagraph"/>
        <w:numPr>
          <w:ilvl w:val="0"/>
          <w:numId w:val="1"/>
        </w:numPr>
        <w:rPr>
          <w:rFonts w:ascii="Times New Roman" w:hAnsi="Times New Roman" w:cs="Times New Roman"/>
          <w:sz w:val="22"/>
          <w:szCs w:val="22"/>
        </w:rPr>
      </w:pPr>
      <w:r w:rsidRPr="005F576D">
        <w:rPr>
          <w:rFonts w:ascii="Times New Roman" w:hAnsi="Times New Roman" w:cs="Times New Roman"/>
          <w:sz w:val="22"/>
          <w:szCs w:val="22"/>
        </w:rPr>
        <w:t>Can you please clarify t</w:t>
      </w:r>
      <w:r w:rsidR="00A6699D">
        <w:rPr>
          <w:rFonts w:ascii="Times New Roman" w:hAnsi="Times New Roman" w:cs="Times New Roman"/>
          <w:sz w:val="22"/>
          <w:szCs w:val="22"/>
        </w:rPr>
        <w:t>he following sentence in page 8</w:t>
      </w:r>
      <w:r w:rsidRPr="005F576D">
        <w:rPr>
          <w:rFonts w:ascii="Times New Roman" w:hAnsi="Times New Roman" w:cs="Times New Roman"/>
          <w:sz w:val="22"/>
          <w:szCs w:val="22"/>
        </w:rPr>
        <w:t>: the platform should include an additional component as well that tracks the delivery to patients when necessary. Is this when the medicine is delivered from hospitals l</w:t>
      </w:r>
      <w:r w:rsidR="00A6699D">
        <w:rPr>
          <w:rFonts w:ascii="Times New Roman" w:hAnsi="Times New Roman" w:cs="Times New Roman"/>
          <w:sz w:val="22"/>
          <w:szCs w:val="22"/>
        </w:rPr>
        <w:t>ocal pharmacies to the patient,</w:t>
      </w:r>
      <w:bookmarkStart w:id="0" w:name="_GoBack"/>
      <w:bookmarkEnd w:id="0"/>
      <w:r w:rsidRPr="005F576D">
        <w:rPr>
          <w:rFonts w:ascii="Times New Roman" w:hAnsi="Times New Roman" w:cs="Times New Roman"/>
          <w:sz w:val="22"/>
          <w:szCs w:val="22"/>
        </w:rPr>
        <w:t xml:space="preserve"> and what do you mean by “when necessary”</w:t>
      </w:r>
      <w:r w:rsidR="007F4C71" w:rsidRPr="00CA151B">
        <w:rPr>
          <w:rFonts w:ascii="Times New Roman" w:hAnsi="Times New Roman" w:cs="Times New Roman"/>
          <w:sz w:val="22"/>
          <w:szCs w:val="22"/>
        </w:rPr>
        <w:t>?</w:t>
      </w:r>
    </w:p>
    <w:p w14:paraId="33393674" w14:textId="431AE4E1" w:rsidR="007F4C71" w:rsidRDefault="007F4C71" w:rsidP="007F4C71">
      <w:pPr>
        <w:rPr>
          <w:rFonts w:ascii="Times New Roman" w:hAnsi="Times New Roman" w:cs="Times New Roman"/>
        </w:rPr>
      </w:pPr>
      <w:r w:rsidRPr="000A7280">
        <w:rPr>
          <w:rFonts w:ascii="Times New Roman" w:hAnsi="Times New Roman" w:cs="Times New Roman"/>
          <w:b/>
        </w:rPr>
        <w:t>Answer:</w:t>
      </w:r>
      <w:r>
        <w:rPr>
          <w:rFonts w:ascii="Times New Roman" w:hAnsi="Times New Roman" w:cs="Times New Roman"/>
          <w:b/>
        </w:rPr>
        <w:t xml:space="preserve"> </w:t>
      </w:r>
      <w:r w:rsidR="0037620B" w:rsidRPr="001F548F">
        <w:rPr>
          <w:rFonts w:ascii="Times New Roman" w:hAnsi="Times New Roman" w:cs="Times New Roman"/>
        </w:rPr>
        <w:t>This component refers to delivery directly to the patient from local pharmacies. Instances of “when necessary” will be determined by MoH and the Embassy after implementation has started, but applicants should demonstrate how they will deliver on that component</w:t>
      </w:r>
      <w:r w:rsidR="00E6130F">
        <w:rPr>
          <w:rFonts w:ascii="Times New Roman" w:hAnsi="Times New Roman" w:cs="Times New Roman"/>
        </w:rPr>
        <w:t xml:space="preserve"> in their proposal.</w:t>
      </w:r>
    </w:p>
    <w:p w14:paraId="4CF1EC4D" w14:textId="77777777" w:rsidR="007F4C71" w:rsidRDefault="007F4C71" w:rsidP="007F4C71">
      <w:pPr>
        <w:rPr>
          <w:rFonts w:ascii="Times New Roman" w:hAnsi="Times New Roman" w:cs="Times New Roman"/>
        </w:rPr>
      </w:pPr>
    </w:p>
    <w:p w14:paraId="39B4856E" w14:textId="79639C59" w:rsidR="007F4C71" w:rsidRPr="00B36B6D" w:rsidRDefault="005F576D" w:rsidP="005F576D">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D</w:t>
      </w:r>
      <w:r w:rsidRPr="005F576D">
        <w:rPr>
          <w:rFonts w:ascii="Times New Roman" w:hAnsi="Times New Roman" w:cs="Times New Roman"/>
          <w:sz w:val="22"/>
          <w:szCs w:val="22"/>
        </w:rPr>
        <w:t>o the e-learning platform and video conferencing equipment intended for the 17 schools and the health care practitioners in these schools</w:t>
      </w:r>
      <w:r w:rsidR="007F4C71" w:rsidRPr="00CA151B">
        <w:rPr>
          <w:rFonts w:ascii="Times New Roman" w:hAnsi="Times New Roman" w:cs="Times New Roman"/>
          <w:sz w:val="22"/>
          <w:szCs w:val="22"/>
        </w:rPr>
        <w:t>?</w:t>
      </w:r>
    </w:p>
    <w:p w14:paraId="1DA76403" w14:textId="7D720C0C" w:rsidR="007F4C71" w:rsidRPr="000A7280" w:rsidRDefault="203F4AD3" w:rsidP="007F4C71">
      <w:pPr>
        <w:rPr>
          <w:rFonts w:ascii="Times New Roman" w:hAnsi="Times New Roman" w:cs="Times New Roman"/>
        </w:rPr>
      </w:pPr>
      <w:r w:rsidRPr="203F4AD3">
        <w:rPr>
          <w:rFonts w:ascii="Times New Roman" w:hAnsi="Times New Roman" w:cs="Times New Roman"/>
          <w:b/>
          <w:bCs/>
        </w:rPr>
        <w:t xml:space="preserve">Answer: </w:t>
      </w:r>
      <w:r w:rsidRPr="203F4AD3">
        <w:rPr>
          <w:rFonts w:ascii="Times New Roman" w:hAnsi="Times New Roman" w:cs="Times New Roman"/>
        </w:rPr>
        <w:t>The e-learning platform and video conferencing equipment is intended for health care workers, the 17 schools, and the MoH in general. Applicants should propose the solutions they deem best to address the issues outlined in the NOFO.</w:t>
      </w:r>
    </w:p>
    <w:p w14:paraId="5F6EB383" w14:textId="711ED287" w:rsidR="00B36B6D" w:rsidRPr="000A7280" w:rsidRDefault="00B36B6D" w:rsidP="00D05B7D">
      <w:pPr>
        <w:rPr>
          <w:rFonts w:ascii="Times New Roman" w:hAnsi="Times New Roman" w:cs="Times New Roman"/>
        </w:rPr>
      </w:pPr>
    </w:p>
    <w:sectPr w:rsidR="00B36B6D" w:rsidRPr="000A7280">
      <w:head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A0AB84E" w16cex:dateUtc="2020-06-01T08:12:50.901Z"/>
  <w16cex:commentExtensible w16cex:durableId="3624052F" w16cex:dateUtc="2020-06-01T08:14:17.713Z"/>
  <w16cex:commentExtensible w16cex:durableId="3C2EE2F7" w16cex:dateUtc="2020-06-01T08:17:25.848Z"/>
  <w16cex:commentExtensible w16cex:durableId="18EB863C" w16cex:dateUtc="2020-06-01T08:21:00.846Z"/>
  <w16cex:commentExtensible w16cex:durableId="16E02C01" w16cex:dateUtc="2020-06-01T08:22:36.343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127C2" w14:textId="77777777" w:rsidR="0004168C" w:rsidRDefault="0004168C" w:rsidP="002A35D1">
      <w:pPr>
        <w:spacing w:after="0" w:line="240" w:lineRule="auto"/>
      </w:pPr>
      <w:r>
        <w:separator/>
      </w:r>
    </w:p>
  </w:endnote>
  <w:endnote w:type="continuationSeparator" w:id="0">
    <w:p w14:paraId="4D7144C6" w14:textId="77777777" w:rsidR="0004168C" w:rsidRDefault="0004168C" w:rsidP="002A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98872" w14:textId="77777777" w:rsidR="0004168C" w:rsidRDefault="0004168C" w:rsidP="002A35D1">
      <w:pPr>
        <w:spacing w:after="0" w:line="240" w:lineRule="auto"/>
      </w:pPr>
      <w:r>
        <w:separator/>
      </w:r>
    </w:p>
  </w:footnote>
  <w:footnote w:type="continuationSeparator" w:id="0">
    <w:p w14:paraId="73D46032" w14:textId="77777777" w:rsidR="0004168C" w:rsidRDefault="0004168C" w:rsidP="002A3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E6404" w14:textId="6E3BB7C2" w:rsidR="00346C38" w:rsidRPr="000D7A9A" w:rsidRDefault="00CF6205" w:rsidP="00346C38">
    <w:pPr>
      <w:pStyle w:val="Header"/>
      <w:jc w:val="right"/>
      <w:rPr>
        <w:rFonts w:ascii="Times New Roman" w:hAnsi="Times New Roman" w:cs="Times New Roman"/>
        <w:sz w:val="24"/>
      </w:rPr>
    </w:pPr>
    <w:r>
      <w:rPr>
        <w:rFonts w:ascii="Times New Roman" w:hAnsi="Times New Roman" w:cs="Times New Roman"/>
        <w:sz w:val="24"/>
      </w:rPr>
      <w:t>June 1</w:t>
    </w:r>
    <w:r w:rsidR="00CD1BE6">
      <w:rPr>
        <w:rFonts w:ascii="Times New Roman" w:hAnsi="Times New Roman" w:cs="Times New Roman"/>
        <w:sz w:val="24"/>
      </w:rPr>
      <w:t>,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0F1D"/>
    <w:multiLevelType w:val="hybridMultilevel"/>
    <w:tmpl w:val="FC061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42F80"/>
    <w:multiLevelType w:val="hybridMultilevel"/>
    <w:tmpl w:val="F7AC1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D47841"/>
    <w:multiLevelType w:val="hybridMultilevel"/>
    <w:tmpl w:val="BE4847F8"/>
    <w:lvl w:ilvl="0" w:tplc="79E81566">
      <w:start w:val="1"/>
      <w:numFmt w:val="decimal"/>
      <w:lvlText w:val="%1."/>
      <w:lvlJc w:val="left"/>
      <w:pPr>
        <w:ind w:left="360" w:hanging="360"/>
      </w:pPr>
      <w:rPr>
        <w:b w:val="0"/>
        <w:color w:val="auto"/>
      </w:rPr>
    </w:lvl>
    <w:lvl w:ilvl="1" w:tplc="04090019">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3" w15:restartNumberingAfterBreak="0">
    <w:nsid w:val="5D275E0E"/>
    <w:multiLevelType w:val="hybridMultilevel"/>
    <w:tmpl w:val="ECFAD3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5D1"/>
    <w:rsid w:val="000251B9"/>
    <w:rsid w:val="000370B7"/>
    <w:rsid w:val="0004168C"/>
    <w:rsid w:val="000555D5"/>
    <w:rsid w:val="00074F82"/>
    <w:rsid w:val="000A7280"/>
    <w:rsid w:val="000F18D0"/>
    <w:rsid w:val="00104FC4"/>
    <w:rsid w:val="00115116"/>
    <w:rsid w:val="00194CD2"/>
    <w:rsid w:val="001C7662"/>
    <w:rsid w:val="001F39B8"/>
    <w:rsid w:val="001F548F"/>
    <w:rsid w:val="00200E10"/>
    <w:rsid w:val="002349B6"/>
    <w:rsid w:val="0024686F"/>
    <w:rsid w:val="002A35D1"/>
    <w:rsid w:val="002A78BD"/>
    <w:rsid w:val="002B3AE6"/>
    <w:rsid w:val="002C0813"/>
    <w:rsid w:val="002C4D8C"/>
    <w:rsid w:val="00312EC2"/>
    <w:rsid w:val="00312F06"/>
    <w:rsid w:val="00332008"/>
    <w:rsid w:val="0033346D"/>
    <w:rsid w:val="00346C38"/>
    <w:rsid w:val="00347B38"/>
    <w:rsid w:val="00364606"/>
    <w:rsid w:val="0037620B"/>
    <w:rsid w:val="003C6C60"/>
    <w:rsid w:val="00405A74"/>
    <w:rsid w:val="00415EA0"/>
    <w:rsid w:val="004236A5"/>
    <w:rsid w:val="004911A8"/>
    <w:rsid w:val="00493218"/>
    <w:rsid w:val="004B0F0B"/>
    <w:rsid w:val="004F1F92"/>
    <w:rsid w:val="004F2DA2"/>
    <w:rsid w:val="0050091D"/>
    <w:rsid w:val="005178D6"/>
    <w:rsid w:val="00551D48"/>
    <w:rsid w:val="00574612"/>
    <w:rsid w:val="00590E14"/>
    <w:rsid w:val="005D5D9B"/>
    <w:rsid w:val="005F4220"/>
    <w:rsid w:val="005F576D"/>
    <w:rsid w:val="0061577B"/>
    <w:rsid w:val="00642E2E"/>
    <w:rsid w:val="00653A3D"/>
    <w:rsid w:val="006842BE"/>
    <w:rsid w:val="0069059C"/>
    <w:rsid w:val="00690A89"/>
    <w:rsid w:val="00692437"/>
    <w:rsid w:val="006C1295"/>
    <w:rsid w:val="00702B5F"/>
    <w:rsid w:val="00714D5C"/>
    <w:rsid w:val="00722159"/>
    <w:rsid w:val="007230E0"/>
    <w:rsid w:val="00733883"/>
    <w:rsid w:val="00734DF8"/>
    <w:rsid w:val="00744318"/>
    <w:rsid w:val="007460F2"/>
    <w:rsid w:val="0079461A"/>
    <w:rsid w:val="007A742F"/>
    <w:rsid w:val="007C49E5"/>
    <w:rsid w:val="007F4C71"/>
    <w:rsid w:val="00815526"/>
    <w:rsid w:val="00856B1B"/>
    <w:rsid w:val="00857E35"/>
    <w:rsid w:val="0088275E"/>
    <w:rsid w:val="008867EB"/>
    <w:rsid w:val="00905E74"/>
    <w:rsid w:val="00935390"/>
    <w:rsid w:val="00953C75"/>
    <w:rsid w:val="009877DE"/>
    <w:rsid w:val="009C71CE"/>
    <w:rsid w:val="00A01CD9"/>
    <w:rsid w:val="00A030A6"/>
    <w:rsid w:val="00A155A3"/>
    <w:rsid w:val="00A6699D"/>
    <w:rsid w:val="00A67752"/>
    <w:rsid w:val="00A700CB"/>
    <w:rsid w:val="00A85F50"/>
    <w:rsid w:val="00AA1C64"/>
    <w:rsid w:val="00AB2AEC"/>
    <w:rsid w:val="00AF63B9"/>
    <w:rsid w:val="00AF6876"/>
    <w:rsid w:val="00B312C4"/>
    <w:rsid w:val="00B36B6D"/>
    <w:rsid w:val="00B50DD1"/>
    <w:rsid w:val="00B5320C"/>
    <w:rsid w:val="00BB74D2"/>
    <w:rsid w:val="00BC44FC"/>
    <w:rsid w:val="00BC489A"/>
    <w:rsid w:val="00C35DAD"/>
    <w:rsid w:val="00C60877"/>
    <w:rsid w:val="00C67A5C"/>
    <w:rsid w:val="00C95001"/>
    <w:rsid w:val="00CA151B"/>
    <w:rsid w:val="00CD1BE6"/>
    <w:rsid w:val="00CF6205"/>
    <w:rsid w:val="00D016A7"/>
    <w:rsid w:val="00D05B7D"/>
    <w:rsid w:val="00D16973"/>
    <w:rsid w:val="00D327DA"/>
    <w:rsid w:val="00D35F0E"/>
    <w:rsid w:val="00D6024A"/>
    <w:rsid w:val="00D63C5F"/>
    <w:rsid w:val="00D94EAD"/>
    <w:rsid w:val="00DA26EE"/>
    <w:rsid w:val="00DA3BE7"/>
    <w:rsid w:val="00DC3562"/>
    <w:rsid w:val="00DD52FB"/>
    <w:rsid w:val="00E45BAE"/>
    <w:rsid w:val="00E5593E"/>
    <w:rsid w:val="00E6130F"/>
    <w:rsid w:val="00F2755B"/>
    <w:rsid w:val="00F303D9"/>
    <w:rsid w:val="00F55ECD"/>
    <w:rsid w:val="00FB3521"/>
    <w:rsid w:val="00FC1786"/>
    <w:rsid w:val="00FC7F0C"/>
    <w:rsid w:val="00FD7EA3"/>
    <w:rsid w:val="00FE70DA"/>
    <w:rsid w:val="203F4AD3"/>
    <w:rsid w:val="24AEA16F"/>
    <w:rsid w:val="3A17742D"/>
    <w:rsid w:val="406B68CB"/>
    <w:rsid w:val="4F66F9B6"/>
    <w:rsid w:val="55F775F5"/>
    <w:rsid w:val="67BE36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975392"/>
  <w15:chartTrackingRefBased/>
  <w15:docId w15:val="{D7D878D5-378C-469C-A4A5-16EFA1C0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5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5D1"/>
    <w:pPr>
      <w:spacing w:after="0" w:line="240" w:lineRule="auto"/>
      <w:ind w:left="720"/>
      <w:contextualSpacing/>
    </w:pPr>
    <w:rPr>
      <w:sz w:val="24"/>
      <w:szCs w:val="24"/>
    </w:rPr>
  </w:style>
  <w:style w:type="paragraph" w:styleId="Header">
    <w:name w:val="header"/>
    <w:basedOn w:val="Normal"/>
    <w:link w:val="HeaderChar"/>
    <w:uiPriority w:val="99"/>
    <w:unhideWhenUsed/>
    <w:rsid w:val="002A3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5D1"/>
  </w:style>
  <w:style w:type="paragraph" w:styleId="Title">
    <w:name w:val="Title"/>
    <w:basedOn w:val="Normal"/>
    <w:link w:val="TitleChar"/>
    <w:qFormat/>
    <w:rsid w:val="002A35D1"/>
    <w:pPr>
      <w:spacing w:after="0" w:line="240" w:lineRule="auto"/>
      <w:contextualSpacing/>
      <w:jc w:val="center"/>
    </w:pPr>
    <w:rPr>
      <w:rFonts w:ascii="Times New Roman" w:eastAsia="Times New Roman" w:hAnsi="Times New Roman" w:cs="Times New Roman"/>
      <w:b/>
      <w:bCs/>
      <w:sz w:val="32"/>
      <w:szCs w:val="20"/>
    </w:rPr>
  </w:style>
  <w:style w:type="character" w:customStyle="1" w:styleId="TitleChar">
    <w:name w:val="Title Char"/>
    <w:basedOn w:val="DefaultParagraphFont"/>
    <w:link w:val="Title"/>
    <w:rsid w:val="002A35D1"/>
    <w:rPr>
      <w:rFonts w:ascii="Times New Roman" w:eastAsia="Times New Roman" w:hAnsi="Times New Roman" w:cs="Times New Roman"/>
      <w:b/>
      <w:bCs/>
      <w:sz w:val="32"/>
      <w:szCs w:val="20"/>
    </w:rPr>
  </w:style>
  <w:style w:type="paragraph" w:styleId="Footer">
    <w:name w:val="footer"/>
    <w:basedOn w:val="Normal"/>
    <w:link w:val="FooterChar"/>
    <w:uiPriority w:val="99"/>
    <w:unhideWhenUsed/>
    <w:rsid w:val="002A3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5D1"/>
  </w:style>
  <w:style w:type="character" w:styleId="CommentReference">
    <w:name w:val="annotation reference"/>
    <w:basedOn w:val="DefaultParagraphFont"/>
    <w:uiPriority w:val="99"/>
    <w:semiHidden/>
    <w:unhideWhenUsed/>
    <w:rsid w:val="00935390"/>
    <w:rPr>
      <w:sz w:val="16"/>
      <w:szCs w:val="16"/>
    </w:rPr>
  </w:style>
  <w:style w:type="paragraph" w:styleId="CommentText">
    <w:name w:val="annotation text"/>
    <w:basedOn w:val="Normal"/>
    <w:link w:val="CommentTextChar"/>
    <w:uiPriority w:val="99"/>
    <w:semiHidden/>
    <w:unhideWhenUsed/>
    <w:rsid w:val="00935390"/>
    <w:pPr>
      <w:spacing w:line="240" w:lineRule="auto"/>
    </w:pPr>
    <w:rPr>
      <w:sz w:val="20"/>
      <w:szCs w:val="20"/>
    </w:rPr>
  </w:style>
  <w:style w:type="character" w:customStyle="1" w:styleId="CommentTextChar">
    <w:name w:val="Comment Text Char"/>
    <w:basedOn w:val="DefaultParagraphFont"/>
    <w:link w:val="CommentText"/>
    <w:uiPriority w:val="99"/>
    <w:semiHidden/>
    <w:rsid w:val="00935390"/>
    <w:rPr>
      <w:sz w:val="20"/>
      <w:szCs w:val="20"/>
    </w:rPr>
  </w:style>
  <w:style w:type="paragraph" w:styleId="CommentSubject">
    <w:name w:val="annotation subject"/>
    <w:basedOn w:val="CommentText"/>
    <w:next w:val="CommentText"/>
    <w:link w:val="CommentSubjectChar"/>
    <w:uiPriority w:val="99"/>
    <w:semiHidden/>
    <w:unhideWhenUsed/>
    <w:rsid w:val="00935390"/>
    <w:rPr>
      <w:b/>
      <w:bCs/>
    </w:rPr>
  </w:style>
  <w:style w:type="character" w:customStyle="1" w:styleId="CommentSubjectChar">
    <w:name w:val="Comment Subject Char"/>
    <w:basedOn w:val="CommentTextChar"/>
    <w:link w:val="CommentSubject"/>
    <w:uiPriority w:val="99"/>
    <w:semiHidden/>
    <w:rsid w:val="00935390"/>
    <w:rPr>
      <w:b/>
      <w:bCs/>
      <w:sz w:val="20"/>
      <w:szCs w:val="20"/>
    </w:rPr>
  </w:style>
  <w:style w:type="paragraph" w:styleId="BalloonText">
    <w:name w:val="Balloon Text"/>
    <w:basedOn w:val="Normal"/>
    <w:link w:val="BalloonTextChar"/>
    <w:uiPriority w:val="99"/>
    <w:semiHidden/>
    <w:unhideWhenUsed/>
    <w:rsid w:val="00935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390"/>
    <w:rPr>
      <w:rFonts w:ascii="Segoe UI" w:hAnsi="Segoe UI" w:cs="Segoe UI"/>
      <w:sz w:val="18"/>
      <w:szCs w:val="18"/>
    </w:rPr>
  </w:style>
  <w:style w:type="character" w:styleId="Hyperlink">
    <w:name w:val="Hyperlink"/>
    <w:basedOn w:val="DefaultParagraphFont"/>
    <w:uiPriority w:val="99"/>
    <w:unhideWhenUsed/>
    <w:rsid w:val="00CA15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00961">
      <w:bodyDiv w:val="1"/>
      <w:marLeft w:val="0"/>
      <w:marRight w:val="0"/>
      <w:marTop w:val="0"/>
      <w:marBottom w:val="0"/>
      <w:divBdr>
        <w:top w:val="none" w:sz="0" w:space="0" w:color="auto"/>
        <w:left w:val="none" w:sz="0" w:space="0" w:color="auto"/>
        <w:bottom w:val="none" w:sz="0" w:space="0" w:color="auto"/>
        <w:right w:val="none" w:sz="0" w:space="0" w:color="auto"/>
      </w:divBdr>
    </w:div>
    <w:div w:id="302926730">
      <w:bodyDiv w:val="1"/>
      <w:marLeft w:val="0"/>
      <w:marRight w:val="0"/>
      <w:marTop w:val="0"/>
      <w:marBottom w:val="0"/>
      <w:divBdr>
        <w:top w:val="none" w:sz="0" w:space="0" w:color="auto"/>
        <w:left w:val="none" w:sz="0" w:space="0" w:color="auto"/>
        <w:bottom w:val="none" w:sz="0" w:space="0" w:color="auto"/>
        <w:right w:val="none" w:sz="0" w:space="0" w:color="auto"/>
      </w:divBdr>
    </w:div>
    <w:div w:id="562983487">
      <w:bodyDiv w:val="1"/>
      <w:marLeft w:val="0"/>
      <w:marRight w:val="0"/>
      <w:marTop w:val="0"/>
      <w:marBottom w:val="0"/>
      <w:divBdr>
        <w:top w:val="none" w:sz="0" w:space="0" w:color="auto"/>
        <w:left w:val="none" w:sz="0" w:space="0" w:color="auto"/>
        <w:bottom w:val="none" w:sz="0" w:space="0" w:color="auto"/>
        <w:right w:val="none" w:sz="0" w:space="0" w:color="auto"/>
      </w:divBdr>
    </w:div>
    <w:div w:id="564267284">
      <w:bodyDiv w:val="1"/>
      <w:marLeft w:val="0"/>
      <w:marRight w:val="0"/>
      <w:marTop w:val="0"/>
      <w:marBottom w:val="0"/>
      <w:divBdr>
        <w:top w:val="none" w:sz="0" w:space="0" w:color="auto"/>
        <w:left w:val="none" w:sz="0" w:space="0" w:color="auto"/>
        <w:bottom w:val="none" w:sz="0" w:space="0" w:color="auto"/>
        <w:right w:val="none" w:sz="0" w:space="0" w:color="auto"/>
      </w:divBdr>
    </w:div>
    <w:div w:id="590819674">
      <w:bodyDiv w:val="1"/>
      <w:marLeft w:val="0"/>
      <w:marRight w:val="0"/>
      <w:marTop w:val="0"/>
      <w:marBottom w:val="0"/>
      <w:divBdr>
        <w:top w:val="none" w:sz="0" w:space="0" w:color="auto"/>
        <w:left w:val="none" w:sz="0" w:space="0" w:color="auto"/>
        <w:bottom w:val="none" w:sz="0" w:space="0" w:color="auto"/>
        <w:right w:val="none" w:sz="0" w:space="0" w:color="auto"/>
      </w:divBdr>
    </w:div>
    <w:div w:id="592784314">
      <w:bodyDiv w:val="1"/>
      <w:marLeft w:val="0"/>
      <w:marRight w:val="0"/>
      <w:marTop w:val="0"/>
      <w:marBottom w:val="0"/>
      <w:divBdr>
        <w:top w:val="none" w:sz="0" w:space="0" w:color="auto"/>
        <w:left w:val="none" w:sz="0" w:space="0" w:color="auto"/>
        <w:bottom w:val="none" w:sz="0" w:space="0" w:color="auto"/>
        <w:right w:val="none" w:sz="0" w:space="0" w:color="auto"/>
      </w:divBdr>
    </w:div>
    <w:div w:id="690037504">
      <w:bodyDiv w:val="1"/>
      <w:marLeft w:val="0"/>
      <w:marRight w:val="0"/>
      <w:marTop w:val="0"/>
      <w:marBottom w:val="0"/>
      <w:divBdr>
        <w:top w:val="none" w:sz="0" w:space="0" w:color="auto"/>
        <w:left w:val="none" w:sz="0" w:space="0" w:color="auto"/>
        <w:bottom w:val="none" w:sz="0" w:space="0" w:color="auto"/>
        <w:right w:val="none" w:sz="0" w:space="0" w:color="auto"/>
      </w:divBdr>
    </w:div>
    <w:div w:id="700131784">
      <w:bodyDiv w:val="1"/>
      <w:marLeft w:val="0"/>
      <w:marRight w:val="0"/>
      <w:marTop w:val="0"/>
      <w:marBottom w:val="0"/>
      <w:divBdr>
        <w:top w:val="none" w:sz="0" w:space="0" w:color="auto"/>
        <w:left w:val="none" w:sz="0" w:space="0" w:color="auto"/>
        <w:bottom w:val="none" w:sz="0" w:space="0" w:color="auto"/>
        <w:right w:val="none" w:sz="0" w:space="0" w:color="auto"/>
      </w:divBdr>
    </w:div>
    <w:div w:id="870267030">
      <w:bodyDiv w:val="1"/>
      <w:marLeft w:val="0"/>
      <w:marRight w:val="0"/>
      <w:marTop w:val="0"/>
      <w:marBottom w:val="0"/>
      <w:divBdr>
        <w:top w:val="none" w:sz="0" w:space="0" w:color="auto"/>
        <w:left w:val="none" w:sz="0" w:space="0" w:color="auto"/>
        <w:bottom w:val="none" w:sz="0" w:space="0" w:color="auto"/>
        <w:right w:val="none" w:sz="0" w:space="0" w:color="auto"/>
      </w:divBdr>
    </w:div>
    <w:div w:id="905266288">
      <w:bodyDiv w:val="1"/>
      <w:marLeft w:val="0"/>
      <w:marRight w:val="0"/>
      <w:marTop w:val="0"/>
      <w:marBottom w:val="0"/>
      <w:divBdr>
        <w:top w:val="none" w:sz="0" w:space="0" w:color="auto"/>
        <w:left w:val="none" w:sz="0" w:space="0" w:color="auto"/>
        <w:bottom w:val="none" w:sz="0" w:space="0" w:color="auto"/>
        <w:right w:val="none" w:sz="0" w:space="0" w:color="auto"/>
      </w:divBdr>
    </w:div>
    <w:div w:id="1006205549">
      <w:bodyDiv w:val="1"/>
      <w:marLeft w:val="0"/>
      <w:marRight w:val="0"/>
      <w:marTop w:val="0"/>
      <w:marBottom w:val="0"/>
      <w:divBdr>
        <w:top w:val="none" w:sz="0" w:space="0" w:color="auto"/>
        <w:left w:val="none" w:sz="0" w:space="0" w:color="auto"/>
        <w:bottom w:val="none" w:sz="0" w:space="0" w:color="auto"/>
        <w:right w:val="none" w:sz="0" w:space="0" w:color="auto"/>
      </w:divBdr>
    </w:div>
    <w:div w:id="1188986635">
      <w:bodyDiv w:val="1"/>
      <w:marLeft w:val="0"/>
      <w:marRight w:val="0"/>
      <w:marTop w:val="0"/>
      <w:marBottom w:val="0"/>
      <w:divBdr>
        <w:top w:val="none" w:sz="0" w:space="0" w:color="auto"/>
        <w:left w:val="none" w:sz="0" w:space="0" w:color="auto"/>
        <w:bottom w:val="none" w:sz="0" w:space="0" w:color="auto"/>
        <w:right w:val="none" w:sz="0" w:space="0" w:color="auto"/>
      </w:divBdr>
    </w:div>
    <w:div w:id="1354767261">
      <w:bodyDiv w:val="1"/>
      <w:marLeft w:val="0"/>
      <w:marRight w:val="0"/>
      <w:marTop w:val="0"/>
      <w:marBottom w:val="0"/>
      <w:divBdr>
        <w:top w:val="none" w:sz="0" w:space="0" w:color="auto"/>
        <w:left w:val="none" w:sz="0" w:space="0" w:color="auto"/>
        <w:bottom w:val="none" w:sz="0" w:space="0" w:color="auto"/>
        <w:right w:val="none" w:sz="0" w:space="0" w:color="auto"/>
      </w:divBdr>
    </w:div>
    <w:div w:id="1855874905">
      <w:bodyDiv w:val="1"/>
      <w:marLeft w:val="0"/>
      <w:marRight w:val="0"/>
      <w:marTop w:val="0"/>
      <w:marBottom w:val="0"/>
      <w:divBdr>
        <w:top w:val="none" w:sz="0" w:space="0" w:color="auto"/>
        <w:left w:val="none" w:sz="0" w:space="0" w:color="auto"/>
        <w:bottom w:val="none" w:sz="0" w:space="0" w:color="auto"/>
        <w:right w:val="none" w:sz="0" w:space="0" w:color="auto"/>
      </w:divBdr>
    </w:div>
    <w:div w:id="206663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6057a2a362d54a7f"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e.gov/wp-content/uploads/2019/11/ICS_NEA_Tunisia_UNCLASS.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F66820A60CAF4BAEA2437183D10D80" ma:contentTypeVersion="10" ma:contentTypeDescription="Create a new document." ma:contentTypeScope="" ma:versionID="5cd5f12a556a477506bb8cb3af8e84d5">
  <xsd:schema xmlns:xsd="http://www.w3.org/2001/XMLSchema" xmlns:xs="http://www.w3.org/2001/XMLSchema" xmlns:p="http://schemas.microsoft.com/office/2006/metadata/properties" xmlns:ns1="http://schemas.microsoft.com/sharepoint/v3" xmlns:ns3="4b73c124-d914-4cb2-b4a1-435ea27a5596" targetNamespace="http://schemas.microsoft.com/office/2006/metadata/properties" ma:root="true" ma:fieldsID="4d0a24cdcc30fdd4188396caa85976e8" ns1:_="" ns3:_="">
    <xsd:import namespace="http://schemas.microsoft.com/sharepoint/v3"/>
    <xsd:import namespace="4b73c124-d914-4cb2-b4a1-435ea27a5596"/>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73c124-d914-4cb2-b4a1-435ea27a5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56C61-DEBB-4198-B7F1-7483BA296BA5}">
  <ds:schemaRefs>
    <ds:schemaRef ds:uri="http://schemas.microsoft.com/sharepoint/v3/contenttype/forms"/>
  </ds:schemaRefs>
</ds:datastoreItem>
</file>

<file path=customXml/itemProps2.xml><?xml version="1.0" encoding="utf-8"?>
<ds:datastoreItem xmlns:ds="http://schemas.openxmlformats.org/officeDocument/2006/customXml" ds:itemID="{C1470884-1325-4DCD-A6E9-F01365D08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73c124-d914-4cb2-b4a1-435ea27a5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07961-6C09-464E-8248-CF9AEB469B2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B0FCAB7-DCC2-491D-9691-643AF0BAE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3373</Words>
  <Characters>19228</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John T</dc:creator>
  <cp:keywords/>
  <dc:description/>
  <cp:lastModifiedBy>Stryzinski, Shane</cp:lastModifiedBy>
  <cp:revision>2</cp:revision>
  <cp:lastPrinted>2019-12-12T13:58:00Z</cp:lastPrinted>
  <dcterms:created xsi:type="dcterms:W3CDTF">2020-06-01T14:38:00Z</dcterms:created>
  <dcterms:modified xsi:type="dcterms:W3CDTF">2020-06-01T14:38:00Z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DanielsJT@state.gov</vt:lpwstr>
  </property>
  <property fmtid="{D5CDD505-2E9C-101B-9397-08002B2CF9AE}" pid="5" name="MSIP_Label_1665d9ee-429a-4d5f-97cc-cfb56e044a6e_SetDate">
    <vt:lpwstr>2019-12-06T15:36:58.3601477Z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fddd0f0d-c6c7-49db-be32-92dceedbe2ad</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0x010100E4F66820A60CAF4BAEA2437183D10D80</vt:lpwstr>
  </property>
</Properties>
</file>