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C1" w:rsidRDefault="00D50BA2">
      <w:pPr>
        <w:rPr>
          <w:b/>
          <w:u w:val="single"/>
        </w:rPr>
      </w:pPr>
      <w:r w:rsidRPr="00D50BA2">
        <w:rPr>
          <w:b/>
          <w:u w:val="single"/>
        </w:rPr>
        <w:t xml:space="preserve">Low-Cost Chip-Scale Atomic Clock </w:t>
      </w:r>
      <w:r w:rsidR="00451A61">
        <w:rPr>
          <w:b/>
          <w:u w:val="single"/>
        </w:rPr>
        <w:t>Q&amp;A 5/20/2020</w:t>
      </w:r>
    </w:p>
    <w:p w:rsidR="00D50BA2" w:rsidRDefault="00D50BA2">
      <w:pPr>
        <w:rPr>
          <w:b/>
          <w:u w:val="single"/>
        </w:rPr>
      </w:pPr>
    </w:p>
    <w:p w:rsidR="00D50BA2" w:rsidRDefault="00D50BA2" w:rsidP="00D50BA2">
      <w:pPr>
        <w:ind w:left="360"/>
      </w:pPr>
      <w:r>
        <w:t>Q1: Will there be a teaming page provided?</w:t>
      </w:r>
    </w:p>
    <w:p w:rsidR="00D50BA2" w:rsidRDefault="00D50BA2" w:rsidP="00D50BA2">
      <w:pPr>
        <w:ind w:left="360"/>
      </w:pPr>
      <w:r>
        <w:t xml:space="preserve">A1: We are not providing a teaming page at this time.  </w:t>
      </w:r>
    </w:p>
    <w:p w:rsidR="00D50BA2" w:rsidRDefault="00D50BA2" w:rsidP="00D50BA2">
      <w:pPr>
        <w:ind w:left="360"/>
      </w:pPr>
    </w:p>
    <w:p w:rsidR="00D50BA2" w:rsidRDefault="00D50BA2" w:rsidP="00D50BA2">
      <w:pPr>
        <w:ind w:left="360"/>
      </w:pPr>
      <w:r>
        <w:t>Q2: Are partial solutions accepted?</w:t>
      </w:r>
    </w:p>
    <w:p w:rsidR="00D50BA2" w:rsidRDefault="00D50BA2" w:rsidP="00D50BA2">
      <w:pPr>
        <w:ind w:left="360"/>
      </w:pPr>
      <w:r>
        <w:t>A2: We require a full solution as specified in the Special Notice.</w:t>
      </w:r>
    </w:p>
    <w:p w:rsidR="00D50BA2" w:rsidRDefault="00D50BA2" w:rsidP="00D50BA2">
      <w:pPr>
        <w:ind w:left="360"/>
      </w:pPr>
    </w:p>
    <w:p w:rsidR="00D50BA2" w:rsidRDefault="00D50BA2" w:rsidP="00D50BA2">
      <w:pPr>
        <w:ind w:left="360"/>
      </w:pPr>
      <w:r>
        <w:t>Q3:</w:t>
      </w:r>
      <w:r w:rsidR="00B06E79">
        <w:t xml:space="preserve"> </w:t>
      </w:r>
      <w:r>
        <w:t xml:space="preserve">What is the estimated </w:t>
      </w:r>
      <w:proofErr w:type="gramStart"/>
      <w:r>
        <w:t>DoD</w:t>
      </w:r>
      <w:proofErr w:type="gramEnd"/>
      <w:r>
        <w:t xml:space="preserve"> volumes if this price point can be reached? Should we interpret the specified manufacturing capacity as the estimated annual </w:t>
      </w:r>
      <w:proofErr w:type="gramStart"/>
      <w:r>
        <w:t>DoD</w:t>
      </w:r>
      <w:proofErr w:type="gramEnd"/>
      <w:r>
        <w:t xml:space="preserve"> volumes?</w:t>
      </w:r>
    </w:p>
    <w:p w:rsidR="00D50BA2" w:rsidRPr="00D50BA2" w:rsidRDefault="00D50BA2" w:rsidP="00D50BA2">
      <w:pPr>
        <w:ind w:left="360"/>
      </w:pPr>
      <w:r>
        <w:t>A3</w:t>
      </w:r>
      <w:r w:rsidR="00DB5AC5">
        <w:t>: The Special Notice specifies</w:t>
      </w:r>
      <w:r>
        <w:t xml:space="preserve"> a production capacity assuming volume exists. </w:t>
      </w:r>
    </w:p>
    <w:p w:rsidR="00D50BA2" w:rsidRDefault="00D50BA2">
      <w:pPr>
        <w:rPr>
          <w:b/>
          <w:u w:val="single"/>
        </w:rPr>
      </w:pPr>
    </w:p>
    <w:p w:rsidR="00D50BA2" w:rsidRDefault="00D50BA2" w:rsidP="00D50BA2">
      <w:pPr>
        <w:ind w:left="360"/>
      </w:pPr>
      <w:r>
        <w:t xml:space="preserve">Q4: What are the anticipated </w:t>
      </w:r>
      <w:proofErr w:type="gramStart"/>
      <w:r>
        <w:t>DoD</w:t>
      </w:r>
      <w:proofErr w:type="gramEnd"/>
      <w:r>
        <w:t xml:space="preserve"> applications that make up the full-scale volume? You only mention GPS receivers – are you projecting that will be 1M units/year</w:t>
      </w:r>
    </w:p>
    <w:p w:rsidR="00D50BA2" w:rsidRDefault="00D50BA2" w:rsidP="00D50BA2">
      <w:pPr>
        <w:ind w:left="360"/>
      </w:pPr>
      <w:r>
        <w:t xml:space="preserve">A4:  The primary goal of this solicitation is to achieve a price point and volume capacity commensurate with the </w:t>
      </w:r>
      <w:proofErr w:type="gramStart"/>
      <w:r>
        <w:t>DoD</w:t>
      </w:r>
      <w:proofErr w:type="gramEnd"/>
      <w:r>
        <w:t xml:space="preserve"> needs for integration with GPS receivers for signal assurance over the next decade.  </w:t>
      </w:r>
    </w:p>
    <w:p w:rsidR="00D50BA2" w:rsidRDefault="00D50BA2" w:rsidP="00D50BA2">
      <w:pPr>
        <w:ind w:firstLine="360"/>
      </w:pPr>
    </w:p>
    <w:p w:rsidR="00D50BA2" w:rsidRDefault="00D50BA2" w:rsidP="00D50BA2">
      <w:pPr>
        <w:ind w:firstLine="360"/>
      </w:pPr>
      <w:r>
        <w:t>Q5: How was the full-scale volume estimated?</w:t>
      </w:r>
    </w:p>
    <w:p w:rsidR="00D50BA2" w:rsidRDefault="00D50BA2" w:rsidP="00D50BA2">
      <w:pPr>
        <w:ind w:left="360"/>
      </w:pPr>
      <w:r>
        <w:t xml:space="preserve">A5:  The primary goal of this solicitation is to achieve a price point and volume capacity commensurate with the </w:t>
      </w:r>
      <w:proofErr w:type="gramStart"/>
      <w:r>
        <w:t>DoD</w:t>
      </w:r>
      <w:proofErr w:type="gramEnd"/>
      <w:r>
        <w:t xml:space="preserve"> needs for integration with GPS receivers for signal assurance over the next decade.  </w:t>
      </w:r>
    </w:p>
    <w:p w:rsidR="00D50BA2" w:rsidRDefault="00D50BA2" w:rsidP="00D50BA2">
      <w:pPr>
        <w:ind w:left="360"/>
      </w:pPr>
    </w:p>
    <w:p w:rsidR="00D50BA2" w:rsidRDefault="00D50BA2" w:rsidP="00D50BA2">
      <w:pPr>
        <w:ind w:left="360"/>
      </w:pPr>
      <w:r>
        <w:t>Q6: Over what time-scale does the gov</w:t>
      </w:r>
      <w:r w:rsidR="00CA2036">
        <w:t>ernmen</w:t>
      </w:r>
      <w:r>
        <w:t>t expect the demand to reach full volume?</w:t>
      </w:r>
    </w:p>
    <w:p w:rsidR="00D50BA2" w:rsidRDefault="00D50BA2" w:rsidP="00D50BA2">
      <w:pPr>
        <w:ind w:left="360"/>
      </w:pPr>
      <w:r>
        <w:t xml:space="preserve">A6:  The primary goal of this solicitation is to achieve a price point and volume capacity commensurate with the </w:t>
      </w:r>
      <w:proofErr w:type="gramStart"/>
      <w:r>
        <w:t>DoD</w:t>
      </w:r>
      <w:proofErr w:type="gramEnd"/>
      <w:r>
        <w:t xml:space="preserve"> needs for integration with GPS receivers for signal assurance over the next decade.  </w:t>
      </w:r>
    </w:p>
    <w:p w:rsidR="00D92FF3" w:rsidRDefault="00D92FF3" w:rsidP="00D50BA2">
      <w:pPr>
        <w:ind w:left="360"/>
      </w:pPr>
    </w:p>
    <w:p w:rsidR="00D92FF3" w:rsidRDefault="00D92FF3" w:rsidP="00D50BA2">
      <w:pPr>
        <w:ind w:left="360"/>
      </w:pPr>
      <w:r>
        <w:t xml:space="preserve">Q7: Can the </w:t>
      </w:r>
      <w:r w:rsidR="00CA2036">
        <w:t xml:space="preserve">white paper </w:t>
      </w:r>
      <w:r>
        <w:t>submission date be moved back?</w:t>
      </w:r>
    </w:p>
    <w:p w:rsidR="00D92FF3" w:rsidRDefault="00D92FF3" w:rsidP="00D50BA2">
      <w:pPr>
        <w:ind w:left="360"/>
      </w:pPr>
      <w:r>
        <w:t xml:space="preserve">A7: Yes, the submission date </w:t>
      </w:r>
      <w:r w:rsidR="00CA2036">
        <w:t xml:space="preserve">for white papers </w:t>
      </w:r>
      <w:r>
        <w:t>has been moved to 29 May 2020.</w:t>
      </w:r>
    </w:p>
    <w:p w:rsidR="00D92FF3" w:rsidRDefault="00D92FF3" w:rsidP="00D50BA2">
      <w:pPr>
        <w:ind w:left="360"/>
      </w:pPr>
    </w:p>
    <w:p w:rsidR="00D92FF3" w:rsidRDefault="00D92FF3" w:rsidP="00D50BA2">
      <w:pPr>
        <w:ind w:left="360"/>
      </w:pPr>
      <w:r>
        <w:t xml:space="preserve">Q8: </w:t>
      </w:r>
      <w:r w:rsidR="003E1DE6">
        <w:t>Please confirm that this special notice seeks proposals from for-profit firms only.</w:t>
      </w:r>
    </w:p>
    <w:p w:rsidR="003E1DE6" w:rsidRDefault="003E1DE6" w:rsidP="00D50BA2">
      <w:pPr>
        <w:ind w:left="360"/>
      </w:pPr>
      <w:r>
        <w:lastRenderedPageBreak/>
        <w:t>A8: Correct, this special notice is seeking proposals from for-profit entities as the prime recipient.  However, this does not preclude universities</w:t>
      </w:r>
      <w:r w:rsidR="00CA2036">
        <w:t xml:space="preserve"> or other non-profits</w:t>
      </w:r>
      <w:r>
        <w:t xml:space="preserve"> from joining as a sub-recipient to a for-profit proposing as the lead.</w:t>
      </w:r>
    </w:p>
    <w:p w:rsidR="00CA38AA" w:rsidRDefault="00CA38AA" w:rsidP="00D50BA2">
      <w:pPr>
        <w:ind w:left="360"/>
      </w:pPr>
    </w:p>
    <w:p w:rsidR="00CA38AA" w:rsidRDefault="00CA38AA" w:rsidP="00D50BA2">
      <w:pPr>
        <w:ind w:left="360"/>
      </w:pPr>
      <w:r>
        <w:t>Q9: For the white paper, is a cost section that includes a ROM without itemizing costs acceptable?</w:t>
      </w:r>
    </w:p>
    <w:p w:rsidR="00CA38AA" w:rsidRDefault="00CA38AA" w:rsidP="00D50BA2">
      <w:pPr>
        <w:ind w:left="360"/>
      </w:pPr>
      <w:r>
        <w:t>A9: Yes, this is acceptable for the white paper. However, those who are invited to submit a full proposal must include a fully itemized budget as described in the special notice as part of the full proposal submission.</w:t>
      </w:r>
    </w:p>
    <w:p w:rsidR="00CA38AA" w:rsidRDefault="00CA38AA" w:rsidP="00D50BA2">
      <w:pPr>
        <w:ind w:left="360"/>
      </w:pPr>
    </w:p>
    <w:p w:rsidR="00CA38AA" w:rsidRDefault="00CA38AA" w:rsidP="00CA38AA">
      <w:pPr>
        <w:pStyle w:val="PlainText"/>
        <w:ind w:left="360"/>
      </w:pPr>
      <w:r>
        <w:t xml:space="preserve">Q10: The special notice states: </w:t>
      </w:r>
      <w:r>
        <w:t xml:space="preserve">“For this special notice, whitepapers are limited to ten (10) pages, which includes any references plus a cover page and a one-page addendum for biographical sketches for each of the key personnel.” </w:t>
      </w:r>
      <w:r>
        <w:t xml:space="preserve"> Please clarify if references, cover page and/or one-page addendum also count against the 10 page limit.</w:t>
      </w:r>
    </w:p>
    <w:p w:rsidR="00CA38AA" w:rsidRDefault="00CA38AA" w:rsidP="00CA38AA">
      <w:pPr>
        <w:pStyle w:val="PlainText"/>
        <w:ind w:left="360"/>
      </w:pPr>
    </w:p>
    <w:p w:rsidR="00CA38AA" w:rsidRDefault="00CA38AA" w:rsidP="00CA38AA">
      <w:pPr>
        <w:pStyle w:val="PlainText"/>
        <w:ind w:left="360"/>
      </w:pPr>
      <w:r>
        <w:t>A10: The references do count against the 10 page limit.  However, the cover page and one-page addendum do not count against the 10 page limit.</w:t>
      </w:r>
      <w:bookmarkStart w:id="0" w:name="_GoBack"/>
      <w:bookmarkEnd w:id="0"/>
    </w:p>
    <w:p w:rsidR="00CA38AA" w:rsidRDefault="00CA38AA" w:rsidP="00CA38AA"/>
    <w:p w:rsidR="00D50BA2" w:rsidRPr="00D50BA2" w:rsidRDefault="00D50BA2">
      <w:pPr>
        <w:rPr>
          <w:b/>
          <w:u w:val="single"/>
        </w:rPr>
      </w:pPr>
    </w:p>
    <w:sectPr w:rsidR="00D50BA2" w:rsidRPr="00D50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A2"/>
    <w:rsid w:val="003E1DE6"/>
    <w:rsid w:val="00451A61"/>
    <w:rsid w:val="00B06E79"/>
    <w:rsid w:val="00C97722"/>
    <w:rsid w:val="00CA2036"/>
    <w:rsid w:val="00CA38AA"/>
    <w:rsid w:val="00CD4032"/>
    <w:rsid w:val="00D50BA2"/>
    <w:rsid w:val="00D92FF3"/>
    <w:rsid w:val="00D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44434-85D4-4FF4-A181-0AC3A601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A38A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8A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Hoffman, Jonathan</dc:creator>
  <cp:keywords/>
  <dc:description/>
  <cp:lastModifiedBy>Justice, Christopher D (CIV)</cp:lastModifiedBy>
  <cp:revision>2</cp:revision>
  <dcterms:created xsi:type="dcterms:W3CDTF">2020-05-28T13:06:00Z</dcterms:created>
  <dcterms:modified xsi:type="dcterms:W3CDTF">2020-05-28T13:06:00Z</dcterms:modified>
</cp:coreProperties>
</file>