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F1C" w:rsidRPr="00BC2E7F" w:rsidRDefault="001C7F1C" w:rsidP="002038E8">
      <w:pPr>
        <w:spacing w:after="0" w:line="360" w:lineRule="auto"/>
        <w:jc w:val="both"/>
        <w:rPr>
          <w:rFonts w:ascii="Arial" w:eastAsia="Times New Roman" w:hAnsi="Arial" w:cs="Arial"/>
          <w:b/>
          <w:bCs/>
          <w:color w:val="333333"/>
          <w:sz w:val="20"/>
          <w:szCs w:val="20"/>
        </w:rPr>
      </w:pPr>
      <w:r w:rsidRPr="00BC2E7F">
        <w:rPr>
          <w:rFonts w:ascii="Arial" w:eastAsia="Times New Roman" w:hAnsi="Arial" w:cs="Arial"/>
          <w:b/>
          <w:bCs/>
          <w:color w:val="333333"/>
          <w:sz w:val="20"/>
          <w:szCs w:val="20"/>
        </w:rPr>
        <w:t xml:space="preserve">Solicitation Number: </w:t>
      </w:r>
    </w:p>
    <w:p w:rsidR="001C7F1C" w:rsidRDefault="00A05B27" w:rsidP="002038E8">
      <w:pPr>
        <w:spacing w:after="0" w:line="360" w:lineRule="auto"/>
        <w:jc w:val="both"/>
        <w:rPr>
          <w:rFonts w:ascii="Arial" w:eastAsia="Times New Roman" w:hAnsi="Arial" w:cs="Arial"/>
          <w:sz w:val="20"/>
          <w:szCs w:val="20"/>
        </w:rPr>
      </w:pPr>
      <w:r>
        <w:rPr>
          <w:rFonts w:ascii="Arial" w:eastAsia="Times New Roman" w:hAnsi="Arial" w:cs="Arial"/>
          <w:sz w:val="20"/>
          <w:szCs w:val="20"/>
        </w:rPr>
        <w:t>FA8651-20-S-0008</w:t>
      </w:r>
    </w:p>
    <w:p w:rsidR="00B90988" w:rsidRPr="00BC2E7F" w:rsidRDefault="00B90988" w:rsidP="002038E8">
      <w:pPr>
        <w:spacing w:after="0" w:line="360" w:lineRule="auto"/>
        <w:jc w:val="both"/>
        <w:rPr>
          <w:rFonts w:ascii="Arial" w:eastAsia="Times New Roman" w:hAnsi="Arial" w:cs="Arial"/>
          <w:sz w:val="20"/>
          <w:szCs w:val="20"/>
        </w:rPr>
      </w:pPr>
      <w:r w:rsidRPr="00B90988">
        <w:rPr>
          <w:rFonts w:ascii="Arial" w:eastAsia="Times New Roman" w:hAnsi="Arial" w:cs="Arial"/>
          <w:color w:val="FF0000"/>
          <w:sz w:val="20"/>
          <w:szCs w:val="20"/>
        </w:rPr>
        <w:t xml:space="preserve">Updated as of </w:t>
      </w:r>
      <w:r w:rsidR="00D81304">
        <w:rPr>
          <w:rFonts w:ascii="Arial" w:eastAsia="Times New Roman" w:hAnsi="Arial" w:cs="Arial"/>
          <w:color w:val="FF0000"/>
          <w:sz w:val="20"/>
          <w:szCs w:val="20"/>
        </w:rPr>
        <w:t>21</w:t>
      </w:r>
      <w:bookmarkStart w:id="0" w:name="_GoBack"/>
      <w:bookmarkEnd w:id="0"/>
      <w:r w:rsidRPr="00B90988">
        <w:rPr>
          <w:rFonts w:ascii="Arial" w:eastAsia="Times New Roman" w:hAnsi="Arial" w:cs="Arial"/>
          <w:color w:val="FF0000"/>
          <w:sz w:val="20"/>
          <w:szCs w:val="20"/>
        </w:rPr>
        <w:t xml:space="preserve"> </w:t>
      </w:r>
      <w:r w:rsidR="007509F5">
        <w:rPr>
          <w:rFonts w:ascii="Arial" w:eastAsia="Times New Roman" w:hAnsi="Arial" w:cs="Arial"/>
          <w:color w:val="FF0000"/>
          <w:sz w:val="20"/>
          <w:szCs w:val="20"/>
        </w:rPr>
        <w:t>Mar 2022</w:t>
      </w:r>
    </w:p>
    <w:p w:rsidR="001C7F1C" w:rsidRPr="00BC2E7F" w:rsidRDefault="001C7F1C" w:rsidP="002038E8">
      <w:pPr>
        <w:spacing w:after="0" w:line="360" w:lineRule="auto"/>
        <w:jc w:val="both"/>
        <w:rPr>
          <w:rFonts w:ascii="Arial" w:eastAsia="Times New Roman" w:hAnsi="Arial" w:cs="Arial"/>
          <w:b/>
          <w:bCs/>
          <w:color w:val="333333"/>
          <w:sz w:val="20"/>
          <w:szCs w:val="20"/>
        </w:rPr>
      </w:pPr>
      <w:r w:rsidRPr="00BC2E7F">
        <w:rPr>
          <w:rFonts w:ascii="Arial" w:eastAsia="Times New Roman" w:hAnsi="Arial" w:cs="Arial"/>
          <w:b/>
          <w:bCs/>
          <w:color w:val="333333"/>
          <w:sz w:val="20"/>
          <w:szCs w:val="20"/>
        </w:rPr>
        <w:t xml:space="preserve">Notice Type: </w:t>
      </w:r>
    </w:p>
    <w:p w:rsidR="001C7F1C" w:rsidRPr="00BC2E7F" w:rsidRDefault="001C7F1C" w:rsidP="002038E8">
      <w:pPr>
        <w:spacing w:after="0"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Combined Synopsis/Solicitation </w:t>
      </w:r>
    </w:p>
    <w:p w:rsidR="001D22C1" w:rsidRPr="00BC2E7F" w:rsidRDefault="001D22C1" w:rsidP="002038E8">
      <w:pPr>
        <w:spacing w:after="0" w:line="360" w:lineRule="auto"/>
        <w:jc w:val="both"/>
        <w:rPr>
          <w:rFonts w:ascii="Arial" w:eastAsia="Times New Roman" w:hAnsi="Arial" w:cs="Arial"/>
          <w:sz w:val="20"/>
          <w:szCs w:val="20"/>
        </w:rPr>
      </w:pPr>
    </w:p>
    <w:p w:rsidR="005F015C" w:rsidRPr="00BC2E7F" w:rsidRDefault="001C7F1C" w:rsidP="002038E8">
      <w:pPr>
        <w:spacing w:after="0" w:line="360" w:lineRule="auto"/>
        <w:jc w:val="both"/>
        <w:rPr>
          <w:rFonts w:ascii="Arial" w:eastAsia="Times New Roman" w:hAnsi="Arial" w:cs="Arial"/>
          <w:sz w:val="20"/>
          <w:szCs w:val="20"/>
        </w:rPr>
      </w:pPr>
      <w:r w:rsidRPr="00BC2E7F">
        <w:rPr>
          <w:rFonts w:ascii="Arial" w:eastAsia="Times New Roman" w:hAnsi="Arial" w:cs="Arial"/>
          <w:b/>
          <w:sz w:val="20"/>
          <w:szCs w:val="20"/>
        </w:rPr>
        <w:t>FEDERAL AGENCY NAME:</w:t>
      </w:r>
      <w:r w:rsidRPr="00BC2E7F">
        <w:rPr>
          <w:rFonts w:ascii="Arial" w:eastAsia="Times New Roman" w:hAnsi="Arial" w:cs="Arial"/>
          <w:sz w:val="20"/>
          <w:szCs w:val="20"/>
        </w:rPr>
        <w:t xml:space="preserve"> </w:t>
      </w:r>
    </w:p>
    <w:p w:rsidR="005F015C" w:rsidRPr="00BC2E7F" w:rsidRDefault="001C7F1C" w:rsidP="002038E8">
      <w:pPr>
        <w:spacing w:after="0" w:line="360" w:lineRule="auto"/>
        <w:jc w:val="both"/>
        <w:rPr>
          <w:rFonts w:ascii="Arial" w:eastAsia="Times New Roman" w:hAnsi="Arial" w:cs="Arial"/>
          <w:sz w:val="20"/>
          <w:szCs w:val="20"/>
        </w:rPr>
      </w:pPr>
      <w:r w:rsidRPr="00BC2E7F">
        <w:rPr>
          <w:rFonts w:ascii="Arial" w:eastAsia="Times New Roman" w:hAnsi="Arial" w:cs="Arial"/>
          <w:sz w:val="20"/>
          <w:szCs w:val="20"/>
        </w:rPr>
        <w:t>Air Force Research Laboratory</w:t>
      </w:r>
    </w:p>
    <w:p w:rsidR="005F015C" w:rsidRPr="00BC2E7F" w:rsidRDefault="001C7F1C" w:rsidP="002038E8">
      <w:pPr>
        <w:spacing w:after="0"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Munitions Directorate </w:t>
      </w:r>
    </w:p>
    <w:p w:rsidR="005F015C" w:rsidRPr="00BC2E7F" w:rsidRDefault="001C7F1C" w:rsidP="002038E8">
      <w:pPr>
        <w:spacing w:after="0"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101 W. Eglin Blvd </w:t>
      </w:r>
    </w:p>
    <w:p w:rsidR="001C7F1C" w:rsidRPr="00BC2E7F" w:rsidRDefault="001C7F1C" w:rsidP="002038E8">
      <w:pPr>
        <w:spacing w:after="0" w:line="360" w:lineRule="auto"/>
        <w:jc w:val="both"/>
        <w:rPr>
          <w:rFonts w:ascii="Arial" w:eastAsia="Times New Roman" w:hAnsi="Arial" w:cs="Arial"/>
          <w:sz w:val="20"/>
          <w:szCs w:val="20"/>
        </w:rPr>
      </w:pPr>
      <w:r w:rsidRPr="00BC2E7F">
        <w:rPr>
          <w:rFonts w:ascii="Arial" w:eastAsia="Times New Roman" w:hAnsi="Arial" w:cs="Arial"/>
          <w:sz w:val="20"/>
          <w:szCs w:val="20"/>
        </w:rPr>
        <w:t>Eglin AFB FL 32542-6810</w:t>
      </w:r>
    </w:p>
    <w:p w:rsidR="005F015C" w:rsidRPr="00BC2E7F" w:rsidRDefault="005F015C" w:rsidP="002038E8">
      <w:pPr>
        <w:spacing w:after="0" w:line="360" w:lineRule="auto"/>
        <w:jc w:val="both"/>
        <w:rPr>
          <w:rFonts w:ascii="Arial" w:eastAsia="Times New Roman" w:hAnsi="Arial" w:cs="Arial"/>
          <w:sz w:val="20"/>
          <w:szCs w:val="20"/>
        </w:rPr>
      </w:pPr>
    </w:p>
    <w:p w:rsidR="001C7F1C" w:rsidRPr="00BC2E7F" w:rsidRDefault="001C7F1C" w:rsidP="002038E8">
      <w:pPr>
        <w:spacing w:after="300"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BROAD AGENCY ANNOUNCEMENT </w:t>
      </w:r>
      <w:r w:rsidR="00E54887" w:rsidRPr="00BC2E7F">
        <w:rPr>
          <w:rFonts w:ascii="Arial" w:eastAsia="Times New Roman" w:hAnsi="Arial" w:cs="Arial"/>
          <w:sz w:val="20"/>
          <w:szCs w:val="20"/>
        </w:rPr>
        <w:t xml:space="preserve">(BAA) </w:t>
      </w:r>
      <w:r w:rsidRPr="00BC2E7F">
        <w:rPr>
          <w:rFonts w:ascii="Arial" w:eastAsia="Times New Roman" w:hAnsi="Arial" w:cs="Arial"/>
          <w:sz w:val="20"/>
          <w:szCs w:val="20"/>
        </w:rPr>
        <w:t xml:space="preserve">TITLE: </w:t>
      </w:r>
      <w:r w:rsidR="00AD0A6F">
        <w:rPr>
          <w:rFonts w:ascii="Arial" w:eastAsia="Times New Roman" w:hAnsi="Arial" w:cs="Arial"/>
          <w:sz w:val="20"/>
          <w:szCs w:val="20"/>
        </w:rPr>
        <w:t>Air Superiority Technology</w:t>
      </w:r>
    </w:p>
    <w:p w:rsidR="003F3F2E" w:rsidRPr="00BC2E7F" w:rsidRDefault="00E54887" w:rsidP="002038E8">
      <w:pPr>
        <w:spacing w:after="0" w:line="360" w:lineRule="auto"/>
        <w:jc w:val="both"/>
        <w:rPr>
          <w:rFonts w:ascii="Arial" w:eastAsia="Times New Roman" w:hAnsi="Arial" w:cs="Arial"/>
          <w:sz w:val="20"/>
          <w:szCs w:val="20"/>
        </w:rPr>
      </w:pPr>
      <w:r w:rsidRPr="00BC2E7F">
        <w:rPr>
          <w:rFonts w:ascii="Arial" w:eastAsia="Times New Roman" w:hAnsi="Arial" w:cs="Arial"/>
          <w:sz w:val="20"/>
          <w:szCs w:val="20"/>
        </w:rPr>
        <w:t>BAA</w:t>
      </w:r>
      <w:r w:rsidR="002B7EEC" w:rsidRPr="00BC2E7F">
        <w:rPr>
          <w:rFonts w:ascii="Arial" w:eastAsia="Times New Roman" w:hAnsi="Arial" w:cs="Arial"/>
          <w:sz w:val="20"/>
          <w:szCs w:val="20"/>
        </w:rPr>
        <w:t xml:space="preserve"> NUMBER: </w:t>
      </w:r>
      <w:r w:rsidR="00A05B27">
        <w:rPr>
          <w:rFonts w:ascii="Arial" w:eastAsia="Times New Roman" w:hAnsi="Arial" w:cs="Arial"/>
          <w:sz w:val="20"/>
          <w:szCs w:val="20"/>
        </w:rPr>
        <w:t>FA8651-20-S-0008</w:t>
      </w:r>
      <w:r w:rsidR="00B90988">
        <w:rPr>
          <w:rFonts w:ascii="Arial" w:eastAsia="Times New Roman" w:hAnsi="Arial" w:cs="Arial"/>
          <w:sz w:val="20"/>
          <w:szCs w:val="20"/>
        </w:rPr>
        <w:t xml:space="preserve">  </w:t>
      </w:r>
    </w:p>
    <w:p w:rsidR="001C7F1C" w:rsidRPr="00BC2E7F" w:rsidRDefault="001C7F1C" w:rsidP="002038E8">
      <w:pPr>
        <w:spacing w:after="0" w:line="360" w:lineRule="auto"/>
        <w:jc w:val="both"/>
        <w:rPr>
          <w:rFonts w:ascii="Arial" w:eastAsia="Times New Roman" w:hAnsi="Arial" w:cs="Arial"/>
          <w:sz w:val="20"/>
          <w:szCs w:val="20"/>
        </w:rPr>
      </w:pPr>
    </w:p>
    <w:p w:rsidR="001C7F1C" w:rsidRPr="00BC2E7F" w:rsidRDefault="001C7F1C" w:rsidP="002038E8">
      <w:pPr>
        <w:spacing w:after="300" w:line="360" w:lineRule="auto"/>
        <w:jc w:val="both"/>
        <w:rPr>
          <w:rFonts w:ascii="Arial" w:eastAsia="Times New Roman" w:hAnsi="Arial" w:cs="Arial"/>
          <w:sz w:val="20"/>
          <w:szCs w:val="20"/>
        </w:rPr>
      </w:pPr>
      <w:r w:rsidRPr="00BC2E7F">
        <w:rPr>
          <w:rFonts w:ascii="Arial" w:eastAsia="Times New Roman" w:hAnsi="Arial" w:cs="Arial"/>
          <w:sz w:val="20"/>
          <w:szCs w:val="20"/>
        </w:rPr>
        <w:t>CATALOG OF FEDERAL DOMESTIC ASSISTANCE (CFDA) NUMBER(S): 12.800 Air Force Defense Research Sciences Program</w:t>
      </w:r>
    </w:p>
    <w:p w:rsidR="001C7F1C" w:rsidRPr="00BC2E7F" w:rsidRDefault="001C7F1C" w:rsidP="002038E8">
      <w:pPr>
        <w:spacing w:after="0" w:line="360" w:lineRule="auto"/>
        <w:jc w:val="both"/>
        <w:rPr>
          <w:rFonts w:ascii="Arial" w:eastAsia="Times New Roman" w:hAnsi="Arial" w:cs="Arial"/>
          <w:sz w:val="20"/>
          <w:szCs w:val="20"/>
        </w:rPr>
      </w:pPr>
      <w:r w:rsidRPr="00BC2E7F">
        <w:rPr>
          <w:rFonts w:ascii="Arial" w:eastAsia="Times New Roman" w:hAnsi="Arial" w:cs="Arial"/>
          <w:b/>
          <w:sz w:val="20"/>
          <w:szCs w:val="20"/>
        </w:rPr>
        <w:t>WHITE PAPER DUE DATE AND TIME:</w:t>
      </w:r>
      <w:r w:rsidRPr="00BC2E7F">
        <w:rPr>
          <w:rFonts w:ascii="Arial" w:eastAsia="Times New Roman" w:hAnsi="Arial" w:cs="Arial"/>
          <w:sz w:val="20"/>
          <w:szCs w:val="20"/>
        </w:rPr>
        <w:t xml:space="preserve"> This BAA</w:t>
      </w:r>
      <w:r w:rsidR="00C24F49" w:rsidRPr="00BC2E7F">
        <w:rPr>
          <w:rFonts w:ascii="Arial" w:eastAsia="Times New Roman" w:hAnsi="Arial" w:cs="Arial"/>
          <w:sz w:val="20"/>
          <w:szCs w:val="20"/>
        </w:rPr>
        <w:t xml:space="preserve"> will remain open </w:t>
      </w:r>
      <w:r w:rsidR="00843106" w:rsidRPr="00BC2E7F">
        <w:rPr>
          <w:rFonts w:ascii="Arial" w:eastAsia="Times New Roman" w:hAnsi="Arial" w:cs="Arial"/>
          <w:sz w:val="20"/>
          <w:szCs w:val="20"/>
        </w:rPr>
        <w:t xml:space="preserve">through </w:t>
      </w:r>
      <w:r w:rsidR="00B17E9F">
        <w:rPr>
          <w:rFonts w:ascii="Arial" w:eastAsia="Times New Roman" w:hAnsi="Arial" w:cs="Arial"/>
          <w:sz w:val="20"/>
          <w:szCs w:val="20"/>
        </w:rPr>
        <w:t>31</w:t>
      </w:r>
      <w:r w:rsidR="00137B0A">
        <w:rPr>
          <w:rFonts w:ascii="Arial" w:eastAsia="Times New Roman" w:hAnsi="Arial" w:cs="Arial"/>
          <w:sz w:val="20"/>
          <w:szCs w:val="20"/>
        </w:rPr>
        <w:t xml:space="preserve"> October 2024</w:t>
      </w:r>
      <w:r w:rsidRPr="00BC2E7F">
        <w:rPr>
          <w:rFonts w:ascii="Arial" w:eastAsia="Times New Roman" w:hAnsi="Arial" w:cs="Arial"/>
          <w:sz w:val="20"/>
          <w:szCs w:val="20"/>
        </w:rPr>
        <w:t xml:space="preserve"> or until amended or superseded. It may be reissued and/or amended periodically, as needed. </w:t>
      </w:r>
      <w:r w:rsidR="00AD0A6F">
        <w:rPr>
          <w:rFonts w:ascii="Arial" w:eastAsia="Times New Roman" w:hAnsi="Arial" w:cs="Arial"/>
          <w:sz w:val="20"/>
          <w:szCs w:val="20"/>
        </w:rPr>
        <w:t xml:space="preserve"> </w:t>
      </w:r>
      <w:r w:rsidRPr="00BC2E7F">
        <w:rPr>
          <w:rFonts w:ascii="Arial" w:eastAsia="Times New Roman" w:hAnsi="Arial" w:cs="Arial"/>
          <w:sz w:val="20"/>
          <w:szCs w:val="20"/>
        </w:rPr>
        <w:t>This BAA is set up in two parts: (1) Basic Open BAA, in which white papers may be submitted at any time during the open period</w:t>
      </w:r>
      <w:r w:rsidR="00D32F94" w:rsidRPr="00BC2E7F">
        <w:rPr>
          <w:rFonts w:ascii="Arial" w:eastAsia="Times New Roman" w:hAnsi="Arial" w:cs="Arial"/>
          <w:sz w:val="20"/>
          <w:szCs w:val="20"/>
        </w:rPr>
        <w:t xml:space="preserve">, </w:t>
      </w:r>
      <w:r w:rsidRPr="00BC2E7F">
        <w:rPr>
          <w:rFonts w:ascii="Arial" w:eastAsia="Times New Roman" w:hAnsi="Arial" w:cs="Arial"/>
          <w:sz w:val="20"/>
          <w:szCs w:val="20"/>
        </w:rPr>
        <w:t>and (2) C</w:t>
      </w:r>
      <w:r w:rsidR="00BD7819" w:rsidRPr="00BC2E7F">
        <w:rPr>
          <w:rFonts w:ascii="Arial" w:eastAsia="Times New Roman" w:hAnsi="Arial" w:cs="Arial"/>
          <w:sz w:val="20"/>
          <w:szCs w:val="20"/>
        </w:rPr>
        <w:t>ALL</w:t>
      </w:r>
      <w:r w:rsidRPr="00BC2E7F">
        <w:rPr>
          <w:rFonts w:ascii="Arial" w:eastAsia="Times New Roman" w:hAnsi="Arial" w:cs="Arial"/>
          <w:sz w:val="20"/>
          <w:szCs w:val="20"/>
        </w:rPr>
        <w:t xml:space="preserve"> BAA, in which proposal </w:t>
      </w:r>
      <w:r w:rsidR="00BD7819" w:rsidRPr="00BC2E7F">
        <w:rPr>
          <w:rFonts w:ascii="Arial" w:eastAsia="Times New Roman" w:hAnsi="Arial" w:cs="Arial"/>
          <w:sz w:val="20"/>
          <w:szCs w:val="20"/>
        </w:rPr>
        <w:t xml:space="preserve">CALL </w:t>
      </w:r>
      <w:r w:rsidRPr="00BC2E7F">
        <w:rPr>
          <w:rFonts w:ascii="Arial" w:eastAsia="Times New Roman" w:hAnsi="Arial" w:cs="Arial"/>
          <w:sz w:val="20"/>
          <w:szCs w:val="20"/>
        </w:rPr>
        <w:t xml:space="preserve">announcements may be issued by the Government in </w:t>
      </w:r>
      <w:r w:rsidR="006E3A78" w:rsidRPr="00B90988">
        <w:rPr>
          <w:rFonts w:ascii="Arial" w:eastAsia="Times New Roman" w:hAnsi="Arial" w:cs="Arial"/>
          <w:sz w:val="20"/>
          <w:szCs w:val="20"/>
        </w:rPr>
        <w:t>Contract Opportunities (FBO)</w:t>
      </w:r>
      <w:r w:rsidR="006E3A78">
        <w:rPr>
          <w:rFonts w:ascii="Arial" w:eastAsia="Times New Roman" w:hAnsi="Arial" w:cs="Arial"/>
          <w:color w:val="FF0000"/>
          <w:sz w:val="20"/>
          <w:szCs w:val="20"/>
        </w:rPr>
        <w:t xml:space="preserve"> </w:t>
      </w:r>
      <w:r w:rsidR="00C9258C">
        <w:rPr>
          <w:rFonts w:ascii="Arial" w:eastAsia="Times New Roman" w:hAnsi="Arial" w:cs="Arial"/>
          <w:sz w:val="20"/>
          <w:szCs w:val="20"/>
        </w:rPr>
        <w:t xml:space="preserve">or Grants.gov </w:t>
      </w:r>
      <w:r w:rsidR="002B7EEC" w:rsidRPr="00BC2E7F">
        <w:rPr>
          <w:rFonts w:ascii="Arial" w:eastAsia="Times New Roman" w:hAnsi="Arial" w:cs="Arial"/>
          <w:sz w:val="20"/>
          <w:szCs w:val="20"/>
        </w:rPr>
        <w:t xml:space="preserve">under </w:t>
      </w:r>
      <w:r w:rsidR="00A05B27">
        <w:rPr>
          <w:rFonts w:ascii="Arial" w:eastAsia="Times New Roman" w:hAnsi="Arial" w:cs="Arial"/>
          <w:sz w:val="20"/>
          <w:szCs w:val="20"/>
        </w:rPr>
        <w:t>FA8651-20-S-0008</w:t>
      </w:r>
      <w:r w:rsidRPr="00BC2E7F">
        <w:rPr>
          <w:rFonts w:ascii="Arial" w:eastAsia="Times New Roman" w:hAnsi="Arial" w:cs="Arial"/>
          <w:sz w:val="20"/>
          <w:szCs w:val="20"/>
        </w:rPr>
        <w:t>.</w:t>
      </w:r>
      <w:r w:rsidR="00AD0A6F">
        <w:rPr>
          <w:rFonts w:ascii="Arial" w:eastAsia="Times New Roman" w:hAnsi="Arial" w:cs="Arial"/>
          <w:sz w:val="20"/>
          <w:szCs w:val="20"/>
        </w:rPr>
        <w:t xml:space="preserve"> </w:t>
      </w:r>
      <w:r w:rsidRPr="00BC2E7F">
        <w:rPr>
          <w:rFonts w:ascii="Arial" w:eastAsia="Times New Roman" w:hAnsi="Arial" w:cs="Arial"/>
          <w:sz w:val="20"/>
          <w:szCs w:val="20"/>
        </w:rPr>
        <w:t xml:space="preserve"> </w:t>
      </w:r>
      <w:r w:rsidR="00357126">
        <w:rPr>
          <w:rFonts w:ascii="Arial" w:eastAsia="Times New Roman" w:hAnsi="Arial" w:cs="Arial"/>
          <w:sz w:val="20"/>
          <w:szCs w:val="20"/>
        </w:rPr>
        <w:t xml:space="preserve">This BAA is intended to cover Applied Research, Advanced Technology Development and Advanced Component Development &amp; Prototypes.  This BAA does NOT cover Basic Research.  </w:t>
      </w:r>
      <w:r w:rsidR="00E54887" w:rsidRPr="00BC2E7F">
        <w:rPr>
          <w:rFonts w:ascii="Arial" w:eastAsia="Times New Roman" w:hAnsi="Arial" w:cs="Arial"/>
          <w:sz w:val="20"/>
          <w:szCs w:val="20"/>
        </w:rPr>
        <w:t>For white papers, it is recommended prior to submission, each submitter consult with the technical POC t</w:t>
      </w:r>
      <w:r w:rsidR="00E332ED" w:rsidRPr="00BC2E7F">
        <w:rPr>
          <w:rFonts w:ascii="Arial" w:eastAsia="Times New Roman" w:hAnsi="Arial" w:cs="Arial"/>
          <w:sz w:val="20"/>
          <w:szCs w:val="20"/>
        </w:rPr>
        <w:t>o discuss the topic of interest</w:t>
      </w:r>
      <w:r w:rsidR="00E54887"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The two parts of this BAA are explained in greater detail in separate sections below. </w:t>
      </w:r>
      <w:r w:rsidR="00AD0A6F">
        <w:rPr>
          <w:rFonts w:ascii="Arial" w:eastAsia="Times New Roman" w:hAnsi="Arial" w:cs="Arial"/>
          <w:sz w:val="20"/>
          <w:szCs w:val="20"/>
        </w:rPr>
        <w:t xml:space="preserve"> </w:t>
      </w:r>
      <w:r w:rsidRPr="00BC2E7F">
        <w:rPr>
          <w:rFonts w:ascii="Arial" w:eastAsia="Times New Roman" w:hAnsi="Arial" w:cs="Arial"/>
          <w:sz w:val="20"/>
          <w:szCs w:val="20"/>
        </w:rPr>
        <w:t xml:space="preserve">White papers may be submitted at any time during the open period to </w:t>
      </w:r>
      <w:hyperlink r:id="rId8" w:history="1">
        <w:r w:rsidR="008D3AEB" w:rsidRPr="008B4B2D">
          <w:rPr>
            <w:rStyle w:val="Hyperlink"/>
            <w:rFonts w:ascii="Arial" w:eastAsia="Times New Roman" w:hAnsi="Arial" w:cs="Arial"/>
            <w:sz w:val="20"/>
            <w:szCs w:val="20"/>
          </w:rPr>
          <w:t>afrl.rwk.ast_baaworkflow@us.af.mil</w:t>
        </w:r>
      </w:hyperlink>
      <w:r w:rsidR="008D3AEB">
        <w:rPr>
          <w:rFonts w:ascii="Arial" w:eastAsia="Times New Roman" w:hAnsi="Arial" w:cs="Arial"/>
          <w:sz w:val="20"/>
          <w:szCs w:val="20"/>
        </w:rPr>
        <w:t xml:space="preserve"> </w:t>
      </w:r>
      <w:r w:rsidRPr="00BC2E7F">
        <w:rPr>
          <w:rFonts w:ascii="Arial" w:eastAsia="Times New Roman" w:hAnsi="Arial" w:cs="Arial"/>
          <w:sz w:val="20"/>
          <w:szCs w:val="20"/>
        </w:rPr>
        <w:t>IAW the instructions in Section IV.</w:t>
      </w:r>
    </w:p>
    <w:p w:rsidR="000931AB" w:rsidRPr="00BC2E7F" w:rsidRDefault="000931AB" w:rsidP="002038E8">
      <w:pPr>
        <w:spacing w:after="0" w:line="360" w:lineRule="auto"/>
        <w:jc w:val="both"/>
        <w:rPr>
          <w:rFonts w:ascii="Arial" w:eastAsia="Times New Roman" w:hAnsi="Arial" w:cs="Arial"/>
          <w:b/>
          <w:sz w:val="20"/>
          <w:szCs w:val="20"/>
        </w:rPr>
      </w:pPr>
    </w:p>
    <w:p w:rsidR="001C7F1C" w:rsidRPr="00BC2E7F" w:rsidRDefault="001C7F1C" w:rsidP="002038E8">
      <w:pPr>
        <w:spacing w:after="0" w:line="360" w:lineRule="auto"/>
        <w:jc w:val="both"/>
        <w:rPr>
          <w:rFonts w:ascii="Arial" w:eastAsia="Times New Roman" w:hAnsi="Arial" w:cs="Arial"/>
          <w:b/>
          <w:sz w:val="20"/>
          <w:szCs w:val="20"/>
        </w:rPr>
      </w:pPr>
      <w:r w:rsidRPr="00BC2E7F">
        <w:rPr>
          <w:rFonts w:ascii="Arial" w:eastAsia="Times New Roman" w:hAnsi="Arial" w:cs="Arial"/>
          <w:b/>
          <w:sz w:val="20"/>
          <w:szCs w:val="20"/>
        </w:rPr>
        <w:t>BASIC OPEN BAA:</w:t>
      </w:r>
    </w:p>
    <w:p w:rsidR="006E3A78" w:rsidRPr="00B90988" w:rsidRDefault="001C7F1C" w:rsidP="00E12E15">
      <w:pPr>
        <w:pStyle w:val="PlainText"/>
        <w:spacing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OTHER THAN WHITE PAPERS, NO PROPOSALS SHOULD BE SUBMITTED AGAINST THIS BASIC OPEN BAA. </w:t>
      </w:r>
      <w:r w:rsidR="000931AB" w:rsidRPr="00BC2E7F">
        <w:rPr>
          <w:rFonts w:ascii="Arial" w:eastAsia="Times New Roman" w:hAnsi="Arial" w:cs="Arial"/>
          <w:sz w:val="20"/>
          <w:szCs w:val="20"/>
        </w:rPr>
        <w:t xml:space="preserve"> </w:t>
      </w:r>
      <w:r w:rsidR="00E12E15">
        <w:rPr>
          <w:rFonts w:ascii="Arial" w:eastAsia="Times New Roman" w:hAnsi="Arial" w:cs="Arial"/>
          <w:sz w:val="20"/>
          <w:szCs w:val="20"/>
        </w:rPr>
        <w:t>A r</w:t>
      </w:r>
      <w:r w:rsidRPr="00BC2E7F">
        <w:rPr>
          <w:rFonts w:ascii="Arial" w:eastAsia="Times New Roman" w:hAnsi="Arial" w:cs="Arial"/>
          <w:sz w:val="20"/>
          <w:szCs w:val="20"/>
        </w:rPr>
        <w:t xml:space="preserve">equest </w:t>
      </w:r>
      <w:r w:rsidR="00E54887" w:rsidRPr="00BC2E7F">
        <w:rPr>
          <w:rFonts w:ascii="Arial" w:eastAsia="Times New Roman" w:hAnsi="Arial" w:cs="Arial"/>
          <w:sz w:val="20"/>
          <w:szCs w:val="20"/>
        </w:rPr>
        <w:t>for</w:t>
      </w:r>
      <w:r w:rsidRPr="00BC2E7F">
        <w:rPr>
          <w:rFonts w:ascii="Arial" w:eastAsia="Times New Roman" w:hAnsi="Arial" w:cs="Arial"/>
          <w:sz w:val="20"/>
          <w:szCs w:val="20"/>
        </w:rPr>
        <w:t xml:space="preserve"> proposal (RFP) will be issued by the Contracting Officer (CO) when needed after a technical review of a white paper.</w:t>
      </w:r>
      <w:r w:rsidR="000931AB"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Due dates and times will be specified in each </w:t>
      </w:r>
      <w:r w:rsidR="00E54887" w:rsidRPr="00BC2E7F">
        <w:rPr>
          <w:rFonts w:ascii="Arial" w:eastAsia="Times New Roman" w:hAnsi="Arial" w:cs="Arial"/>
          <w:sz w:val="20"/>
          <w:szCs w:val="20"/>
        </w:rPr>
        <w:t>RFP</w:t>
      </w:r>
      <w:r w:rsidRPr="00BC2E7F">
        <w:rPr>
          <w:rFonts w:ascii="Arial" w:eastAsia="Times New Roman" w:hAnsi="Arial" w:cs="Arial"/>
          <w:sz w:val="20"/>
          <w:szCs w:val="20"/>
        </w:rPr>
        <w:t xml:space="preserve"> issued by the CO in accordance with the instructions for proposals in response to white papers provided in this document.</w:t>
      </w:r>
      <w:r w:rsidR="000931AB"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 There will be no other announcement issued for this requirement. </w:t>
      </w:r>
      <w:r w:rsidR="000931AB" w:rsidRPr="00BC2E7F">
        <w:rPr>
          <w:rFonts w:ascii="Arial" w:eastAsia="Times New Roman" w:hAnsi="Arial" w:cs="Arial"/>
          <w:sz w:val="20"/>
          <w:szCs w:val="20"/>
        </w:rPr>
        <w:t xml:space="preserve"> </w:t>
      </w:r>
      <w:proofErr w:type="spellStart"/>
      <w:r w:rsidR="00B90988">
        <w:rPr>
          <w:rFonts w:ascii="Arial" w:eastAsia="Times New Roman" w:hAnsi="Arial" w:cs="Arial"/>
          <w:sz w:val="20"/>
          <w:szCs w:val="20"/>
        </w:rPr>
        <w:t>Offerors</w:t>
      </w:r>
      <w:proofErr w:type="spellEnd"/>
      <w:r w:rsidR="00B90988">
        <w:rPr>
          <w:rFonts w:ascii="Arial" w:eastAsia="Times New Roman" w:hAnsi="Arial" w:cs="Arial"/>
          <w:sz w:val="20"/>
          <w:szCs w:val="20"/>
        </w:rPr>
        <w:t xml:space="preserve"> should monitor the</w:t>
      </w:r>
      <w:r w:rsidR="006E3A78">
        <w:rPr>
          <w:rFonts w:ascii="Arial" w:eastAsia="Times New Roman" w:hAnsi="Arial" w:cs="Arial"/>
          <w:sz w:val="20"/>
          <w:szCs w:val="20"/>
        </w:rPr>
        <w:t xml:space="preserve"> </w:t>
      </w:r>
      <w:r w:rsidR="006E3A78" w:rsidRPr="00B90988">
        <w:rPr>
          <w:rFonts w:ascii="Arial" w:eastAsia="Times New Roman" w:hAnsi="Arial" w:cs="Arial"/>
          <w:sz w:val="20"/>
          <w:szCs w:val="20"/>
        </w:rPr>
        <w:t xml:space="preserve">Contract Opportunities (FBO) </w:t>
      </w:r>
      <w:r w:rsidRPr="00B90988">
        <w:rPr>
          <w:rFonts w:ascii="Arial" w:eastAsia="Times New Roman" w:hAnsi="Arial" w:cs="Arial"/>
          <w:sz w:val="20"/>
          <w:szCs w:val="20"/>
        </w:rPr>
        <w:t>w</w:t>
      </w:r>
      <w:r w:rsidR="00AB5D8B" w:rsidRPr="00B90988">
        <w:rPr>
          <w:rFonts w:ascii="Arial" w:eastAsia="Times New Roman" w:hAnsi="Arial" w:cs="Arial"/>
          <w:sz w:val="20"/>
          <w:szCs w:val="20"/>
        </w:rPr>
        <w:t>ebsite</w:t>
      </w:r>
      <w:r w:rsidRPr="00B90988">
        <w:rPr>
          <w:rFonts w:ascii="Arial" w:eastAsia="Times New Roman" w:hAnsi="Arial" w:cs="Arial"/>
          <w:sz w:val="20"/>
          <w:szCs w:val="20"/>
        </w:rPr>
        <w:t xml:space="preserve"> </w:t>
      </w:r>
      <w:r w:rsidR="006E3A78" w:rsidRPr="00B90988">
        <w:rPr>
          <w:rFonts w:ascii="Arial" w:eastAsia="Times New Roman" w:hAnsi="Arial" w:cs="Arial"/>
          <w:sz w:val="20"/>
          <w:szCs w:val="20"/>
        </w:rPr>
        <w:t>(</w:t>
      </w:r>
      <w:hyperlink r:id="rId9" w:history="1">
        <w:r w:rsidR="006E3A78" w:rsidRPr="00B90988">
          <w:rPr>
            <w:rStyle w:val="Hyperlink"/>
            <w:rFonts w:ascii="Arial" w:eastAsia="Times New Roman" w:hAnsi="Arial" w:cs="Arial"/>
            <w:color w:val="auto"/>
            <w:sz w:val="20"/>
            <w:szCs w:val="20"/>
          </w:rPr>
          <w:t>https://beta.sam.gov/</w:t>
        </w:r>
      </w:hyperlink>
      <w:r w:rsidR="006E3A78" w:rsidRPr="00B90988">
        <w:rPr>
          <w:rFonts w:ascii="Arial" w:eastAsia="Times New Roman" w:hAnsi="Arial" w:cs="Arial"/>
          <w:sz w:val="20"/>
          <w:szCs w:val="20"/>
        </w:rPr>
        <w:t>)</w:t>
      </w:r>
    </w:p>
    <w:p w:rsidR="008D6C93" w:rsidRDefault="002D6240" w:rsidP="00E12E15">
      <w:pPr>
        <w:pStyle w:val="PlainText"/>
        <w:spacing w:line="360" w:lineRule="auto"/>
        <w:jc w:val="both"/>
        <w:rPr>
          <w:rFonts w:ascii="Arial" w:hAnsi="Arial" w:cs="Arial"/>
          <w:sz w:val="20"/>
          <w:szCs w:val="20"/>
        </w:rPr>
      </w:pPr>
      <w:proofErr w:type="gramStart"/>
      <w:r>
        <w:rPr>
          <w:rFonts w:ascii="Arial" w:eastAsia="Times New Roman" w:hAnsi="Arial" w:cs="Arial"/>
          <w:sz w:val="20"/>
          <w:szCs w:val="20"/>
        </w:rPr>
        <w:lastRenderedPageBreak/>
        <w:t>and</w:t>
      </w:r>
      <w:proofErr w:type="gramEnd"/>
      <w:r>
        <w:rPr>
          <w:rFonts w:ascii="Arial" w:eastAsia="Times New Roman" w:hAnsi="Arial" w:cs="Arial"/>
          <w:sz w:val="20"/>
          <w:szCs w:val="20"/>
        </w:rPr>
        <w:t xml:space="preserve"> </w:t>
      </w:r>
      <w:hyperlink r:id="rId10" w:history="1">
        <w:r w:rsidR="00334A21" w:rsidRPr="00525FA0">
          <w:rPr>
            <w:rStyle w:val="Hyperlink"/>
            <w:rFonts w:ascii="Arial" w:eastAsia="Times New Roman" w:hAnsi="Arial" w:cs="Arial"/>
            <w:sz w:val="20"/>
            <w:szCs w:val="20"/>
          </w:rPr>
          <w:t>http://www.Grants.gov</w:t>
        </w:r>
      </w:hyperlink>
      <w:r>
        <w:rPr>
          <w:rFonts w:ascii="Arial" w:eastAsia="Times New Roman" w:hAnsi="Arial" w:cs="Arial"/>
          <w:sz w:val="20"/>
          <w:szCs w:val="20"/>
        </w:rPr>
        <w:t xml:space="preserve"> </w:t>
      </w:r>
      <w:r w:rsidR="001C7F1C" w:rsidRPr="00BC2E7F">
        <w:rPr>
          <w:rFonts w:ascii="Arial" w:eastAsia="Times New Roman" w:hAnsi="Arial" w:cs="Arial"/>
          <w:sz w:val="20"/>
          <w:szCs w:val="20"/>
        </w:rPr>
        <w:t>in the event this announcement is amended.</w:t>
      </w:r>
      <w:r w:rsidR="000931AB" w:rsidRPr="00BC2E7F">
        <w:rPr>
          <w:rFonts w:ascii="Arial" w:eastAsia="Times New Roman" w:hAnsi="Arial" w:cs="Arial"/>
          <w:sz w:val="20"/>
          <w:szCs w:val="20"/>
        </w:rPr>
        <w:t xml:space="preserve"> </w:t>
      </w:r>
      <w:r w:rsidR="00D37902">
        <w:rPr>
          <w:rFonts w:ascii="Arial" w:eastAsia="Times New Roman" w:hAnsi="Arial" w:cs="Arial"/>
          <w:sz w:val="20"/>
          <w:szCs w:val="20"/>
        </w:rPr>
        <w:t xml:space="preserve"> </w:t>
      </w:r>
      <w:r w:rsidR="0051699D" w:rsidRPr="00BC2E7F">
        <w:rPr>
          <w:rFonts w:ascii="Arial" w:eastAsia="Times New Roman" w:hAnsi="Arial" w:cs="Arial"/>
          <w:sz w:val="20"/>
          <w:szCs w:val="20"/>
        </w:rPr>
        <w:t>Oral proposals may be requested on a case by case basis.</w:t>
      </w:r>
      <w:r w:rsidR="008D6C93" w:rsidRPr="00BC2E7F">
        <w:rPr>
          <w:rFonts w:ascii="Arial" w:hAnsi="Arial" w:cs="Arial"/>
          <w:sz w:val="20"/>
          <w:szCs w:val="20"/>
        </w:rPr>
        <w:t xml:space="preserve"> </w:t>
      </w:r>
      <w:r w:rsidR="00AD0A6F">
        <w:rPr>
          <w:rFonts w:ascii="Arial" w:hAnsi="Arial" w:cs="Arial"/>
          <w:sz w:val="20"/>
          <w:szCs w:val="20"/>
        </w:rPr>
        <w:t xml:space="preserve"> </w:t>
      </w:r>
      <w:r w:rsidR="008D6C93" w:rsidRPr="00BC2E7F">
        <w:rPr>
          <w:rFonts w:ascii="Arial" w:hAnsi="Arial" w:cs="Arial"/>
          <w:sz w:val="20"/>
          <w:szCs w:val="20"/>
        </w:rPr>
        <w:t xml:space="preserve">It is anticipated that the cumulative amount for awards issued under this BAA will not exceed </w:t>
      </w:r>
      <w:r w:rsidR="00E32FEC" w:rsidRPr="00BC2E7F">
        <w:rPr>
          <w:rFonts w:ascii="Arial" w:hAnsi="Arial" w:cs="Arial"/>
          <w:sz w:val="20"/>
          <w:szCs w:val="20"/>
        </w:rPr>
        <w:t>$</w:t>
      </w:r>
      <w:r w:rsidR="009943A3">
        <w:rPr>
          <w:rFonts w:ascii="Arial" w:hAnsi="Arial" w:cs="Arial"/>
          <w:sz w:val="20"/>
          <w:szCs w:val="20"/>
        </w:rPr>
        <w:t>750</w:t>
      </w:r>
      <w:r w:rsidR="008D6C93" w:rsidRPr="00BC2E7F">
        <w:rPr>
          <w:rFonts w:ascii="Arial" w:hAnsi="Arial" w:cs="Arial"/>
          <w:sz w:val="20"/>
          <w:szCs w:val="20"/>
        </w:rPr>
        <w:t xml:space="preserve">,000,000.  </w:t>
      </w:r>
    </w:p>
    <w:p w:rsidR="00E12E15" w:rsidRPr="00BC2E7F" w:rsidRDefault="00E12E15" w:rsidP="00E12E15">
      <w:pPr>
        <w:pStyle w:val="PlainText"/>
        <w:spacing w:line="360" w:lineRule="auto"/>
        <w:jc w:val="both"/>
        <w:rPr>
          <w:rFonts w:ascii="Arial" w:hAnsi="Arial" w:cs="Arial"/>
        </w:rPr>
      </w:pPr>
    </w:p>
    <w:p w:rsidR="001C7F1C" w:rsidRPr="00BC2E7F" w:rsidRDefault="001C7F1C" w:rsidP="002038E8">
      <w:pPr>
        <w:spacing w:after="0" w:line="360" w:lineRule="auto"/>
        <w:jc w:val="both"/>
        <w:rPr>
          <w:rFonts w:ascii="Arial" w:eastAsia="Times New Roman" w:hAnsi="Arial" w:cs="Arial"/>
          <w:b/>
          <w:sz w:val="20"/>
          <w:szCs w:val="20"/>
        </w:rPr>
      </w:pPr>
      <w:r w:rsidRPr="00BC2E7F">
        <w:rPr>
          <w:rFonts w:ascii="Arial" w:eastAsia="Times New Roman" w:hAnsi="Arial" w:cs="Arial"/>
          <w:b/>
          <w:sz w:val="20"/>
          <w:szCs w:val="20"/>
        </w:rPr>
        <w:t>CALL BAA:</w:t>
      </w:r>
    </w:p>
    <w:p w:rsidR="001C7F1C" w:rsidRPr="00BC2E7F" w:rsidRDefault="001C7F1C" w:rsidP="002038E8">
      <w:pPr>
        <w:spacing w:after="0"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Periodically over the period of this BAA, proposal </w:t>
      </w:r>
      <w:r w:rsidR="00BD7819" w:rsidRPr="00BC2E7F">
        <w:rPr>
          <w:rFonts w:ascii="Arial" w:eastAsia="Times New Roman" w:hAnsi="Arial" w:cs="Arial"/>
          <w:sz w:val="20"/>
          <w:szCs w:val="20"/>
        </w:rPr>
        <w:t>CALL</w:t>
      </w:r>
      <w:r w:rsidRPr="00BC2E7F">
        <w:rPr>
          <w:rFonts w:ascii="Arial" w:eastAsia="Times New Roman" w:hAnsi="Arial" w:cs="Arial"/>
          <w:sz w:val="20"/>
          <w:szCs w:val="20"/>
        </w:rPr>
        <w:t xml:space="preserve"> announcements (CALLS) may be issued in </w:t>
      </w:r>
      <w:proofErr w:type="spellStart"/>
      <w:r w:rsidRPr="00BC2E7F">
        <w:rPr>
          <w:rFonts w:ascii="Arial" w:eastAsia="Times New Roman" w:hAnsi="Arial" w:cs="Arial"/>
          <w:sz w:val="20"/>
          <w:szCs w:val="20"/>
        </w:rPr>
        <w:t>FedBizO</w:t>
      </w:r>
      <w:r w:rsidR="002B7EEC" w:rsidRPr="00BC2E7F">
        <w:rPr>
          <w:rFonts w:ascii="Arial" w:eastAsia="Times New Roman" w:hAnsi="Arial" w:cs="Arial"/>
          <w:sz w:val="20"/>
          <w:szCs w:val="20"/>
        </w:rPr>
        <w:t>p</w:t>
      </w:r>
      <w:r w:rsidRPr="00BC2E7F">
        <w:rPr>
          <w:rFonts w:ascii="Arial" w:eastAsia="Times New Roman" w:hAnsi="Arial" w:cs="Arial"/>
          <w:sz w:val="20"/>
          <w:szCs w:val="20"/>
        </w:rPr>
        <w:t>ps</w:t>
      </w:r>
      <w:proofErr w:type="spellEnd"/>
      <w:r w:rsidRPr="00BC2E7F">
        <w:rPr>
          <w:rFonts w:ascii="Arial" w:eastAsia="Times New Roman" w:hAnsi="Arial" w:cs="Arial"/>
          <w:sz w:val="20"/>
          <w:szCs w:val="20"/>
        </w:rPr>
        <w:t xml:space="preserve"> under </w:t>
      </w:r>
      <w:r w:rsidR="00A05B27">
        <w:rPr>
          <w:rFonts w:ascii="Arial" w:eastAsia="Times New Roman" w:hAnsi="Arial" w:cs="Arial"/>
          <w:sz w:val="20"/>
          <w:szCs w:val="20"/>
        </w:rPr>
        <w:t>FA8651-20-S-0008</w:t>
      </w:r>
      <w:r w:rsidR="003C4236"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to request proposals for specific </w:t>
      </w:r>
      <w:r w:rsidR="00E12E15">
        <w:rPr>
          <w:rFonts w:ascii="Arial" w:eastAsia="Times New Roman" w:hAnsi="Arial" w:cs="Arial"/>
          <w:sz w:val="20"/>
          <w:szCs w:val="20"/>
        </w:rPr>
        <w:t>research</w:t>
      </w:r>
      <w:r w:rsidRPr="00BC2E7F">
        <w:rPr>
          <w:rFonts w:ascii="Arial" w:eastAsia="Times New Roman" w:hAnsi="Arial" w:cs="Arial"/>
          <w:sz w:val="20"/>
          <w:szCs w:val="20"/>
        </w:rPr>
        <w:t xml:space="preserve"> areas. </w:t>
      </w:r>
      <w:r w:rsidR="00E16009" w:rsidRPr="00BC2E7F">
        <w:rPr>
          <w:rFonts w:ascii="Arial" w:eastAsia="Times New Roman" w:hAnsi="Arial" w:cs="Arial"/>
          <w:sz w:val="20"/>
          <w:szCs w:val="20"/>
        </w:rPr>
        <w:t xml:space="preserve"> </w:t>
      </w:r>
      <w:r w:rsidRPr="00BC2E7F">
        <w:rPr>
          <w:rFonts w:ascii="Arial" w:eastAsia="Times New Roman" w:hAnsi="Arial" w:cs="Arial"/>
          <w:sz w:val="20"/>
          <w:szCs w:val="20"/>
        </w:rPr>
        <w:t>Proposals in response to the CALLS will be accepted as specified in the individual CALLS</w:t>
      </w:r>
      <w:r w:rsidR="000612B3" w:rsidRPr="00BC2E7F">
        <w:rPr>
          <w:rFonts w:ascii="Arial" w:eastAsia="Times New Roman" w:hAnsi="Arial" w:cs="Arial"/>
          <w:sz w:val="20"/>
          <w:szCs w:val="20"/>
        </w:rPr>
        <w:t xml:space="preserve"> </w:t>
      </w:r>
      <w:r w:rsidR="000612B3" w:rsidRPr="00BC2E7F">
        <w:rPr>
          <w:rFonts w:ascii="Arial" w:hAnsi="Arial" w:cs="Arial"/>
          <w:sz w:val="20"/>
          <w:szCs w:val="20"/>
        </w:rPr>
        <w:t xml:space="preserve">and evaluated </w:t>
      </w:r>
      <w:r w:rsidR="00D37902">
        <w:rPr>
          <w:rFonts w:ascii="Arial" w:hAnsi="Arial" w:cs="Arial"/>
          <w:sz w:val="20"/>
          <w:szCs w:val="20"/>
        </w:rPr>
        <w:t>as specified in the CALL.</w:t>
      </w:r>
      <w:r w:rsidRPr="00BC2E7F">
        <w:rPr>
          <w:rFonts w:ascii="Arial" w:eastAsia="Times New Roman" w:hAnsi="Arial" w:cs="Arial"/>
          <w:sz w:val="20"/>
          <w:szCs w:val="20"/>
        </w:rPr>
        <w:t xml:space="preserve"> </w:t>
      </w:r>
      <w:r w:rsidR="00E16009" w:rsidRPr="00BC2E7F">
        <w:rPr>
          <w:rFonts w:ascii="Arial" w:eastAsia="Times New Roman" w:hAnsi="Arial" w:cs="Arial"/>
          <w:sz w:val="20"/>
          <w:szCs w:val="20"/>
        </w:rPr>
        <w:t xml:space="preserve"> </w:t>
      </w:r>
      <w:proofErr w:type="spellStart"/>
      <w:r w:rsidR="00E16009" w:rsidRPr="00BC2E7F">
        <w:rPr>
          <w:rFonts w:ascii="Arial" w:eastAsia="Times New Roman" w:hAnsi="Arial" w:cs="Arial"/>
          <w:sz w:val="20"/>
          <w:szCs w:val="20"/>
        </w:rPr>
        <w:t>O</w:t>
      </w:r>
      <w:r w:rsidR="00B90988">
        <w:rPr>
          <w:rFonts w:ascii="Arial" w:eastAsia="Times New Roman" w:hAnsi="Arial" w:cs="Arial"/>
          <w:sz w:val="20"/>
          <w:szCs w:val="20"/>
        </w:rPr>
        <w:t>fferors</w:t>
      </w:r>
      <w:proofErr w:type="spellEnd"/>
      <w:r w:rsidR="00B90988">
        <w:rPr>
          <w:rFonts w:ascii="Arial" w:eastAsia="Times New Roman" w:hAnsi="Arial" w:cs="Arial"/>
          <w:sz w:val="20"/>
          <w:szCs w:val="20"/>
        </w:rPr>
        <w:t xml:space="preserve"> should monitor the </w:t>
      </w:r>
      <w:r w:rsidR="006E3A78" w:rsidRPr="00B90988">
        <w:rPr>
          <w:rFonts w:ascii="Arial" w:eastAsia="Times New Roman" w:hAnsi="Arial" w:cs="Arial"/>
          <w:sz w:val="20"/>
          <w:szCs w:val="20"/>
        </w:rPr>
        <w:t>Contract Opportunities (FBO)</w:t>
      </w:r>
      <w:r w:rsidRPr="006E3A78">
        <w:rPr>
          <w:rFonts w:ascii="Arial" w:eastAsia="Times New Roman" w:hAnsi="Arial" w:cs="Arial"/>
          <w:color w:val="FF0000"/>
          <w:sz w:val="20"/>
          <w:szCs w:val="20"/>
        </w:rPr>
        <w:t xml:space="preserve"> </w:t>
      </w:r>
      <w:r w:rsidR="00B90988">
        <w:rPr>
          <w:rFonts w:ascii="Arial" w:eastAsia="Times New Roman" w:hAnsi="Arial" w:cs="Arial"/>
          <w:sz w:val="20"/>
          <w:szCs w:val="20"/>
        </w:rPr>
        <w:t>website at</w:t>
      </w:r>
      <w:r w:rsidR="006E3A78">
        <w:rPr>
          <w:rFonts w:ascii="Arial" w:eastAsia="Times New Roman" w:hAnsi="Arial" w:cs="Arial"/>
          <w:sz w:val="20"/>
          <w:szCs w:val="20"/>
        </w:rPr>
        <w:t xml:space="preserve"> </w:t>
      </w:r>
      <w:hyperlink r:id="rId11" w:history="1">
        <w:r w:rsidR="006E3A78" w:rsidRPr="00B90988">
          <w:rPr>
            <w:rStyle w:val="Hyperlink"/>
            <w:rFonts w:ascii="Arial" w:eastAsia="Times New Roman" w:hAnsi="Arial" w:cs="Arial"/>
            <w:color w:val="auto"/>
            <w:sz w:val="20"/>
            <w:szCs w:val="20"/>
          </w:rPr>
          <w:t>https://beta.sam.gov/</w:t>
        </w:r>
      </w:hyperlink>
      <w:r w:rsidR="006E3A78" w:rsidRPr="006E3A78">
        <w:rPr>
          <w:rFonts w:ascii="Arial" w:eastAsia="Times New Roman" w:hAnsi="Arial" w:cs="Arial"/>
          <w:color w:val="FF0000"/>
          <w:sz w:val="20"/>
          <w:szCs w:val="20"/>
        </w:rPr>
        <w:t xml:space="preserve"> </w:t>
      </w:r>
      <w:r w:rsidRPr="00BC2E7F">
        <w:rPr>
          <w:rFonts w:ascii="Arial" w:eastAsia="Times New Roman" w:hAnsi="Arial" w:cs="Arial"/>
          <w:sz w:val="20"/>
          <w:szCs w:val="20"/>
        </w:rPr>
        <w:t>in the event this announcement is amended or CALLS are issued.</w:t>
      </w:r>
    </w:p>
    <w:p w:rsidR="003C4236" w:rsidRPr="00BC2E7F" w:rsidRDefault="003C4236" w:rsidP="002038E8">
      <w:pPr>
        <w:spacing w:after="0" w:line="360" w:lineRule="auto"/>
        <w:jc w:val="both"/>
        <w:rPr>
          <w:rFonts w:ascii="Arial" w:eastAsia="Times New Roman" w:hAnsi="Arial" w:cs="Arial"/>
          <w:sz w:val="20"/>
          <w:szCs w:val="20"/>
        </w:rPr>
      </w:pPr>
    </w:p>
    <w:p w:rsidR="00476548" w:rsidRPr="00BC2E7F" w:rsidRDefault="00476548" w:rsidP="002038E8">
      <w:pPr>
        <w:spacing w:before="120" w:after="120" w:line="360" w:lineRule="auto"/>
        <w:jc w:val="both"/>
        <w:rPr>
          <w:rFonts w:ascii="Arial" w:eastAsia="Times New Roman" w:hAnsi="Arial" w:cs="Arial"/>
          <w:b/>
          <w:sz w:val="20"/>
          <w:szCs w:val="20"/>
        </w:rPr>
      </w:pPr>
      <w:r w:rsidRPr="00BC2E7F">
        <w:rPr>
          <w:rFonts w:ascii="Arial" w:eastAsia="Times New Roman" w:hAnsi="Arial" w:cs="Arial"/>
          <w:b/>
          <w:sz w:val="20"/>
          <w:szCs w:val="20"/>
        </w:rPr>
        <w:t xml:space="preserve">I. </w:t>
      </w:r>
      <w:r w:rsidR="00E16009" w:rsidRPr="00BC2E7F">
        <w:rPr>
          <w:rFonts w:ascii="Arial" w:eastAsia="Times New Roman" w:hAnsi="Arial" w:cs="Arial"/>
          <w:b/>
          <w:sz w:val="20"/>
          <w:szCs w:val="20"/>
        </w:rPr>
        <w:t xml:space="preserve"> </w:t>
      </w:r>
      <w:r w:rsidRPr="00BC2E7F">
        <w:rPr>
          <w:rFonts w:ascii="Arial" w:eastAsia="Times New Roman" w:hAnsi="Arial" w:cs="Arial"/>
          <w:b/>
          <w:sz w:val="20"/>
          <w:szCs w:val="20"/>
        </w:rPr>
        <w:t>PROGRAM DESCRIPTION</w:t>
      </w:r>
    </w:p>
    <w:p w:rsidR="00476548" w:rsidRDefault="009560DC" w:rsidP="00E12E15">
      <w:pPr>
        <w:pStyle w:val="ListParagraph"/>
        <w:numPr>
          <w:ilvl w:val="0"/>
          <w:numId w:val="40"/>
        </w:numPr>
        <w:spacing w:after="0" w:line="360" w:lineRule="auto"/>
        <w:jc w:val="both"/>
        <w:rPr>
          <w:rFonts w:ascii="Arial" w:eastAsia="Times New Roman" w:hAnsi="Arial" w:cs="Arial"/>
          <w:sz w:val="20"/>
          <w:szCs w:val="20"/>
        </w:rPr>
      </w:pPr>
      <w:r w:rsidRPr="00BC2E7F">
        <w:rPr>
          <w:rFonts w:ascii="Arial" w:eastAsia="Times New Roman" w:hAnsi="Arial" w:cs="Arial"/>
          <w:b/>
          <w:sz w:val="20"/>
          <w:szCs w:val="20"/>
        </w:rPr>
        <w:t>STATEMENT OF OBJECTIVE/ NEEDS</w:t>
      </w:r>
      <w:r w:rsidRPr="00BC2E7F">
        <w:rPr>
          <w:rFonts w:ascii="Arial" w:eastAsia="Times New Roman" w:hAnsi="Arial" w:cs="Arial"/>
          <w:sz w:val="20"/>
          <w:szCs w:val="20"/>
        </w:rPr>
        <w:t xml:space="preserve">: </w:t>
      </w:r>
      <w:r w:rsidR="00476548" w:rsidRPr="00BC2E7F">
        <w:rPr>
          <w:rFonts w:ascii="Arial" w:eastAsia="Times New Roman" w:hAnsi="Arial" w:cs="Arial"/>
          <w:sz w:val="20"/>
          <w:szCs w:val="20"/>
        </w:rPr>
        <w:t xml:space="preserve">This is a </w:t>
      </w:r>
      <w:r w:rsidR="00E54887" w:rsidRPr="00BC2E7F">
        <w:rPr>
          <w:rFonts w:ascii="Arial" w:eastAsia="Times New Roman" w:hAnsi="Arial" w:cs="Arial"/>
          <w:sz w:val="20"/>
          <w:szCs w:val="20"/>
        </w:rPr>
        <w:t>BAA</w:t>
      </w:r>
      <w:r w:rsidR="00476548" w:rsidRPr="00BC2E7F">
        <w:rPr>
          <w:rFonts w:ascii="Arial" w:eastAsia="Times New Roman" w:hAnsi="Arial" w:cs="Arial"/>
          <w:sz w:val="20"/>
          <w:szCs w:val="20"/>
        </w:rPr>
        <w:t xml:space="preserve"> of the Air Force Research Laboratory, Munitions Directorate (AFRL/RW) under the provisions of Federal Acquisition Regulation (FAR) paragraph 6.102(d)(2), which provides for competitive selection of research proposals. </w:t>
      </w:r>
      <w:r w:rsidR="000931AB" w:rsidRPr="00BC2E7F">
        <w:rPr>
          <w:rFonts w:ascii="Arial" w:eastAsia="Times New Roman" w:hAnsi="Arial" w:cs="Arial"/>
          <w:sz w:val="20"/>
          <w:szCs w:val="20"/>
        </w:rPr>
        <w:t xml:space="preserve"> </w:t>
      </w:r>
      <w:r w:rsidR="00476548" w:rsidRPr="00BC2E7F">
        <w:rPr>
          <w:rFonts w:ascii="Arial" w:eastAsia="Times New Roman" w:hAnsi="Arial" w:cs="Arial"/>
          <w:sz w:val="20"/>
          <w:szCs w:val="20"/>
        </w:rPr>
        <w:t>Proposals submitted in response to the BAA that are selected for award are considered to be the results of full and open competition and in full compliance with the provisions of PL 98-369, the Competition in Contracting Act of 1984.</w:t>
      </w:r>
    </w:p>
    <w:p w:rsidR="00E12E15" w:rsidRPr="00BC2E7F" w:rsidRDefault="00E12E15" w:rsidP="00E12E15">
      <w:pPr>
        <w:pStyle w:val="ListParagraph"/>
        <w:spacing w:after="0" w:line="360" w:lineRule="auto"/>
        <w:jc w:val="both"/>
        <w:rPr>
          <w:rFonts w:ascii="Arial" w:eastAsia="Times New Roman" w:hAnsi="Arial" w:cs="Arial"/>
          <w:sz w:val="20"/>
          <w:szCs w:val="20"/>
        </w:rPr>
      </w:pPr>
    </w:p>
    <w:p w:rsidR="00476548" w:rsidRDefault="00476548" w:rsidP="00E12E15">
      <w:pPr>
        <w:spacing w:after="0" w:line="360" w:lineRule="auto"/>
        <w:ind w:left="720"/>
        <w:jc w:val="both"/>
        <w:rPr>
          <w:rFonts w:ascii="Arial" w:eastAsia="Times New Roman" w:hAnsi="Arial" w:cs="Arial"/>
          <w:sz w:val="20"/>
          <w:szCs w:val="20"/>
        </w:rPr>
      </w:pPr>
      <w:r w:rsidRPr="00BC2E7F">
        <w:rPr>
          <w:rFonts w:ascii="Arial" w:eastAsia="Times New Roman" w:hAnsi="Arial" w:cs="Arial"/>
          <w:sz w:val="20"/>
          <w:szCs w:val="20"/>
        </w:rPr>
        <w:t xml:space="preserve">This acquisition is unrestricted. </w:t>
      </w:r>
      <w:r w:rsidR="000931AB"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Small businesses are encouraged to propose on all or any part of this solicitation. </w:t>
      </w:r>
      <w:r w:rsidR="000931AB" w:rsidRPr="00BC2E7F">
        <w:rPr>
          <w:rFonts w:ascii="Arial" w:eastAsia="Times New Roman" w:hAnsi="Arial" w:cs="Arial"/>
          <w:sz w:val="20"/>
          <w:szCs w:val="20"/>
        </w:rPr>
        <w:t xml:space="preserve"> </w:t>
      </w:r>
      <w:r w:rsidRPr="00BC2E7F">
        <w:rPr>
          <w:rFonts w:ascii="Arial" w:eastAsia="Times New Roman" w:hAnsi="Arial" w:cs="Arial"/>
          <w:sz w:val="20"/>
          <w:szCs w:val="20"/>
        </w:rPr>
        <w:t>The NAICS Code for this acquisition is 54171</w:t>
      </w:r>
      <w:r w:rsidR="000931AB" w:rsidRPr="00BC2E7F">
        <w:rPr>
          <w:rFonts w:ascii="Arial" w:eastAsia="Times New Roman" w:hAnsi="Arial" w:cs="Arial"/>
          <w:sz w:val="20"/>
          <w:szCs w:val="20"/>
        </w:rPr>
        <w:t>5</w:t>
      </w:r>
      <w:r w:rsidRPr="00BC2E7F">
        <w:rPr>
          <w:rFonts w:ascii="Arial" w:eastAsia="Times New Roman" w:hAnsi="Arial" w:cs="Arial"/>
          <w:sz w:val="20"/>
          <w:szCs w:val="20"/>
        </w:rPr>
        <w:t xml:space="preserve"> (Research and Development in the Physical, Engineering, and Life Sciences (except </w:t>
      </w:r>
      <w:r w:rsidR="00A72603" w:rsidRPr="00BC2E7F">
        <w:rPr>
          <w:rFonts w:ascii="Arial" w:eastAsia="Times New Roman" w:hAnsi="Arial" w:cs="Arial"/>
          <w:sz w:val="20"/>
          <w:szCs w:val="20"/>
        </w:rPr>
        <w:t xml:space="preserve">Nanotechnology and </w:t>
      </w:r>
      <w:r w:rsidRPr="00BC2E7F">
        <w:rPr>
          <w:rFonts w:ascii="Arial" w:eastAsia="Times New Roman" w:hAnsi="Arial" w:cs="Arial"/>
          <w:sz w:val="20"/>
          <w:szCs w:val="20"/>
        </w:rPr>
        <w:t xml:space="preserve">Biotechnology), and the small business size standard is </w:t>
      </w:r>
      <w:r w:rsidR="00FC6D8B" w:rsidRPr="00BC2E7F">
        <w:rPr>
          <w:rFonts w:ascii="Arial" w:eastAsia="Times New Roman" w:hAnsi="Arial" w:cs="Arial"/>
          <w:sz w:val="20"/>
          <w:szCs w:val="20"/>
        </w:rPr>
        <w:t>1</w:t>
      </w:r>
      <w:r w:rsidR="00CF0CEB">
        <w:rPr>
          <w:rFonts w:ascii="Arial" w:eastAsia="Times New Roman" w:hAnsi="Arial" w:cs="Arial"/>
          <w:sz w:val="20"/>
          <w:szCs w:val="20"/>
        </w:rPr>
        <w:t>250</w:t>
      </w:r>
      <w:r w:rsidRPr="00BC2E7F">
        <w:rPr>
          <w:rFonts w:ascii="Arial" w:eastAsia="Times New Roman" w:hAnsi="Arial" w:cs="Arial"/>
          <w:sz w:val="20"/>
          <w:szCs w:val="20"/>
        </w:rPr>
        <w:t xml:space="preserve"> employees </w:t>
      </w:r>
      <w:r w:rsidR="009C3777" w:rsidRPr="00BC2E7F">
        <w:rPr>
          <w:rFonts w:ascii="Arial" w:eastAsia="Times New Roman" w:hAnsi="Arial" w:cs="Arial"/>
          <w:sz w:val="20"/>
          <w:szCs w:val="20"/>
        </w:rPr>
        <w:t xml:space="preserve">for Research and Development in the Physical, Engineering, and Life Sciences (except </w:t>
      </w:r>
      <w:r w:rsidR="003C4236" w:rsidRPr="00BC2E7F">
        <w:rPr>
          <w:rFonts w:ascii="Arial" w:eastAsia="Times New Roman" w:hAnsi="Arial" w:cs="Arial"/>
          <w:sz w:val="20"/>
          <w:szCs w:val="20"/>
        </w:rPr>
        <w:t>Nanotechnology and B</w:t>
      </w:r>
      <w:r w:rsidR="009C3777" w:rsidRPr="00BC2E7F">
        <w:rPr>
          <w:rFonts w:ascii="Arial" w:eastAsia="Times New Roman" w:hAnsi="Arial" w:cs="Arial"/>
          <w:sz w:val="20"/>
          <w:szCs w:val="20"/>
        </w:rPr>
        <w:t xml:space="preserve">iotechnology). </w:t>
      </w:r>
    </w:p>
    <w:p w:rsidR="00E12E15" w:rsidRPr="00BC2E7F" w:rsidRDefault="00E12E15" w:rsidP="00E12E15">
      <w:pPr>
        <w:spacing w:after="0" w:line="360" w:lineRule="auto"/>
        <w:ind w:left="720"/>
        <w:jc w:val="both"/>
        <w:rPr>
          <w:rFonts w:ascii="Arial" w:eastAsia="Times New Roman" w:hAnsi="Arial" w:cs="Arial"/>
          <w:sz w:val="20"/>
          <w:szCs w:val="20"/>
        </w:rPr>
      </w:pPr>
    </w:p>
    <w:p w:rsidR="00071E52" w:rsidRDefault="00071E52" w:rsidP="00E12E15">
      <w:pPr>
        <w:spacing w:after="0" w:line="360" w:lineRule="auto"/>
        <w:ind w:left="720"/>
        <w:jc w:val="both"/>
        <w:rPr>
          <w:rFonts w:ascii="Arial" w:hAnsi="Arial" w:cs="Arial"/>
          <w:sz w:val="20"/>
          <w:szCs w:val="20"/>
        </w:rPr>
      </w:pPr>
      <w:r w:rsidRPr="00BC2E7F">
        <w:rPr>
          <w:rFonts w:ascii="Arial" w:hAnsi="Arial" w:cs="Arial"/>
          <w:sz w:val="20"/>
          <w:szCs w:val="20"/>
        </w:rPr>
        <w:t xml:space="preserve">For purposes of this announcement, research is defined to be </w:t>
      </w:r>
      <w:r w:rsidR="00280D3B" w:rsidRPr="00BC2E7F">
        <w:rPr>
          <w:rFonts w:ascii="Arial" w:hAnsi="Arial" w:cs="Arial"/>
          <w:sz w:val="20"/>
          <w:szCs w:val="20"/>
        </w:rPr>
        <w:t>scientific</w:t>
      </w:r>
      <w:r w:rsidRPr="00BC2E7F">
        <w:rPr>
          <w:rFonts w:ascii="Arial" w:hAnsi="Arial" w:cs="Arial"/>
          <w:sz w:val="20"/>
          <w:szCs w:val="20"/>
        </w:rPr>
        <w:t xml:space="preserve"> study and experimentation directed at increasing knowledge and understanding in relation to long term national security needs.  It is an enhancement to related exploratory and advanced development programs.  A program should be designed to demonstrate well-defined and substantive research results, should not be overly ambitious or open-ended, and should not be a paper study that inherently requires a substantial testing effort.  Any significant testing is unlikely; however, there is a possibility of experimental testing to </w:t>
      </w:r>
      <w:r w:rsidR="00280D3B" w:rsidRPr="00BC2E7F">
        <w:rPr>
          <w:rFonts w:ascii="Arial" w:hAnsi="Arial" w:cs="Arial"/>
          <w:sz w:val="20"/>
          <w:szCs w:val="20"/>
        </w:rPr>
        <w:t>support</w:t>
      </w:r>
      <w:r w:rsidRPr="00BC2E7F">
        <w:rPr>
          <w:rFonts w:ascii="Arial" w:hAnsi="Arial" w:cs="Arial"/>
          <w:sz w:val="20"/>
          <w:szCs w:val="20"/>
        </w:rPr>
        <w:t xml:space="preserve"> battle lab experiments proposed under this BAA.  Program to support Team Eglin Technology Demonstration</w:t>
      </w:r>
      <w:r w:rsidR="00E16009" w:rsidRPr="00BC2E7F">
        <w:rPr>
          <w:rFonts w:ascii="Arial" w:hAnsi="Arial" w:cs="Arial"/>
          <w:sz w:val="20"/>
          <w:szCs w:val="20"/>
        </w:rPr>
        <w:t xml:space="preserve"> </w:t>
      </w:r>
      <w:r w:rsidRPr="00BC2E7F">
        <w:rPr>
          <w:rFonts w:ascii="Arial" w:hAnsi="Arial" w:cs="Arial"/>
          <w:sz w:val="20"/>
          <w:szCs w:val="20"/>
        </w:rPr>
        <w:t xml:space="preserve">Programs may also be considered under this BAA.  </w:t>
      </w:r>
    </w:p>
    <w:p w:rsidR="00CF0CEB" w:rsidRPr="00BC2E7F" w:rsidRDefault="00CF0CEB" w:rsidP="00E12E15">
      <w:pPr>
        <w:spacing w:after="0" w:line="360" w:lineRule="auto"/>
        <w:ind w:left="720"/>
        <w:jc w:val="both"/>
        <w:rPr>
          <w:rFonts w:ascii="Arial" w:hAnsi="Arial" w:cs="Arial"/>
          <w:sz w:val="20"/>
          <w:szCs w:val="20"/>
        </w:rPr>
      </w:pPr>
    </w:p>
    <w:p w:rsidR="00071E52" w:rsidRPr="00BC2E7F" w:rsidRDefault="00476548" w:rsidP="002038E8">
      <w:pPr>
        <w:spacing w:after="0" w:line="360" w:lineRule="auto"/>
        <w:ind w:left="720"/>
        <w:jc w:val="both"/>
        <w:rPr>
          <w:rFonts w:ascii="Arial" w:hAnsi="Arial" w:cs="Arial"/>
          <w:sz w:val="20"/>
          <w:szCs w:val="20"/>
        </w:rPr>
      </w:pPr>
      <w:r w:rsidRPr="00BC2E7F">
        <w:rPr>
          <w:rFonts w:ascii="Arial" w:eastAsia="Times New Roman" w:hAnsi="Arial" w:cs="Arial"/>
          <w:sz w:val="20"/>
          <w:szCs w:val="20"/>
        </w:rPr>
        <w:t xml:space="preserve">Under some circumstances, </w:t>
      </w:r>
      <w:r w:rsidR="000E10A2" w:rsidRPr="00BC2E7F">
        <w:rPr>
          <w:rFonts w:ascii="Arial" w:eastAsia="Times New Roman" w:hAnsi="Arial" w:cs="Arial"/>
          <w:sz w:val="20"/>
          <w:szCs w:val="20"/>
        </w:rPr>
        <w:t xml:space="preserve">the Government </w:t>
      </w:r>
      <w:r w:rsidRPr="00BC2E7F">
        <w:rPr>
          <w:rFonts w:ascii="Arial" w:eastAsia="Times New Roman" w:hAnsi="Arial" w:cs="Arial"/>
          <w:sz w:val="20"/>
          <w:szCs w:val="20"/>
        </w:rPr>
        <w:t>expect</w:t>
      </w:r>
      <w:r w:rsidR="000E10A2" w:rsidRPr="00BC2E7F">
        <w:rPr>
          <w:rFonts w:ascii="Arial" w:eastAsia="Times New Roman" w:hAnsi="Arial" w:cs="Arial"/>
          <w:sz w:val="20"/>
          <w:szCs w:val="20"/>
        </w:rPr>
        <w:t>s</w:t>
      </w:r>
      <w:r w:rsidRPr="00BC2E7F">
        <w:rPr>
          <w:rFonts w:ascii="Arial" w:eastAsia="Times New Roman" w:hAnsi="Arial" w:cs="Arial"/>
          <w:sz w:val="20"/>
          <w:szCs w:val="20"/>
        </w:rPr>
        <w:t xml:space="preserve"> that narrowly focused proposals for specific research interests under the research areas outlined in this BAA may be required during the time of this open announcement.</w:t>
      </w:r>
      <w:r w:rsidR="00E16009"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 Under those circumstances, proposal </w:t>
      </w:r>
      <w:r w:rsidR="00BD7819" w:rsidRPr="00BC2E7F">
        <w:rPr>
          <w:rFonts w:ascii="Arial" w:eastAsia="Times New Roman" w:hAnsi="Arial" w:cs="Arial"/>
          <w:sz w:val="20"/>
          <w:szCs w:val="20"/>
        </w:rPr>
        <w:t>CALL</w:t>
      </w:r>
      <w:r w:rsidRPr="00BC2E7F">
        <w:rPr>
          <w:rFonts w:ascii="Arial" w:eastAsia="Times New Roman" w:hAnsi="Arial" w:cs="Arial"/>
          <w:sz w:val="20"/>
          <w:szCs w:val="20"/>
        </w:rPr>
        <w:t xml:space="preserve"> announcements (CALLS) </w:t>
      </w:r>
      <w:r w:rsidRPr="00BC2E7F">
        <w:rPr>
          <w:rFonts w:ascii="Arial" w:eastAsia="Times New Roman" w:hAnsi="Arial" w:cs="Arial"/>
          <w:sz w:val="20"/>
          <w:szCs w:val="20"/>
        </w:rPr>
        <w:lastRenderedPageBreak/>
        <w:t xml:space="preserve">may be issued in </w:t>
      </w:r>
      <w:r w:rsidR="006E3A78" w:rsidRPr="00B90988">
        <w:rPr>
          <w:rFonts w:ascii="Arial" w:eastAsia="Times New Roman" w:hAnsi="Arial" w:cs="Arial"/>
          <w:sz w:val="20"/>
          <w:szCs w:val="20"/>
        </w:rPr>
        <w:t>Contract Opportunities (FBO)</w:t>
      </w:r>
      <w:r w:rsidR="00D15D8D" w:rsidRPr="006E3A78">
        <w:rPr>
          <w:rFonts w:ascii="Arial" w:eastAsia="Times New Roman" w:hAnsi="Arial" w:cs="Arial"/>
          <w:color w:val="FF0000"/>
          <w:sz w:val="20"/>
          <w:szCs w:val="20"/>
        </w:rPr>
        <w:t xml:space="preserve"> </w:t>
      </w:r>
      <w:r w:rsidR="00D15D8D" w:rsidRPr="00BC2E7F">
        <w:rPr>
          <w:rFonts w:ascii="Arial" w:eastAsia="Times New Roman" w:hAnsi="Arial" w:cs="Arial"/>
          <w:sz w:val="20"/>
          <w:szCs w:val="20"/>
        </w:rPr>
        <w:t xml:space="preserve">under </w:t>
      </w:r>
      <w:r w:rsidR="00A05B27">
        <w:rPr>
          <w:rFonts w:ascii="Arial" w:eastAsia="Times New Roman" w:hAnsi="Arial" w:cs="Arial"/>
          <w:sz w:val="20"/>
          <w:szCs w:val="20"/>
        </w:rPr>
        <w:t>FA8651-20-S-0008</w:t>
      </w:r>
      <w:r w:rsidR="007E3E49"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to request proposals for specific topic areas. </w:t>
      </w:r>
      <w:r w:rsidR="00E16009" w:rsidRPr="00BC2E7F">
        <w:rPr>
          <w:rFonts w:ascii="Arial" w:eastAsia="Times New Roman" w:hAnsi="Arial" w:cs="Arial"/>
          <w:sz w:val="20"/>
          <w:szCs w:val="20"/>
        </w:rPr>
        <w:t xml:space="preserve"> </w:t>
      </w:r>
      <w:r w:rsidRPr="00BC2E7F">
        <w:rPr>
          <w:rFonts w:ascii="Arial" w:eastAsia="Times New Roman" w:hAnsi="Arial" w:cs="Arial"/>
          <w:sz w:val="20"/>
          <w:szCs w:val="20"/>
        </w:rPr>
        <w:t>These subsequent CALLS will contain specific objectives and descriptions of the specific topic area to be addressed, anticipated period of performance, information peculiar to the specific topic area, and the expected dollar range for proposals received under a CALL</w:t>
      </w:r>
      <w:r w:rsidR="00D37902">
        <w:rPr>
          <w:rFonts w:ascii="Arial" w:eastAsia="Times New Roman" w:hAnsi="Arial" w:cs="Arial"/>
          <w:sz w:val="20"/>
          <w:szCs w:val="20"/>
        </w:rPr>
        <w:t xml:space="preserve">, and </w:t>
      </w:r>
      <w:r w:rsidR="00161D53" w:rsidRPr="00BC2E7F">
        <w:rPr>
          <w:rFonts w:ascii="Arial" w:hAnsi="Arial" w:cs="Arial"/>
          <w:sz w:val="20"/>
          <w:szCs w:val="20"/>
        </w:rPr>
        <w:t>evaluat</w:t>
      </w:r>
      <w:r w:rsidR="00D37902">
        <w:rPr>
          <w:rFonts w:ascii="Arial" w:hAnsi="Arial" w:cs="Arial"/>
          <w:sz w:val="20"/>
          <w:szCs w:val="20"/>
        </w:rPr>
        <w:t>ion</w:t>
      </w:r>
      <w:r w:rsidR="00161D53" w:rsidRPr="00BC2E7F">
        <w:rPr>
          <w:rFonts w:ascii="Arial" w:hAnsi="Arial" w:cs="Arial"/>
          <w:sz w:val="20"/>
          <w:szCs w:val="20"/>
        </w:rPr>
        <w:t xml:space="preserve"> </w:t>
      </w:r>
      <w:r w:rsidR="00D37902">
        <w:rPr>
          <w:rFonts w:ascii="Arial" w:hAnsi="Arial" w:cs="Arial"/>
          <w:sz w:val="20"/>
          <w:szCs w:val="20"/>
        </w:rPr>
        <w:t>criteria specified in the CALL.</w:t>
      </w:r>
    </w:p>
    <w:p w:rsidR="00476548" w:rsidRPr="00BC2E7F" w:rsidRDefault="00476548" w:rsidP="002038E8">
      <w:pPr>
        <w:spacing w:after="0" w:line="360" w:lineRule="auto"/>
        <w:ind w:left="720"/>
        <w:jc w:val="both"/>
        <w:rPr>
          <w:rFonts w:ascii="Arial" w:eastAsia="Times New Roman" w:hAnsi="Arial" w:cs="Arial"/>
          <w:sz w:val="20"/>
          <w:szCs w:val="20"/>
        </w:rPr>
      </w:pPr>
    </w:p>
    <w:p w:rsidR="00B530AA" w:rsidRDefault="00476548" w:rsidP="00E12E15">
      <w:pPr>
        <w:spacing w:after="0" w:line="360" w:lineRule="auto"/>
        <w:ind w:left="720"/>
        <w:jc w:val="both"/>
        <w:rPr>
          <w:rFonts w:ascii="Arial" w:eastAsia="Times New Roman" w:hAnsi="Arial" w:cs="Arial"/>
          <w:sz w:val="20"/>
          <w:szCs w:val="20"/>
        </w:rPr>
      </w:pPr>
      <w:r w:rsidRPr="00BC2E7F">
        <w:rPr>
          <w:rFonts w:ascii="Arial" w:eastAsia="Times New Roman" w:hAnsi="Arial" w:cs="Arial"/>
          <w:sz w:val="20"/>
          <w:szCs w:val="20"/>
        </w:rPr>
        <w:t xml:space="preserve">AFRL/RW </w:t>
      </w:r>
      <w:r w:rsidR="00FC6D8B" w:rsidRPr="00BC2E7F">
        <w:rPr>
          <w:rFonts w:ascii="Arial" w:eastAsia="Times New Roman" w:hAnsi="Arial" w:cs="Arial"/>
          <w:sz w:val="20"/>
          <w:szCs w:val="20"/>
        </w:rPr>
        <w:t>awards to</w:t>
      </w:r>
      <w:r w:rsidRPr="00BC2E7F">
        <w:rPr>
          <w:rFonts w:ascii="Arial" w:eastAsia="Times New Roman" w:hAnsi="Arial" w:cs="Arial"/>
          <w:sz w:val="20"/>
          <w:szCs w:val="20"/>
        </w:rPr>
        <w:t xml:space="preserve"> educational institutions, non-profit organizations, and private industry for research in armament technology.</w:t>
      </w:r>
      <w:r w:rsidR="00E16009"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 This BAA is intended to cover, in general nature, all research areas of interest </w:t>
      </w:r>
      <w:r w:rsidR="00530F92" w:rsidRPr="00BC2E7F">
        <w:rPr>
          <w:rFonts w:ascii="Arial" w:eastAsia="Times New Roman" w:hAnsi="Arial" w:cs="Arial"/>
          <w:sz w:val="20"/>
          <w:szCs w:val="20"/>
        </w:rPr>
        <w:t xml:space="preserve">to </w:t>
      </w:r>
      <w:r w:rsidR="00513813">
        <w:rPr>
          <w:rFonts w:ascii="Arial" w:eastAsia="Times New Roman" w:hAnsi="Arial" w:cs="Arial"/>
          <w:sz w:val="20"/>
          <w:szCs w:val="20"/>
        </w:rPr>
        <w:t>the Air Superiority Technology Portfolio</w:t>
      </w:r>
      <w:r w:rsidRPr="00BC2E7F">
        <w:rPr>
          <w:rFonts w:ascii="Arial" w:eastAsia="Times New Roman" w:hAnsi="Arial" w:cs="Arial"/>
          <w:sz w:val="20"/>
          <w:szCs w:val="20"/>
        </w:rPr>
        <w:t xml:space="preserve">. </w:t>
      </w:r>
      <w:r w:rsidR="00071E52" w:rsidRPr="00BC2E7F">
        <w:rPr>
          <w:rFonts w:ascii="Arial" w:eastAsia="Times New Roman" w:hAnsi="Arial" w:cs="Arial"/>
          <w:sz w:val="20"/>
          <w:szCs w:val="20"/>
        </w:rPr>
        <w:t xml:space="preserve"> </w:t>
      </w:r>
      <w:proofErr w:type="spellStart"/>
      <w:r w:rsidRPr="00BC2E7F">
        <w:rPr>
          <w:rFonts w:ascii="Arial" w:eastAsia="Times New Roman" w:hAnsi="Arial" w:cs="Arial"/>
          <w:sz w:val="20"/>
          <w:szCs w:val="20"/>
        </w:rPr>
        <w:t>Offerors</w:t>
      </w:r>
      <w:proofErr w:type="spellEnd"/>
      <w:r w:rsidRPr="00BC2E7F">
        <w:rPr>
          <w:rFonts w:ascii="Arial" w:eastAsia="Times New Roman" w:hAnsi="Arial" w:cs="Arial"/>
          <w:sz w:val="20"/>
          <w:szCs w:val="20"/>
        </w:rPr>
        <w:t xml:space="preserve"> contemplating </w:t>
      </w:r>
      <w:r w:rsidR="00FC6D8B" w:rsidRPr="00BC2E7F">
        <w:rPr>
          <w:rFonts w:ascii="Arial" w:eastAsia="Times New Roman" w:hAnsi="Arial" w:cs="Arial"/>
          <w:sz w:val="20"/>
          <w:szCs w:val="20"/>
        </w:rPr>
        <w:t xml:space="preserve">a </w:t>
      </w:r>
      <w:r w:rsidRPr="00BC2E7F">
        <w:rPr>
          <w:rFonts w:ascii="Arial" w:eastAsia="Times New Roman" w:hAnsi="Arial" w:cs="Arial"/>
          <w:sz w:val="20"/>
          <w:szCs w:val="20"/>
        </w:rPr>
        <w:t>submission to AFRL/RW</w:t>
      </w:r>
      <w:r w:rsidR="002D6240">
        <w:rPr>
          <w:rFonts w:ascii="Arial" w:eastAsia="Times New Roman" w:hAnsi="Arial" w:cs="Arial"/>
          <w:sz w:val="20"/>
          <w:szCs w:val="20"/>
        </w:rPr>
        <w:t>PI</w:t>
      </w:r>
      <w:r w:rsidRPr="00BC2E7F">
        <w:rPr>
          <w:rFonts w:ascii="Arial" w:eastAsia="Times New Roman" w:hAnsi="Arial" w:cs="Arial"/>
          <w:sz w:val="20"/>
          <w:szCs w:val="20"/>
        </w:rPr>
        <w:t xml:space="preserve"> are strongly encouraged to contact the AFRL/RW</w:t>
      </w:r>
      <w:r w:rsidR="002D6240">
        <w:rPr>
          <w:rFonts w:ascii="Arial" w:eastAsia="Times New Roman" w:hAnsi="Arial" w:cs="Arial"/>
          <w:sz w:val="20"/>
          <w:szCs w:val="20"/>
        </w:rPr>
        <w:t>PI</w:t>
      </w:r>
      <w:r w:rsidRPr="00BC2E7F">
        <w:rPr>
          <w:rFonts w:ascii="Arial" w:eastAsia="Times New Roman" w:hAnsi="Arial" w:cs="Arial"/>
          <w:sz w:val="20"/>
          <w:szCs w:val="20"/>
        </w:rPr>
        <w:t xml:space="preserve"> technical Point of Contact (POC) </w:t>
      </w:r>
      <w:r w:rsidR="00FC6D8B" w:rsidRPr="00BC2E7F">
        <w:rPr>
          <w:rFonts w:ascii="Arial" w:eastAsia="Times New Roman" w:hAnsi="Arial" w:cs="Arial"/>
          <w:sz w:val="20"/>
          <w:szCs w:val="20"/>
        </w:rPr>
        <w:t>for the research area</w:t>
      </w:r>
      <w:r w:rsidRPr="00BC2E7F">
        <w:rPr>
          <w:rFonts w:ascii="Arial" w:eastAsia="Times New Roman" w:hAnsi="Arial" w:cs="Arial"/>
          <w:sz w:val="20"/>
          <w:szCs w:val="20"/>
        </w:rPr>
        <w:t xml:space="preserve"> to ascertain the extent of interest AFRL/RW</w:t>
      </w:r>
      <w:r w:rsidR="002D6240">
        <w:rPr>
          <w:rFonts w:ascii="Arial" w:eastAsia="Times New Roman" w:hAnsi="Arial" w:cs="Arial"/>
          <w:sz w:val="20"/>
          <w:szCs w:val="20"/>
        </w:rPr>
        <w:t>PI</w:t>
      </w:r>
      <w:r w:rsidRPr="00BC2E7F">
        <w:rPr>
          <w:rFonts w:ascii="Arial" w:eastAsia="Times New Roman" w:hAnsi="Arial" w:cs="Arial"/>
          <w:sz w:val="20"/>
          <w:szCs w:val="20"/>
        </w:rPr>
        <w:t xml:space="preserve"> may have in a specific research project.</w:t>
      </w:r>
    </w:p>
    <w:p w:rsidR="00B530AA" w:rsidRDefault="00B530AA" w:rsidP="00E12E15">
      <w:pPr>
        <w:spacing w:after="0" w:line="360" w:lineRule="auto"/>
        <w:ind w:left="720"/>
        <w:jc w:val="both"/>
        <w:rPr>
          <w:rFonts w:ascii="Arial" w:eastAsia="Times New Roman" w:hAnsi="Arial" w:cs="Arial"/>
          <w:sz w:val="20"/>
          <w:szCs w:val="20"/>
        </w:rPr>
      </w:pPr>
    </w:p>
    <w:p w:rsidR="00314850" w:rsidRPr="00BC2E7F" w:rsidRDefault="00476548" w:rsidP="00E12E15">
      <w:pPr>
        <w:spacing w:after="0" w:line="360" w:lineRule="auto"/>
        <w:ind w:left="720"/>
        <w:jc w:val="both"/>
        <w:rPr>
          <w:rFonts w:ascii="Arial" w:eastAsia="Times New Roman" w:hAnsi="Arial" w:cs="Arial"/>
          <w:sz w:val="20"/>
          <w:szCs w:val="20"/>
        </w:rPr>
      </w:pPr>
      <w:r w:rsidRPr="00BC2E7F">
        <w:rPr>
          <w:rFonts w:ascii="Arial" w:eastAsia="Times New Roman" w:hAnsi="Arial" w:cs="Arial"/>
          <w:sz w:val="20"/>
          <w:szCs w:val="20"/>
        </w:rPr>
        <w:t xml:space="preserve">AFRL/RW is the primary Air Force organization concerned with conventional munitions technology development. </w:t>
      </w:r>
      <w:r w:rsidR="00E16009"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AFRL/RW plans and executes research, development, and test of conventional munitions, and supports conventional munitions Weapons Program Offices. </w:t>
      </w:r>
      <w:r w:rsidR="002D6240">
        <w:rPr>
          <w:rFonts w:ascii="Arial" w:eastAsia="Times New Roman" w:hAnsi="Arial" w:cs="Arial"/>
          <w:sz w:val="20"/>
          <w:szCs w:val="20"/>
        </w:rPr>
        <w:t xml:space="preserve">There are three divisions within the Munitions Directorate that conduct research and Development (R&amp;D). </w:t>
      </w:r>
      <w:r w:rsidR="00CF0CEB">
        <w:rPr>
          <w:rFonts w:ascii="Arial" w:eastAsia="Times New Roman" w:hAnsi="Arial" w:cs="Arial"/>
          <w:sz w:val="20"/>
          <w:szCs w:val="20"/>
        </w:rPr>
        <w:t xml:space="preserve"> </w:t>
      </w:r>
      <w:r w:rsidR="002D6240">
        <w:rPr>
          <w:rFonts w:ascii="Arial" w:eastAsia="Times New Roman" w:hAnsi="Arial" w:cs="Arial"/>
          <w:sz w:val="20"/>
          <w:szCs w:val="20"/>
        </w:rPr>
        <w:t>They are the Ordnance Division, the Strategic Planning and Integration Division, and the Weapon Engagement Sciences Division.  This BAA provides specifically for the Strategic Planning and Integration Division, Air Superiority Portfolio.</w:t>
      </w:r>
    </w:p>
    <w:p w:rsidR="00FC6D8B" w:rsidRPr="00BC2E7F" w:rsidRDefault="00FC6D8B" w:rsidP="00E12E15">
      <w:pPr>
        <w:spacing w:after="0" w:line="360" w:lineRule="auto"/>
        <w:ind w:left="720"/>
        <w:jc w:val="both"/>
        <w:rPr>
          <w:rFonts w:ascii="Arial" w:eastAsia="Times New Roman" w:hAnsi="Arial" w:cs="Arial"/>
          <w:sz w:val="20"/>
          <w:szCs w:val="20"/>
        </w:rPr>
      </w:pPr>
    </w:p>
    <w:p w:rsidR="009560DC" w:rsidRPr="00BC2E7F" w:rsidRDefault="009560DC" w:rsidP="00E12E15">
      <w:pPr>
        <w:pStyle w:val="ListParagraph"/>
        <w:numPr>
          <w:ilvl w:val="0"/>
          <w:numId w:val="40"/>
        </w:numPr>
        <w:spacing w:after="0" w:line="360" w:lineRule="auto"/>
        <w:jc w:val="both"/>
        <w:rPr>
          <w:rFonts w:ascii="Arial" w:eastAsia="Times New Roman" w:hAnsi="Arial" w:cs="Arial"/>
          <w:b/>
          <w:sz w:val="20"/>
          <w:szCs w:val="20"/>
        </w:rPr>
      </w:pPr>
      <w:r w:rsidRPr="00BC2E7F">
        <w:rPr>
          <w:rFonts w:ascii="Arial" w:eastAsia="Times New Roman" w:hAnsi="Arial" w:cs="Arial"/>
          <w:b/>
          <w:sz w:val="20"/>
          <w:szCs w:val="20"/>
        </w:rPr>
        <w:t xml:space="preserve">DELIVERABLE ITEMS: </w:t>
      </w:r>
    </w:p>
    <w:p w:rsidR="009560DC" w:rsidRPr="00BC2E7F" w:rsidRDefault="009560DC" w:rsidP="002038E8">
      <w:pPr>
        <w:pStyle w:val="ListParagraph"/>
        <w:numPr>
          <w:ilvl w:val="1"/>
          <w:numId w:val="40"/>
        </w:numPr>
        <w:spacing w:before="120" w:after="120"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Data Items: </w:t>
      </w:r>
      <w:r w:rsidR="00CF0CEB">
        <w:rPr>
          <w:rFonts w:ascii="Arial" w:eastAsia="Times New Roman" w:hAnsi="Arial" w:cs="Arial"/>
          <w:sz w:val="20"/>
          <w:szCs w:val="20"/>
        </w:rPr>
        <w:t>Will be determined on each effort awarded</w:t>
      </w:r>
      <w:r w:rsidRPr="00BC2E7F">
        <w:rPr>
          <w:rFonts w:ascii="Arial" w:eastAsia="Times New Roman" w:hAnsi="Arial" w:cs="Arial"/>
          <w:sz w:val="20"/>
          <w:szCs w:val="20"/>
        </w:rPr>
        <w:t>; however, the following reports</w:t>
      </w:r>
      <w:r w:rsidR="000F0CB4" w:rsidRPr="00BC2E7F">
        <w:rPr>
          <w:rFonts w:ascii="Arial" w:eastAsia="Times New Roman" w:hAnsi="Arial" w:cs="Arial"/>
          <w:sz w:val="20"/>
          <w:szCs w:val="20"/>
        </w:rPr>
        <w:t xml:space="preserve"> are anticipated to</w:t>
      </w:r>
      <w:r w:rsidRPr="00BC2E7F">
        <w:rPr>
          <w:rFonts w:ascii="Arial" w:eastAsia="Times New Roman" w:hAnsi="Arial" w:cs="Arial"/>
          <w:sz w:val="20"/>
          <w:szCs w:val="20"/>
        </w:rPr>
        <w:t xml:space="preserve"> be required at a minimum:</w:t>
      </w:r>
    </w:p>
    <w:p w:rsidR="009560DC" w:rsidRPr="00BC2E7F" w:rsidRDefault="009560DC" w:rsidP="002038E8">
      <w:pPr>
        <w:pStyle w:val="ListParagraph"/>
        <w:numPr>
          <w:ilvl w:val="2"/>
          <w:numId w:val="40"/>
        </w:numPr>
        <w:spacing w:before="120" w:after="120" w:line="360" w:lineRule="auto"/>
        <w:ind w:left="1980" w:hanging="360"/>
        <w:jc w:val="both"/>
        <w:rPr>
          <w:rFonts w:ascii="Arial" w:eastAsia="Times New Roman" w:hAnsi="Arial" w:cs="Arial"/>
          <w:sz w:val="20"/>
          <w:szCs w:val="20"/>
        </w:rPr>
      </w:pPr>
      <w:r w:rsidRPr="00BC2E7F">
        <w:rPr>
          <w:rFonts w:ascii="Arial" w:eastAsia="Times New Roman" w:hAnsi="Arial" w:cs="Arial"/>
          <w:sz w:val="20"/>
          <w:szCs w:val="20"/>
        </w:rPr>
        <w:t>Final Report</w:t>
      </w:r>
    </w:p>
    <w:p w:rsidR="009560DC" w:rsidRPr="00BC2E7F" w:rsidRDefault="009560DC" w:rsidP="002038E8">
      <w:pPr>
        <w:pStyle w:val="ListParagraph"/>
        <w:numPr>
          <w:ilvl w:val="2"/>
          <w:numId w:val="40"/>
        </w:numPr>
        <w:spacing w:before="120" w:after="120" w:line="360" w:lineRule="auto"/>
        <w:ind w:left="1980" w:hanging="360"/>
        <w:jc w:val="both"/>
        <w:rPr>
          <w:rFonts w:ascii="Arial" w:eastAsia="Times New Roman" w:hAnsi="Arial" w:cs="Arial"/>
          <w:sz w:val="20"/>
          <w:szCs w:val="20"/>
        </w:rPr>
      </w:pPr>
      <w:r w:rsidRPr="00BC2E7F">
        <w:rPr>
          <w:rFonts w:ascii="Arial" w:eastAsia="Times New Roman" w:hAnsi="Arial" w:cs="Arial"/>
          <w:sz w:val="20"/>
          <w:szCs w:val="20"/>
        </w:rPr>
        <w:t>Funds and Man-hour Reports</w:t>
      </w:r>
      <w:r w:rsidR="00B06860">
        <w:rPr>
          <w:rFonts w:ascii="Arial" w:eastAsia="Times New Roman" w:hAnsi="Arial" w:cs="Arial"/>
          <w:sz w:val="20"/>
          <w:szCs w:val="20"/>
        </w:rPr>
        <w:t xml:space="preserve"> (for Cost Contracts only)</w:t>
      </w:r>
    </w:p>
    <w:p w:rsidR="009560DC" w:rsidRPr="00BC2E7F" w:rsidRDefault="009560DC" w:rsidP="002038E8">
      <w:pPr>
        <w:pStyle w:val="ListParagraph"/>
        <w:numPr>
          <w:ilvl w:val="2"/>
          <w:numId w:val="40"/>
        </w:numPr>
        <w:spacing w:before="120" w:after="120" w:line="360" w:lineRule="auto"/>
        <w:ind w:left="1980" w:hanging="360"/>
        <w:jc w:val="both"/>
        <w:rPr>
          <w:rFonts w:ascii="Arial" w:eastAsia="Times New Roman" w:hAnsi="Arial" w:cs="Arial"/>
          <w:sz w:val="20"/>
          <w:szCs w:val="20"/>
        </w:rPr>
      </w:pPr>
      <w:r w:rsidRPr="00BC2E7F">
        <w:rPr>
          <w:rFonts w:ascii="Arial" w:eastAsia="Times New Roman" w:hAnsi="Arial" w:cs="Arial"/>
          <w:sz w:val="20"/>
          <w:szCs w:val="20"/>
        </w:rPr>
        <w:t>Status Reports</w:t>
      </w:r>
    </w:p>
    <w:p w:rsidR="009560DC" w:rsidRPr="00BC2E7F" w:rsidRDefault="009560DC" w:rsidP="002038E8">
      <w:pPr>
        <w:pStyle w:val="ListParagraph"/>
        <w:spacing w:before="120" w:after="120" w:line="360" w:lineRule="auto"/>
        <w:ind w:left="1980"/>
        <w:jc w:val="both"/>
        <w:rPr>
          <w:rFonts w:ascii="Arial" w:eastAsia="Times New Roman" w:hAnsi="Arial" w:cs="Arial"/>
          <w:sz w:val="20"/>
          <w:szCs w:val="20"/>
        </w:rPr>
      </w:pPr>
      <w:r w:rsidRPr="00BC2E7F">
        <w:rPr>
          <w:rFonts w:ascii="Arial" w:eastAsia="Times New Roman" w:hAnsi="Arial" w:cs="Arial"/>
          <w:sz w:val="20"/>
          <w:szCs w:val="20"/>
        </w:rPr>
        <w:t xml:space="preserve">Reports </w:t>
      </w:r>
      <w:r w:rsidR="000F0CB4" w:rsidRPr="00BC2E7F">
        <w:rPr>
          <w:rFonts w:ascii="Arial" w:eastAsia="Times New Roman" w:hAnsi="Arial" w:cs="Arial"/>
          <w:sz w:val="20"/>
          <w:szCs w:val="20"/>
        </w:rPr>
        <w:t xml:space="preserve">are anticipated to </w:t>
      </w:r>
      <w:r w:rsidRPr="00BC2E7F">
        <w:rPr>
          <w:rFonts w:ascii="Arial" w:eastAsia="Times New Roman" w:hAnsi="Arial" w:cs="Arial"/>
          <w:sz w:val="20"/>
          <w:szCs w:val="20"/>
        </w:rPr>
        <w:t>be required monthly</w:t>
      </w:r>
      <w:r w:rsidR="007A6A6A">
        <w:rPr>
          <w:rFonts w:ascii="Arial" w:eastAsia="Times New Roman" w:hAnsi="Arial" w:cs="Arial"/>
          <w:sz w:val="20"/>
          <w:szCs w:val="20"/>
        </w:rPr>
        <w:t xml:space="preserve"> for Contracts and quarterly for Assistance Instruments.</w:t>
      </w:r>
    </w:p>
    <w:p w:rsidR="009560DC" w:rsidRPr="00BC2E7F" w:rsidRDefault="00314850" w:rsidP="002038E8">
      <w:pPr>
        <w:pStyle w:val="ListParagraph"/>
        <w:numPr>
          <w:ilvl w:val="1"/>
          <w:numId w:val="40"/>
        </w:numPr>
        <w:spacing w:before="120" w:after="120"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Software: </w:t>
      </w:r>
      <w:r w:rsidR="00CF0CEB">
        <w:rPr>
          <w:rFonts w:ascii="Arial" w:eastAsia="Times New Roman" w:hAnsi="Arial" w:cs="Arial"/>
          <w:sz w:val="20"/>
          <w:szCs w:val="20"/>
        </w:rPr>
        <w:t>Will be determined on each effort awarded</w:t>
      </w:r>
      <w:r w:rsidRPr="00BC2E7F">
        <w:rPr>
          <w:rFonts w:ascii="Arial" w:eastAsia="Times New Roman" w:hAnsi="Arial" w:cs="Arial"/>
          <w:sz w:val="20"/>
          <w:szCs w:val="20"/>
        </w:rPr>
        <w:t>.</w:t>
      </w:r>
    </w:p>
    <w:p w:rsidR="00314850" w:rsidRPr="00BC2E7F" w:rsidRDefault="00314850" w:rsidP="002038E8">
      <w:pPr>
        <w:pStyle w:val="ListParagraph"/>
        <w:numPr>
          <w:ilvl w:val="1"/>
          <w:numId w:val="40"/>
        </w:numPr>
        <w:spacing w:before="120" w:after="120"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Hardware: </w:t>
      </w:r>
      <w:r w:rsidR="00CF0CEB">
        <w:rPr>
          <w:rFonts w:ascii="Arial" w:eastAsia="Times New Roman" w:hAnsi="Arial" w:cs="Arial"/>
          <w:sz w:val="20"/>
          <w:szCs w:val="20"/>
        </w:rPr>
        <w:t>Will be determined on each effort awarded</w:t>
      </w:r>
      <w:r w:rsidRPr="00BC2E7F">
        <w:rPr>
          <w:rFonts w:ascii="Arial" w:eastAsia="Times New Roman" w:hAnsi="Arial" w:cs="Arial"/>
          <w:sz w:val="20"/>
          <w:szCs w:val="20"/>
        </w:rPr>
        <w:t>.</w:t>
      </w:r>
    </w:p>
    <w:p w:rsidR="00C267F1" w:rsidRPr="00BC2E7F" w:rsidRDefault="00314850" w:rsidP="00E12E15">
      <w:pPr>
        <w:pStyle w:val="ListParagraph"/>
        <w:numPr>
          <w:ilvl w:val="1"/>
          <w:numId w:val="40"/>
        </w:numPr>
        <w:spacing w:after="0" w:line="360" w:lineRule="auto"/>
        <w:jc w:val="both"/>
        <w:rPr>
          <w:rFonts w:ascii="Arial" w:eastAsia="Times New Roman" w:hAnsi="Arial" w:cs="Arial"/>
          <w:sz w:val="20"/>
          <w:szCs w:val="20"/>
        </w:rPr>
      </w:pPr>
      <w:r w:rsidRPr="00BC2E7F">
        <w:rPr>
          <w:rFonts w:ascii="Arial" w:eastAsia="Times New Roman" w:hAnsi="Arial" w:cs="Arial"/>
          <w:sz w:val="20"/>
          <w:szCs w:val="20"/>
        </w:rPr>
        <w:t>Other: Interim Reports and Presentation Materials (as required)</w:t>
      </w:r>
    </w:p>
    <w:p w:rsidR="00314850" w:rsidRPr="00BC2E7F" w:rsidRDefault="00314850" w:rsidP="002038E8">
      <w:pPr>
        <w:pStyle w:val="ListParagraph"/>
        <w:spacing w:before="120" w:after="120" w:line="360" w:lineRule="auto"/>
        <w:ind w:left="1440"/>
        <w:jc w:val="both"/>
        <w:rPr>
          <w:rFonts w:ascii="Arial" w:eastAsia="Times New Roman" w:hAnsi="Arial" w:cs="Arial"/>
          <w:sz w:val="20"/>
          <w:szCs w:val="20"/>
        </w:rPr>
      </w:pPr>
    </w:p>
    <w:p w:rsidR="00314850" w:rsidRPr="00BC2E7F" w:rsidRDefault="00314850" w:rsidP="00E12E15">
      <w:pPr>
        <w:pStyle w:val="ListParagraph"/>
        <w:numPr>
          <w:ilvl w:val="0"/>
          <w:numId w:val="40"/>
        </w:numPr>
        <w:spacing w:after="0" w:line="360" w:lineRule="auto"/>
        <w:jc w:val="both"/>
        <w:rPr>
          <w:rFonts w:ascii="Arial" w:eastAsia="Times New Roman" w:hAnsi="Arial" w:cs="Arial"/>
          <w:b/>
          <w:sz w:val="20"/>
          <w:szCs w:val="20"/>
        </w:rPr>
      </w:pPr>
      <w:r w:rsidRPr="00BC2E7F">
        <w:rPr>
          <w:rFonts w:ascii="Arial" w:eastAsia="Times New Roman" w:hAnsi="Arial" w:cs="Arial"/>
          <w:b/>
          <w:sz w:val="20"/>
          <w:szCs w:val="20"/>
        </w:rPr>
        <w:t xml:space="preserve">OTHER REQUIREMENTS: </w:t>
      </w:r>
    </w:p>
    <w:p w:rsidR="006E1953" w:rsidRPr="00BC2E7F" w:rsidRDefault="001C2FDE" w:rsidP="002038E8">
      <w:pPr>
        <w:pStyle w:val="PlainText"/>
        <w:spacing w:before="120" w:after="120" w:line="360" w:lineRule="auto"/>
        <w:ind w:left="720"/>
        <w:jc w:val="both"/>
        <w:rPr>
          <w:rFonts w:ascii="Arial" w:hAnsi="Arial" w:cs="Arial"/>
        </w:rPr>
      </w:pPr>
      <w:r w:rsidRPr="00BC2E7F">
        <w:rPr>
          <w:rFonts w:ascii="Arial" w:eastAsia="Times New Roman" w:hAnsi="Arial" w:cs="Arial"/>
          <w:sz w:val="20"/>
          <w:szCs w:val="20"/>
        </w:rPr>
        <w:t xml:space="preserve">The announcement incorporates FAR and supplemental provisions and clauses by references. </w:t>
      </w:r>
      <w:r w:rsidR="00FC6D8B" w:rsidRPr="00BC2E7F">
        <w:rPr>
          <w:rFonts w:ascii="Arial" w:eastAsia="Times New Roman" w:hAnsi="Arial" w:cs="Arial"/>
          <w:sz w:val="20"/>
          <w:szCs w:val="20"/>
        </w:rPr>
        <w:t>For Contracts, t</w:t>
      </w:r>
      <w:r w:rsidRPr="00BC2E7F">
        <w:rPr>
          <w:rFonts w:ascii="Arial" w:eastAsia="Times New Roman" w:hAnsi="Arial" w:cs="Arial"/>
          <w:sz w:val="20"/>
          <w:szCs w:val="20"/>
        </w:rPr>
        <w:t xml:space="preserve">he full text of provisional and clauses can be found at </w:t>
      </w:r>
      <w:hyperlink r:id="rId12" w:history="1">
        <w:r w:rsidR="004800D8" w:rsidRPr="00BC2E7F">
          <w:rPr>
            <w:rStyle w:val="Hyperlink"/>
            <w:rFonts w:ascii="Arial" w:hAnsi="Arial" w:cs="Arial"/>
            <w:sz w:val="20"/>
            <w:szCs w:val="20"/>
          </w:rPr>
          <w:t>https://www.acquisition.gov</w:t>
        </w:r>
      </w:hyperlink>
      <w:r w:rsidR="004800D8">
        <w:rPr>
          <w:rFonts w:ascii="Arial" w:eastAsia="Times New Roman" w:hAnsi="Arial" w:cs="Arial"/>
          <w:sz w:val="20"/>
          <w:szCs w:val="20"/>
        </w:rPr>
        <w:t>.</w:t>
      </w:r>
      <w:r w:rsidR="007A6A6A">
        <w:rPr>
          <w:rFonts w:ascii="Arial" w:eastAsia="Times New Roman" w:hAnsi="Arial" w:cs="Arial"/>
          <w:sz w:val="20"/>
          <w:szCs w:val="20"/>
        </w:rPr>
        <w:t xml:space="preserve"> For </w:t>
      </w:r>
      <w:r w:rsidR="007A6A6A">
        <w:rPr>
          <w:rFonts w:ascii="Arial" w:eastAsia="Times New Roman" w:hAnsi="Arial" w:cs="Arial"/>
          <w:sz w:val="20"/>
          <w:szCs w:val="20"/>
        </w:rPr>
        <w:lastRenderedPageBreak/>
        <w:t xml:space="preserve">Grants and Agreements, the full text articles can be found at </w:t>
      </w:r>
      <w:hyperlink r:id="rId13" w:history="1">
        <w:r w:rsidR="00045B0C" w:rsidRPr="00B9554F">
          <w:rPr>
            <w:rStyle w:val="Hyperlink"/>
            <w:rFonts w:ascii="Arial" w:hAnsi="Arial" w:cs="Arial"/>
            <w:sz w:val="20"/>
            <w:szCs w:val="20"/>
          </w:rPr>
          <w:t>http://www.onr.navy.mil/Contracts-Grants/submit-proposal/grants-proposal/grants-terms-conditions.aspx</w:t>
        </w:r>
      </w:hyperlink>
      <w:r w:rsidR="00045B0C">
        <w:rPr>
          <w:rFonts w:ascii="Arial" w:hAnsi="Arial" w:cs="Arial"/>
          <w:sz w:val="20"/>
          <w:szCs w:val="20"/>
        </w:rPr>
        <w:t>.</w:t>
      </w:r>
    </w:p>
    <w:p w:rsidR="001C2FDE" w:rsidRPr="00BC2E7F" w:rsidRDefault="001C2FDE" w:rsidP="002038E8">
      <w:pPr>
        <w:pStyle w:val="ListParagraph"/>
        <w:numPr>
          <w:ilvl w:val="1"/>
          <w:numId w:val="40"/>
        </w:numPr>
        <w:spacing w:before="120" w:after="120"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This effort may require a </w:t>
      </w:r>
      <w:r w:rsidR="00105D7A">
        <w:rPr>
          <w:rFonts w:ascii="Arial" w:eastAsia="Times New Roman" w:hAnsi="Arial" w:cs="Arial"/>
          <w:sz w:val="20"/>
          <w:szCs w:val="20"/>
        </w:rPr>
        <w:t xml:space="preserve">TS/SCI clearance for briefings on Eglin AFB, FL or may require </w:t>
      </w:r>
      <w:r w:rsidRPr="00BC2E7F">
        <w:rPr>
          <w:rFonts w:ascii="Arial" w:eastAsia="Times New Roman" w:hAnsi="Arial" w:cs="Arial"/>
          <w:sz w:val="20"/>
          <w:szCs w:val="20"/>
        </w:rPr>
        <w:t>SECRET facility clearance and SECRET safeguarding capability.</w:t>
      </w:r>
      <w:r w:rsidR="00631752"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 </w:t>
      </w:r>
      <w:proofErr w:type="spellStart"/>
      <w:r w:rsidRPr="00BC2E7F">
        <w:rPr>
          <w:rFonts w:ascii="Arial" w:eastAsia="Times New Roman" w:hAnsi="Arial" w:cs="Arial"/>
          <w:sz w:val="20"/>
          <w:szCs w:val="20"/>
        </w:rPr>
        <w:t>Offerors</w:t>
      </w:r>
      <w:proofErr w:type="spellEnd"/>
      <w:r w:rsidRPr="00BC2E7F">
        <w:rPr>
          <w:rFonts w:ascii="Arial" w:eastAsia="Times New Roman" w:hAnsi="Arial" w:cs="Arial"/>
          <w:sz w:val="20"/>
          <w:szCs w:val="20"/>
        </w:rPr>
        <w:t xml:space="preserve"> must verify their Cognizant Security Office information is current with De</w:t>
      </w:r>
      <w:r w:rsidR="00235BE2" w:rsidRPr="00BC2E7F">
        <w:rPr>
          <w:rFonts w:ascii="Arial" w:eastAsia="Times New Roman" w:hAnsi="Arial" w:cs="Arial"/>
          <w:sz w:val="20"/>
          <w:szCs w:val="20"/>
        </w:rPr>
        <w:t xml:space="preserve">fense Security Service (DSS) at </w:t>
      </w:r>
      <w:hyperlink r:id="rId14" w:history="1">
        <w:r w:rsidR="00235BE2" w:rsidRPr="00BC2E7F">
          <w:rPr>
            <w:rStyle w:val="Hyperlink"/>
            <w:rFonts w:ascii="Arial" w:eastAsia="Times New Roman" w:hAnsi="Arial" w:cs="Arial"/>
            <w:sz w:val="20"/>
            <w:szCs w:val="20"/>
          </w:rPr>
          <w:t>www.dss.mil</w:t>
        </w:r>
      </w:hyperlink>
      <w:r w:rsidR="00235BE2" w:rsidRPr="00BC2E7F">
        <w:rPr>
          <w:rFonts w:ascii="Arial" w:eastAsia="Times New Roman" w:hAnsi="Arial" w:cs="Arial"/>
          <w:sz w:val="20"/>
          <w:szCs w:val="20"/>
        </w:rPr>
        <w:t>.</w:t>
      </w:r>
    </w:p>
    <w:p w:rsidR="001C2FDE" w:rsidRPr="00BC2E7F" w:rsidRDefault="001C2FDE" w:rsidP="002038E8">
      <w:pPr>
        <w:pStyle w:val="ListParagraph"/>
        <w:numPr>
          <w:ilvl w:val="1"/>
          <w:numId w:val="40"/>
        </w:numPr>
        <w:spacing w:before="120" w:after="120" w:line="360" w:lineRule="auto"/>
        <w:jc w:val="both"/>
        <w:rPr>
          <w:rFonts w:ascii="Arial" w:eastAsia="Times New Roman" w:hAnsi="Arial" w:cs="Arial"/>
          <w:sz w:val="20"/>
          <w:szCs w:val="20"/>
        </w:rPr>
      </w:pPr>
      <w:r w:rsidRPr="00BC2E7F">
        <w:rPr>
          <w:rFonts w:ascii="Arial" w:eastAsia="Times New Roman" w:hAnsi="Arial" w:cs="Arial"/>
          <w:sz w:val="20"/>
          <w:szCs w:val="20"/>
        </w:rPr>
        <w:t>Export Control: Information involved in this research effort may be subject to Export Control (International Traffic in Arms Regulation (ITAR) 22 CFR 120-131, or Export Administration Regulations (EAR) 15 CFR 710-774).</w:t>
      </w:r>
      <w:r w:rsidR="00631752"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 If effort is subject to export control then certified DD Form 2345, Militarily Critical Technical Data Agreement, will be required to be submitted with proposal.</w:t>
      </w:r>
    </w:p>
    <w:p w:rsidR="001C2FDE" w:rsidRPr="00BC2E7F" w:rsidRDefault="001C2FDE" w:rsidP="002038E8">
      <w:pPr>
        <w:pStyle w:val="ListParagraph"/>
        <w:numPr>
          <w:ilvl w:val="1"/>
          <w:numId w:val="40"/>
        </w:numPr>
        <w:spacing w:before="120" w:after="120" w:line="360" w:lineRule="auto"/>
        <w:jc w:val="both"/>
        <w:rPr>
          <w:rFonts w:ascii="Arial" w:eastAsia="Times New Roman" w:hAnsi="Arial" w:cs="Arial"/>
          <w:sz w:val="20"/>
          <w:szCs w:val="20"/>
        </w:rPr>
      </w:pPr>
      <w:r w:rsidRPr="00BC2E7F">
        <w:rPr>
          <w:rFonts w:ascii="Arial" w:eastAsia="Times New Roman" w:hAnsi="Arial" w:cs="Arial"/>
          <w:sz w:val="20"/>
          <w:szCs w:val="20"/>
        </w:rPr>
        <w:t>Export Controlled Items: As prescribed by DFARS 225-7901-4, DFARS 252.225-7048, Export-Controlled Item (JUN 2013)</w:t>
      </w:r>
      <w:r w:rsidR="00806731" w:rsidRPr="00BC2E7F">
        <w:rPr>
          <w:rFonts w:ascii="Arial" w:eastAsia="Times New Roman" w:hAnsi="Arial" w:cs="Arial"/>
          <w:sz w:val="20"/>
          <w:szCs w:val="20"/>
        </w:rPr>
        <w:t>,</w:t>
      </w:r>
      <w:r w:rsidRPr="00BC2E7F">
        <w:rPr>
          <w:rFonts w:ascii="Arial" w:eastAsia="Times New Roman" w:hAnsi="Arial" w:cs="Arial"/>
          <w:sz w:val="20"/>
          <w:szCs w:val="20"/>
        </w:rPr>
        <w:t xml:space="preserve"> is contained in this solicitation. </w:t>
      </w:r>
      <w:r w:rsidR="00631752" w:rsidRPr="00BC2E7F">
        <w:rPr>
          <w:rFonts w:ascii="Arial" w:eastAsia="Times New Roman" w:hAnsi="Arial" w:cs="Arial"/>
          <w:sz w:val="20"/>
          <w:szCs w:val="20"/>
        </w:rPr>
        <w:t xml:space="preserve"> </w:t>
      </w:r>
      <w:r w:rsidRPr="00BC2E7F">
        <w:rPr>
          <w:rFonts w:ascii="Arial" w:eastAsia="Times New Roman" w:hAnsi="Arial" w:cs="Arial"/>
          <w:sz w:val="20"/>
          <w:szCs w:val="20"/>
        </w:rPr>
        <w:t xml:space="preserve">This clause shall be contained in ALL solicitations and resulting contracts. </w:t>
      </w:r>
    </w:p>
    <w:p w:rsidR="00C267F1" w:rsidRPr="00BC2E7F" w:rsidRDefault="00C267F1" w:rsidP="002038E8">
      <w:pPr>
        <w:pStyle w:val="ListParagraph"/>
        <w:spacing w:before="120" w:after="120" w:line="360" w:lineRule="auto"/>
        <w:ind w:left="1800"/>
        <w:jc w:val="both"/>
        <w:rPr>
          <w:rFonts w:ascii="Arial" w:eastAsia="Times New Roman" w:hAnsi="Arial" w:cs="Arial"/>
          <w:sz w:val="20"/>
          <w:szCs w:val="20"/>
        </w:rPr>
      </w:pPr>
    </w:p>
    <w:p w:rsidR="001C2FDE" w:rsidRPr="00BC2E7F" w:rsidRDefault="00082855" w:rsidP="002038E8">
      <w:pPr>
        <w:pStyle w:val="ListParagraph"/>
        <w:numPr>
          <w:ilvl w:val="0"/>
          <w:numId w:val="40"/>
        </w:numPr>
        <w:spacing w:before="120" w:after="120" w:line="360" w:lineRule="auto"/>
        <w:jc w:val="both"/>
        <w:rPr>
          <w:rFonts w:ascii="Arial" w:eastAsia="Times New Roman" w:hAnsi="Arial" w:cs="Arial"/>
          <w:b/>
          <w:sz w:val="20"/>
          <w:szCs w:val="20"/>
        </w:rPr>
      </w:pPr>
      <w:r w:rsidRPr="00BC2E7F">
        <w:rPr>
          <w:rFonts w:ascii="Arial" w:eastAsia="Times New Roman" w:hAnsi="Arial" w:cs="Arial"/>
          <w:b/>
          <w:sz w:val="20"/>
          <w:szCs w:val="20"/>
        </w:rPr>
        <w:t xml:space="preserve">OTHER INFORMATION: </w:t>
      </w:r>
    </w:p>
    <w:p w:rsidR="00082855" w:rsidRPr="00BC2E7F" w:rsidRDefault="00082855" w:rsidP="002038E8">
      <w:pPr>
        <w:pStyle w:val="ListParagraph"/>
        <w:numPr>
          <w:ilvl w:val="1"/>
          <w:numId w:val="40"/>
        </w:numPr>
        <w:spacing w:before="120" w:after="120" w:line="360" w:lineRule="auto"/>
        <w:jc w:val="both"/>
        <w:rPr>
          <w:rFonts w:ascii="Arial" w:hAnsi="Arial" w:cs="Arial"/>
          <w:b/>
          <w:bCs/>
          <w:sz w:val="20"/>
          <w:szCs w:val="20"/>
          <w:u w:val="single"/>
        </w:rPr>
      </w:pPr>
      <w:r w:rsidRPr="00BC2E7F">
        <w:rPr>
          <w:rFonts w:ascii="Arial" w:hAnsi="Arial" w:cs="Arial"/>
          <w:sz w:val="20"/>
        </w:rPr>
        <w:t xml:space="preserve">Base Support/Network Access: </w:t>
      </w:r>
      <w:r w:rsidR="00235BE2" w:rsidRPr="00BC2E7F">
        <w:rPr>
          <w:rFonts w:ascii="Arial" w:hAnsi="Arial" w:cs="Arial"/>
          <w:sz w:val="20"/>
        </w:rPr>
        <w:t xml:space="preserve"> </w:t>
      </w:r>
      <w:r w:rsidRPr="00BC2E7F">
        <w:rPr>
          <w:rFonts w:ascii="Arial" w:hAnsi="Arial" w:cs="Arial"/>
          <w:sz w:val="20"/>
        </w:rPr>
        <w:t xml:space="preserve">If contractor determines use of available base support to be in their best interest, it </w:t>
      </w:r>
      <w:r w:rsidRPr="00BC2E7F">
        <w:rPr>
          <w:rFonts w:ascii="Arial" w:hAnsi="Arial" w:cs="Arial"/>
          <w:i/>
          <w:iCs/>
          <w:sz w:val="20"/>
        </w:rPr>
        <w:t xml:space="preserve">must </w:t>
      </w:r>
      <w:r w:rsidRPr="00BC2E7F">
        <w:rPr>
          <w:rFonts w:ascii="Arial" w:hAnsi="Arial" w:cs="Arial"/>
          <w:sz w:val="20"/>
        </w:rPr>
        <w:t>be included as such in the proposal.</w:t>
      </w:r>
      <w:r w:rsidR="00631752" w:rsidRPr="00BC2E7F">
        <w:rPr>
          <w:rFonts w:ascii="Arial" w:hAnsi="Arial" w:cs="Arial"/>
          <w:sz w:val="20"/>
        </w:rPr>
        <w:t xml:space="preserve"> </w:t>
      </w:r>
      <w:r w:rsidR="00235BE2" w:rsidRPr="00BC2E7F">
        <w:rPr>
          <w:rFonts w:ascii="Arial" w:hAnsi="Arial" w:cs="Arial"/>
          <w:sz w:val="20"/>
        </w:rPr>
        <w:t xml:space="preserve"> </w:t>
      </w:r>
      <w:r w:rsidRPr="00BC2E7F">
        <w:rPr>
          <w:rFonts w:ascii="Arial" w:hAnsi="Arial" w:cs="Arial"/>
          <w:b/>
          <w:bCs/>
          <w:sz w:val="20"/>
          <w:u w:val="single"/>
        </w:rPr>
        <w:t xml:space="preserve">Use of available base support will not be assumed during technical evaluation </w:t>
      </w:r>
      <w:r w:rsidRPr="00BC2E7F">
        <w:rPr>
          <w:rFonts w:ascii="Arial" w:hAnsi="Arial" w:cs="Arial"/>
          <w:b/>
          <w:bCs/>
          <w:sz w:val="20"/>
          <w:szCs w:val="20"/>
          <w:u w:val="single"/>
        </w:rPr>
        <w:t>unless proposed.</w:t>
      </w:r>
    </w:p>
    <w:p w:rsidR="00031563" w:rsidRPr="00BC2E7F" w:rsidRDefault="009C3777" w:rsidP="002038E8">
      <w:pPr>
        <w:pStyle w:val="ListParagraph"/>
        <w:numPr>
          <w:ilvl w:val="1"/>
          <w:numId w:val="40"/>
        </w:numPr>
        <w:spacing w:before="120" w:after="120" w:line="360" w:lineRule="auto"/>
        <w:jc w:val="both"/>
        <w:rPr>
          <w:rFonts w:ascii="Arial" w:hAnsi="Arial" w:cs="Arial"/>
          <w:bCs/>
          <w:sz w:val="20"/>
          <w:szCs w:val="20"/>
        </w:rPr>
      </w:pPr>
      <w:r w:rsidRPr="00BC2E7F">
        <w:rPr>
          <w:rFonts w:ascii="Arial" w:hAnsi="Arial" w:cs="Arial"/>
          <w:bCs/>
          <w:sz w:val="20"/>
          <w:szCs w:val="20"/>
        </w:rPr>
        <w:t xml:space="preserve">In accordance with AFRL/CC Policy on Employment of Non-US Citizen Contractors dated </w:t>
      </w:r>
      <w:r w:rsidR="0047077A">
        <w:rPr>
          <w:rFonts w:ascii="Arial" w:hAnsi="Arial" w:cs="Arial"/>
          <w:bCs/>
          <w:sz w:val="20"/>
          <w:szCs w:val="20"/>
        </w:rPr>
        <w:t>27 June 2018</w:t>
      </w:r>
      <w:r w:rsidRPr="00BC2E7F">
        <w:rPr>
          <w:rFonts w:ascii="Arial" w:hAnsi="Arial" w:cs="Arial"/>
          <w:bCs/>
          <w:sz w:val="20"/>
          <w:szCs w:val="20"/>
        </w:rPr>
        <w:t xml:space="preserve">, Contractor employees requiring access to USAF bases, AFRL facilities, and/or access to U.S. Government Information Technology networks in connection with the work on this BAA must be U.S. Citizens. </w:t>
      </w:r>
      <w:r w:rsidR="00631752" w:rsidRPr="00BC2E7F">
        <w:rPr>
          <w:rFonts w:ascii="Arial" w:hAnsi="Arial" w:cs="Arial"/>
          <w:bCs/>
          <w:sz w:val="20"/>
          <w:szCs w:val="20"/>
        </w:rPr>
        <w:t xml:space="preserve"> </w:t>
      </w:r>
      <w:r w:rsidR="0047077A">
        <w:rPr>
          <w:rFonts w:ascii="Arial" w:hAnsi="Arial" w:cs="Arial"/>
          <w:bCs/>
          <w:sz w:val="20"/>
          <w:szCs w:val="20"/>
        </w:rPr>
        <w:t xml:space="preserve">For the purpose of base and network access, possession </w:t>
      </w:r>
      <w:r w:rsidRPr="00BC2E7F">
        <w:rPr>
          <w:rFonts w:ascii="Arial" w:hAnsi="Arial" w:cs="Arial"/>
          <w:bCs/>
          <w:sz w:val="20"/>
          <w:szCs w:val="20"/>
        </w:rPr>
        <w:t xml:space="preserve">of a permanent resident card (“Green Card”) does not equate to U.S. Citizenship. </w:t>
      </w:r>
      <w:r w:rsidR="00631752" w:rsidRPr="00BC2E7F">
        <w:rPr>
          <w:rFonts w:ascii="Arial" w:hAnsi="Arial" w:cs="Arial"/>
          <w:bCs/>
          <w:sz w:val="20"/>
          <w:szCs w:val="20"/>
        </w:rPr>
        <w:t xml:space="preserve"> </w:t>
      </w:r>
      <w:r w:rsidRPr="00BC2E7F">
        <w:rPr>
          <w:rFonts w:ascii="Arial" w:hAnsi="Arial" w:cs="Arial"/>
          <w:bCs/>
          <w:sz w:val="20"/>
          <w:szCs w:val="20"/>
        </w:rPr>
        <w:t xml:space="preserve">This requirement does not apply to foreign nationals approved by the U.S. Department of Defense or U.S. State Department under international personnel exchange agreements with foreign governments. </w:t>
      </w:r>
      <w:r w:rsidR="00631752" w:rsidRPr="00BC2E7F">
        <w:rPr>
          <w:rFonts w:ascii="Arial" w:hAnsi="Arial" w:cs="Arial"/>
          <w:bCs/>
          <w:sz w:val="20"/>
          <w:szCs w:val="20"/>
        </w:rPr>
        <w:t xml:space="preserve"> </w:t>
      </w:r>
      <w:r w:rsidR="0047077A">
        <w:rPr>
          <w:rFonts w:ascii="Arial" w:hAnsi="Arial" w:cs="Arial"/>
          <w:bCs/>
          <w:sz w:val="20"/>
          <w:szCs w:val="20"/>
        </w:rPr>
        <w:t xml:space="preserve">It also does not apply to dual citizens who possess US citizenship, to include Naturalized citizens.  </w:t>
      </w:r>
      <w:r w:rsidRPr="00BC2E7F">
        <w:rPr>
          <w:rFonts w:ascii="Arial" w:hAnsi="Arial" w:cs="Arial"/>
          <w:bCs/>
          <w:sz w:val="20"/>
          <w:szCs w:val="20"/>
        </w:rPr>
        <w:t xml:space="preserve">Any waivers to this requirement will be granted in writing by the Contracting Officer prior to providing access. </w:t>
      </w:r>
      <w:r w:rsidR="00631752" w:rsidRPr="00BC2E7F">
        <w:rPr>
          <w:rFonts w:ascii="Arial" w:hAnsi="Arial" w:cs="Arial"/>
          <w:bCs/>
          <w:sz w:val="20"/>
          <w:szCs w:val="20"/>
        </w:rPr>
        <w:t xml:space="preserve"> </w:t>
      </w:r>
      <w:r w:rsidR="0047077A">
        <w:rPr>
          <w:rFonts w:ascii="Arial" w:hAnsi="Arial" w:cs="Arial"/>
          <w:bCs/>
          <w:sz w:val="20"/>
          <w:szCs w:val="20"/>
        </w:rPr>
        <w:t xml:space="preserve">Specific format for waiver request will be provided upon request to the Contracting Officer.  </w:t>
      </w:r>
      <w:r w:rsidRPr="00BC2E7F">
        <w:rPr>
          <w:rFonts w:ascii="Arial" w:hAnsi="Arial" w:cs="Arial"/>
          <w:bCs/>
          <w:sz w:val="20"/>
          <w:szCs w:val="20"/>
        </w:rPr>
        <w:t xml:space="preserve">The above requirements are in addition to any other contract requirements related to obtaining a Common Access Card (CAC). </w:t>
      </w:r>
    </w:p>
    <w:p w:rsidR="00082855" w:rsidRPr="00BC2E7F" w:rsidRDefault="00082855" w:rsidP="002038E8">
      <w:pPr>
        <w:pStyle w:val="ListParagraph"/>
        <w:numPr>
          <w:ilvl w:val="1"/>
          <w:numId w:val="40"/>
        </w:numPr>
        <w:spacing w:before="120" w:after="120" w:line="360" w:lineRule="auto"/>
        <w:jc w:val="both"/>
        <w:rPr>
          <w:rFonts w:ascii="Arial" w:eastAsia="Times New Roman" w:hAnsi="Arial" w:cs="Arial"/>
          <w:sz w:val="20"/>
          <w:szCs w:val="20"/>
        </w:rPr>
      </w:pPr>
      <w:r w:rsidRPr="00BC2E7F">
        <w:rPr>
          <w:rFonts w:ascii="Arial" w:hAnsi="Arial" w:cs="Arial"/>
          <w:sz w:val="20"/>
          <w:szCs w:val="20"/>
        </w:rPr>
        <w:t>Multiple awards subject to Fair Opportunity are not anticipated.</w:t>
      </w:r>
    </w:p>
    <w:p w:rsidR="00082855" w:rsidRPr="00BC2E7F" w:rsidRDefault="00082855" w:rsidP="002038E8">
      <w:pPr>
        <w:pStyle w:val="ListParagraph"/>
        <w:numPr>
          <w:ilvl w:val="1"/>
          <w:numId w:val="40"/>
        </w:numPr>
        <w:spacing w:before="120" w:after="120" w:line="360" w:lineRule="auto"/>
        <w:jc w:val="both"/>
        <w:rPr>
          <w:rFonts w:ascii="Arial" w:eastAsia="Times New Roman" w:hAnsi="Arial" w:cs="Arial"/>
          <w:sz w:val="20"/>
          <w:szCs w:val="20"/>
        </w:rPr>
      </w:pPr>
      <w:r w:rsidRPr="00BC2E7F">
        <w:rPr>
          <w:rFonts w:ascii="Arial" w:hAnsi="Arial" w:cs="Arial"/>
          <w:sz w:val="20"/>
          <w:szCs w:val="20"/>
        </w:rPr>
        <w:t xml:space="preserve">Human subjects may be used in the research studies under this effort. </w:t>
      </w:r>
      <w:r w:rsidR="00631752" w:rsidRPr="00BC2E7F">
        <w:rPr>
          <w:rFonts w:ascii="Arial" w:hAnsi="Arial" w:cs="Arial"/>
          <w:sz w:val="20"/>
          <w:szCs w:val="20"/>
        </w:rPr>
        <w:t xml:space="preserve"> </w:t>
      </w:r>
      <w:r w:rsidRPr="00BC2E7F">
        <w:rPr>
          <w:rFonts w:ascii="Arial" w:hAnsi="Arial" w:cs="Arial"/>
          <w:sz w:val="20"/>
          <w:szCs w:val="20"/>
        </w:rPr>
        <w:t>Clause 252.235-7004, Protection of Human Subject (Jul 2009), will be included in all contracts awarded under this BAA.</w:t>
      </w:r>
    </w:p>
    <w:p w:rsidR="00082855" w:rsidRPr="00BC2E7F" w:rsidRDefault="00082855" w:rsidP="002038E8">
      <w:pPr>
        <w:pStyle w:val="ListParagraph"/>
        <w:numPr>
          <w:ilvl w:val="1"/>
          <w:numId w:val="40"/>
        </w:numPr>
        <w:spacing w:before="120" w:after="120" w:line="360" w:lineRule="auto"/>
        <w:jc w:val="both"/>
        <w:rPr>
          <w:rFonts w:ascii="Arial" w:eastAsia="Times New Roman" w:hAnsi="Arial" w:cs="Arial"/>
          <w:sz w:val="20"/>
          <w:szCs w:val="20"/>
        </w:rPr>
      </w:pPr>
      <w:r w:rsidRPr="00BC2E7F">
        <w:rPr>
          <w:rFonts w:ascii="Arial" w:eastAsia="Times New Roman" w:hAnsi="Arial" w:cs="Arial"/>
          <w:sz w:val="20"/>
          <w:szCs w:val="20"/>
        </w:rPr>
        <w:t>Data Rights Desired:</w:t>
      </w:r>
    </w:p>
    <w:p w:rsidR="00082855" w:rsidRPr="00BC2E7F" w:rsidRDefault="00082855" w:rsidP="002038E8">
      <w:pPr>
        <w:pStyle w:val="ListParagraph"/>
        <w:numPr>
          <w:ilvl w:val="2"/>
          <w:numId w:val="40"/>
        </w:numPr>
        <w:spacing w:before="120" w:after="120" w:line="360" w:lineRule="auto"/>
        <w:ind w:left="1800"/>
        <w:jc w:val="both"/>
        <w:rPr>
          <w:rFonts w:ascii="Arial" w:eastAsia="Times New Roman" w:hAnsi="Arial" w:cs="Arial"/>
          <w:sz w:val="20"/>
          <w:szCs w:val="20"/>
        </w:rPr>
      </w:pPr>
      <w:r w:rsidRPr="00BC2E7F">
        <w:rPr>
          <w:rFonts w:ascii="Arial" w:eastAsia="Times New Roman" w:hAnsi="Arial" w:cs="Arial"/>
          <w:sz w:val="20"/>
          <w:szCs w:val="20"/>
        </w:rPr>
        <w:lastRenderedPageBreak/>
        <w:t>Technical Data: Unlimited Rights</w:t>
      </w:r>
    </w:p>
    <w:p w:rsidR="00082855" w:rsidRPr="00BC2E7F" w:rsidRDefault="00082855" w:rsidP="00105D7A">
      <w:pPr>
        <w:pStyle w:val="ListParagraph"/>
        <w:numPr>
          <w:ilvl w:val="2"/>
          <w:numId w:val="40"/>
        </w:numPr>
        <w:spacing w:before="120" w:after="120" w:line="360" w:lineRule="auto"/>
        <w:ind w:left="1800"/>
        <w:jc w:val="both"/>
        <w:rPr>
          <w:rFonts w:ascii="Arial" w:eastAsia="Times New Roman" w:hAnsi="Arial" w:cs="Arial"/>
          <w:sz w:val="20"/>
          <w:szCs w:val="20"/>
        </w:rPr>
      </w:pPr>
      <w:r w:rsidRPr="00BC2E7F">
        <w:rPr>
          <w:rFonts w:ascii="Arial" w:eastAsia="Times New Roman" w:hAnsi="Arial" w:cs="Arial"/>
          <w:sz w:val="20"/>
          <w:szCs w:val="20"/>
        </w:rPr>
        <w:t>Non-Commercial Software (NCS): Unlimited Rights</w:t>
      </w:r>
    </w:p>
    <w:p w:rsidR="00082855" w:rsidRPr="00BC2E7F" w:rsidRDefault="00082855" w:rsidP="00105D7A">
      <w:pPr>
        <w:pStyle w:val="ListParagraph"/>
        <w:numPr>
          <w:ilvl w:val="2"/>
          <w:numId w:val="40"/>
        </w:numPr>
        <w:spacing w:before="120" w:after="120" w:line="360" w:lineRule="auto"/>
        <w:ind w:left="1800"/>
        <w:jc w:val="both"/>
        <w:rPr>
          <w:rFonts w:ascii="Arial" w:eastAsia="Times New Roman" w:hAnsi="Arial" w:cs="Arial"/>
          <w:sz w:val="20"/>
          <w:szCs w:val="20"/>
        </w:rPr>
      </w:pPr>
      <w:r w:rsidRPr="00BC2E7F">
        <w:rPr>
          <w:rFonts w:ascii="Arial" w:eastAsia="Times New Roman" w:hAnsi="Arial" w:cs="Arial"/>
          <w:sz w:val="20"/>
          <w:szCs w:val="20"/>
        </w:rPr>
        <w:t>NCS Documentation: Unlimited Rights</w:t>
      </w:r>
    </w:p>
    <w:p w:rsidR="00082855" w:rsidRPr="00BC2E7F" w:rsidRDefault="00082855" w:rsidP="00105D7A">
      <w:pPr>
        <w:pStyle w:val="ListParagraph"/>
        <w:numPr>
          <w:ilvl w:val="2"/>
          <w:numId w:val="40"/>
        </w:numPr>
        <w:spacing w:before="120" w:after="120" w:line="360" w:lineRule="auto"/>
        <w:ind w:left="1800"/>
        <w:jc w:val="both"/>
        <w:rPr>
          <w:rFonts w:ascii="Arial" w:eastAsia="Times New Roman" w:hAnsi="Arial" w:cs="Arial"/>
          <w:sz w:val="20"/>
          <w:szCs w:val="20"/>
        </w:rPr>
      </w:pPr>
      <w:r w:rsidRPr="00BC2E7F">
        <w:rPr>
          <w:rFonts w:ascii="Arial" w:eastAsia="Times New Roman" w:hAnsi="Arial" w:cs="Arial"/>
          <w:sz w:val="20"/>
          <w:szCs w:val="20"/>
        </w:rPr>
        <w:t>Commercial Computer Software Rights: Customary License</w:t>
      </w:r>
    </w:p>
    <w:p w:rsidR="00631752" w:rsidRPr="00BC2E7F" w:rsidRDefault="00631752" w:rsidP="002038E8">
      <w:pPr>
        <w:pStyle w:val="ListParagraph"/>
        <w:spacing w:before="120" w:after="120" w:line="360" w:lineRule="auto"/>
        <w:ind w:left="1800"/>
        <w:jc w:val="both"/>
        <w:rPr>
          <w:rFonts w:ascii="Arial" w:eastAsia="Times New Roman" w:hAnsi="Arial" w:cs="Arial"/>
          <w:sz w:val="20"/>
          <w:szCs w:val="20"/>
        </w:rPr>
      </w:pPr>
    </w:p>
    <w:p w:rsidR="00082855" w:rsidRPr="00BC2E7F" w:rsidRDefault="00082855" w:rsidP="00E12E15">
      <w:pPr>
        <w:pStyle w:val="ListParagraph"/>
        <w:autoSpaceDE w:val="0"/>
        <w:autoSpaceDN w:val="0"/>
        <w:adjustRightInd w:val="0"/>
        <w:spacing w:beforeLines="120" w:before="288" w:afterLines="120" w:after="288" w:line="360" w:lineRule="auto"/>
        <w:jc w:val="both"/>
        <w:rPr>
          <w:rFonts w:ascii="Arial" w:hAnsi="Arial" w:cs="Arial"/>
          <w:sz w:val="20"/>
          <w:szCs w:val="20"/>
        </w:rPr>
      </w:pPr>
      <w:r w:rsidRPr="00BC2E7F">
        <w:rPr>
          <w:rFonts w:ascii="Arial" w:hAnsi="Arial" w:cs="Arial"/>
          <w:sz w:val="20"/>
          <w:szCs w:val="20"/>
        </w:rPr>
        <w:t xml:space="preserve">The Air Force Research Laboratory is engaged in the discovery, development, and integration of warfighting technologies for our air, space, and cyberspace forces. </w:t>
      </w:r>
      <w:r w:rsidR="00631752" w:rsidRPr="00BC2E7F">
        <w:rPr>
          <w:rFonts w:ascii="Arial" w:hAnsi="Arial" w:cs="Arial"/>
          <w:sz w:val="20"/>
          <w:szCs w:val="20"/>
        </w:rPr>
        <w:t xml:space="preserve"> </w:t>
      </w:r>
      <w:r w:rsidRPr="00BC2E7F">
        <w:rPr>
          <w:rFonts w:ascii="Arial" w:hAnsi="Arial" w:cs="Arial"/>
          <w:sz w:val="20"/>
          <w:szCs w:val="20"/>
        </w:rPr>
        <w:t xml:space="preserve">As such, rights in technical data and NCS developed or delivered under this contract are of significant concern to the </w:t>
      </w:r>
      <w:r w:rsidR="00FC6D8B" w:rsidRPr="00BC2E7F">
        <w:rPr>
          <w:rFonts w:ascii="Arial" w:hAnsi="Arial" w:cs="Arial"/>
          <w:sz w:val="20"/>
          <w:szCs w:val="20"/>
        </w:rPr>
        <w:t>G</w:t>
      </w:r>
      <w:r w:rsidRPr="00BC2E7F">
        <w:rPr>
          <w:rFonts w:ascii="Arial" w:hAnsi="Arial" w:cs="Arial"/>
          <w:sz w:val="20"/>
          <w:szCs w:val="20"/>
        </w:rPr>
        <w:t xml:space="preserve">overnment. </w:t>
      </w:r>
      <w:r w:rsidR="00631752" w:rsidRPr="00BC2E7F">
        <w:rPr>
          <w:rFonts w:ascii="Arial" w:hAnsi="Arial" w:cs="Arial"/>
          <w:sz w:val="20"/>
          <w:szCs w:val="20"/>
        </w:rPr>
        <w:t xml:space="preserve"> </w:t>
      </w:r>
      <w:r w:rsidRPr="00BC2E7F">
        <w:rPr>
          <w:rFonts w:ascii="Arial" w:hAnsi="Arial" w:cs="Arial"/>
          <w:sz w:val="20"/>
          <w:szCs w:val="20"/>
        </w:rPr>
        <w:t>The Government will therefore carefully consider any restrictions on the use of technical data, NCS, and NCS documentation which could result in transition difficulty or less-than full and open competition for subsequent development of this technology.</w:t>
      </w:r>
      <w:r w:rsidR="00AA267A" w:rsidRPr="00BC2E7F">
        <w:rPr>
          <w:rFonts w:ascii="Arial" w:hAnsi="Arial" w:cs="Arial"/>
          <w:sz w:val="20"/>
          <w:szCs w:val="20"/>
        </w:rPr>
        <w:t xml:space="preserve"> </w:t>
      </w:r>
      <w:r w:rsidR="00631752" w:rsidRPr="00BC2E7F">
        <w:rPr>
          <w:rFonts w:ascii="Arial" w:hAnsi="Arial" w:cs="Arial"/>
          <w:sz w:val="20"/>
          <w:szCs w:val="20"/>
        </w:rPr>
        <w:t xml:space="preserve"> </w:t>
      </w:r>
      <w:r w:rsidRPr="00BC2E7F">
        <w:rPr>
          <w:rFonts w:ascii="Arial" w:hAnsi="Arial" w:cs="Arial"/>
          <w:sz w:val="20"/>
          <w:szCs w:val="20"/>
        </w:rPr>
        <w:t>In exchange for paying for development of the data, the Government expects technical data, NCS, and NCS documentation developed entirely at Government expense to be delivered with Unlimited Rights.</w:t>
      </w:r>
    </w:p>
    <w:p w:rsidR="00082855" w:rsidRPr="004A73CE" w:rsidRDefault="00082855" w:rsidP="002038E8">
      <w:pPr>
        <w:autoSpaceDE w:val="0"/>
        <w:autoSpaceDN w:val="0"/>
        <w:adjustRightInd w:val="0"/>
        <w:spacing w:beforeLines="120" w:before="288" w:afterLines="120" w:after="288" w:line="360" w:lineRule="auto"/>
        <w:ind w:left="720"/>
        <w:jc w:val="both"/>
        <w:rPr>
          <w:rFonts w:ascii="Arial" w:hAnsi="Arial" w:cs="Arial"/>
          <w:sz w:val="18"/>
          <w:szCs w:val="20"/>
        </w:rPr>
      </w:pPr>
      <w:r w:rsidRPr="00BC2E7F">
        <w:rPr>
          <w:rFonts w:ascii="Arial" w:hAnsi="Arial" w:cs="Arial"/>
          <w:sz w:val="20"/>
          <w:szCs w:val="20"/>
        </w:rPr>
        <w:t xml:space="preserve">Technical data, NCS, and NCS documentation developed with mixed funding are expected to be delivered with at least Government Purpose Rights. </w:t>
      </w:r>
      <w:r w:rsidR="000408C3" w:rsidRPr="00BC2E7F">
        <w:rPr>
          <w:rFonts w:ascii="Arial" w:hAnsi="Arial" w:cs="Arial"/>
          <w:sz w:val="20"/>
          <w:szCs w:val="20"/>
        </w:rPr>
        <w:t xml:space="preserve"> </w:t>
      </w:r>
      <w:r w:rsidRPr="00BC2E7F">
        <w:rPr>
          <w:rFonts w:ascii="Arial" w:hAnsi="Arial" w:cs="Arial"/>
          <w:sz w:val="20"/>
          <w:szCs w:val="20"/>
        </w:rPr>
        <w:t xml:space="preserve">Offers that propose delivery of technical data, NCS, or NCS documentation </w:t>
      </w:r>
      <w:r w:rsidR="00105D7A">
        <w:rPr>
          <w:rFonts w:ascii="Arial" w:hAnsi="Arial" w:cs="Arial"/>
          <w:sz w:val="20"/>
          <w:szCs w:val="20"/>
        </w:rPr>
        <w:t xml:space="preserve">with other than </w:t>
      </w:r>
      <w:r w:rsidRPr="00BC2E7F">
        <w:rPr>
          <w:rFonts w:ascii="Arial" w:hAnsi="Arial" w:cs="Arial"/>
          <w:sz w:val="20"/>
          <w:szCs w:val="20"/>
        </w:rPr>
        <w:t xml:space="preserve">Government Purpose Rights should fully explain how the data was developed at private expense. </w:t>
      </w:r>
      <w:r w:rsidR="000408C3" w:rsidRPr="00BC2E7F">
        <w:rPr>
          <w:rFonts w:ascii="Arial" w:hAnsi="Arial" w:cs="Arial"/>
          <w:sz w:val="20"/>
          <w:szCs w:val="20"/>
        </w:rPr>
        <w:t xml:space="preserve"> </w:t>
      </w:r>
      <w:r w:rsidRPr="00BC2E7F">
        <w:rPr>
          <w:rFonts w:ascii="Arial" w:hAnsi="Arial" w:cs="Arial"/>
          <w:sz w:val="20"/>
          <w:szCs w:val="20"/>
        </w:rPr>
        <w:t xml:space="preserve">Specifically, offers must explain what technical data, NCS, or NCS documentation developed with costs charged to indirect cost pools and/or costs not allocated to a Government contract will be incorporated, how the incorporation will benefit the program, and whether those portions or processes are </w:t>
      </w:r>
      <w:proofErr w:type="spellStart"/>
      <w:r w:rsidRPr="00BC2E7F">
        <w:rPr>
          <w:rFonts w:ascii="Arial" w:hAnsi="Arial" w:cs="Arial"/>
          <w:sz w:val="20"/>
          <w:szCs w:val="20"/>
        </w:rPr>
        <w:t>segregable</w:t>
      </w:r>
      <w:proofErr w:type="spellEnd"/>
      <w:r w:rsidRPr="004A73CE">
        <w:rPr>
          <w:rFonts w:ascii="Arial" w:hAnsi="Arial" w:cs="Arial"/>
          <w:sz w:val="18"/>
          <w:szCs w:val="20"/>
        </w:rPr>
        <w:t>.</w:t>
      </w:r>
      <w:r w:rsidR="004A73CE" w:rsidRPr="004A73CE">
        <w:rPr>
          <w:rFonts w:ascii="Arial" w:hAnsi="Arial" w:cs="Arial"/>
          <w:sz w:val="18"/>
          <w:szCs w:val="20"/>
        </w:rPr>
        <w:t xml:space="preserve">  </w:t>
      </w:r>
    </w:p>
    <w:p w:rsidR="00082855" w:rsidRPr="00BC2E7F" w:rsidRDefault="00082855" w:rsidP="002038E8">
      <w:pPr>
        <w:autoSpaceDE w:val="0"/>
        <w:autoSpaceDN w:val="0"/>
        <w:adjustRightInd w:val="0"/>
        <w:spacing w:beforeLines="120" w:before="288" w:afterLines="120" w:after="288" w:line="360" w:lineRule="auto"/>
        <w:ind w:left="720"/>
        <w:jc w:val="both"/>
        <w:rPr>
          <w:rFonts w:ascii="Arial" w:hAnsi="Arial" w:cs="Arial"/>
          <w:sz w:val="20"/>
          <w:szCs w:val="20"/>
        </w:rPr>
      </w:pPr>
      <w:r w:rsidRPr="00BC2E7F">
        <w:rPr>
          <w:rFonts w:ascii="Arial" w:hAnsi="Arial" w:cs="Arial"/>
          <w:sz w:val="20"/>
          <w:szCs w:val="20"/>
        </w:rPr>
        <w:t xml:space="preserve">Offers that propose delivery of technical data, NCS, or NCS documentation subject to Limited Rights, Restricted Rights, or Specifically Negotiated License Rights will be considered. </w:t>
      </w:r>
      <w:r w:rsidR="000408C3" w:rsidRPr="00BC2E7F">
        <w:rPr>
          <w:rFonts w:ascii="Arial" w:hAnsi="Arial" w:cs="Arial"/>
          <w:sz w:val="20"/>
          <w:szCs w:val="20"/>
        </w:rPr>
        <w:t xml:space="preserve"> </w:t>
      </w:r>
      <w:r w:rsidR="00A25EE3">
        <w:rPr>
          <w:rFonts w:ascii="Arial" w:hAnsi="Arial" w:cs="Arial"/>
          <w:sz w:val="20"/>
          <w:szCs w:val="20"/>
        </w:rPr>
        <w:t xml:space="preserve">White papers or proposal submitted in response to individual calls should fully explain what technical data, NCS, or NCS documentation developed with costs charged to indirect cost pools and/or costs not allocated to a Government contract will be incorporated and how the incorporation will benefit the program and whether those portions or processes are </w:t>
      </w:r>
      <w:proofErr w:type="spellStart"/>
      <w:r w:rsidR="00A25EE3">
        <w:rPr>
          <w:rFonts w:ascii="Arial" w:hAnsi="Arial" w:cs="Arial"/>
          <w:sz w:val="20"/>
          <w:szCs w:val="20"/>
        </w:rPr>
        <w:t>segregable</w:t>
      </w:r>
      <w:proofErr w:type="spellEnd"/>
      <w:r w:rsidR="00A25EE3">
        <w:rPr>
          <w:rFonts w:ascii="Arial" w:hAnsi="Arial" w:cs="Arial"/>
          <w:sz w:val="20"/>
          <w:szCs w:val="20"/>
        </w:rPr>
        <w:t xml:space="preserve">. </w:t>
      </w:r>
    </w:p>
    <w:p w:rsidR="00082855" w:rsidRPr="00BC2E7F" w:rsidRDefault="00082855" w:rsidP="002038E8">
      <w:pPr>
        <w:autoSpaceDE w:val="0"/>
        <w:autoSpaceDN w:val="0"/>
        <w:adjustRightInd w:val="0"/>
        <w:spacing w:beforeLines="120" w:before="288" w:afterLines="120" w:after="288" w:line="360" w:lineRule="auto"/>
        <w:ind w:left="720"/>
        <w:jc w:val="both"/>
        <w:rPr>
          <w:rFonts w:ascii="Arial" w:hAnsi="Arial" w:cs="Arial"/>
          <w:sz w:val="20"/>
          <w:szCs w:val="20"/>
        </w:rPr>
      </w:pPr>
      <w:proofErr w:type="spellStart"/>
      <w:r w:rsidRPr="00BC2E7F">
        <w:rPr>
          <w:rFonts w:ascii="Arial" w:hAnsi="Arial" w:cs="Arial"/>
          <w:sz w:val="20"/>
          <w:szCs w:val="20"/>
        </w:rPr>
        <w:t>Offerors</w:t>
      </w:r>
      <w:proofErr w:type="spellEnd"/>
      <w:r w:rsidRPr="00BC2E7F">
        <w:rPr>
          <w:rFonts w:ascii="Arial" w:hAnsi="Arial" w:cs="Arial"/>
          <w:sz w:val="20"/>
          <w:szCs w:val="20"/>
        </w:rPr>
        <w:t xml:space="preserve"> </w:t>
      </w:r>
      <w:r w:rsidR="00456DD4" w:rsidRPr="00BC2E7F">
        <w:rPr>
          <w:rFonts w:ascii="Arial" w:hAnsi="Arial" w:cs="Arial"/>
          <w:sz w:val="20"/>
          <w:szCs w:val="20"/>
        </w:rPr>
        <w:t xml:space="preserve">SHALL provide data rights/software </w:t>
      </w:r>
      <w:r w:rsidRPr="00BC2E7F">
        <w:rPr>
          <w:rFonts w:ascii="Arial" w:hAnsi="Arial" w:cs="Arial"/>
          <w:sz w:val="20"/>
          <w:szCs w:val="20"/>
        </w:rPr>
        <w:t>assertions</w:t>
      </w:r>
      <w:r w:rsidR="00456DD4" w:rsidRPr="00BC2E7F">
        <w:rPr>
          <w:rFonts w:ascii="Arial" w:hAnsi="Arial" w:cs="Arial"/>
          <w:sz w:val="20"/>
          <w:szCs w:val="20"/>
        </w:rPr>
        <w:t>, as part of their proposal submittal, as</w:t>
      </w:r>
      <w:r w:rsidRPr="00BC2E7F">
        <w:rPr>
          <w:rFonts w:ascii="Arial" w:hAnsi="Arial" w:cs="Arial"/>
          <w:sz w:val="20"/>
          <w:szCs w:val="20"/>
        </w:rPr>
        <w:t xml:space="preserve"> required by DFARS 252.227-7017, Identificatio</w:t>
      </w:r>
      <w:r w:rsidR="0032056B" w:rsidRPr="00BC2E7F">
        <w:rPr>
          <w:rFonts w:ascii="Arial" w:hAnsi="Arial" w:cs="Arial"/>
          <w:sz w:val="20"/>
          <w:szCs w:val="20"/>
        </w:rPr>
        <w:t xml:space="preserve">n and Assertion of </w:t>
      </w:r>
      <w:r w:rsidRPr="00BC2E7F">
        <w:rPr>
          <w:rFonts w:ascii="Arial" w:hAnsi="Arial" w:cs="Arial"/>
          <w:sz w:val="20"/>
          <w:szCs w:val="20"/>
        </w:rPr>
        <w:t>Use</w:t>
      </w:r>
      <w:r w:rsidR="0032056B" w:rsidRPr="00BC2E7F">
        <w:rPr>
          <w:rFonts w:ascii="Arial" w:hAnsi="Arial" w:cs="Arial"/>
          <w:sz w:val="20"/>
          <w:szCs w:val="20"/>
        </w:rPr>
        <w:t>,</w:t>
      </w:r>
      <w:r w:rsidRPr="00BC2E7F">
        <w:rPr>
          <w:rFonts w:ascii="Arial" w:hAnsi="Arial" w:cs="Arial"/>
          <w:sz w:val="20"/>
          <w:szCs w:val="20"/>
        </w:rPr>
        <w:t xml:space="preserve"> Release, or Disclosure </w:t>
      </w:r>
      <w:r w:rsidR="0032056B" w:rsidRPr="00BC2E7F">
        <w:rPr>
          <w:rFonts w:ascii="Arial" w:hAnsi="Arial" w:cs="Arial"/>
          <w:sz w:val="20"/>
          <w:szCs w:val="20"/>
        </w:rPr>
        <w:t>Restrictions (Jan 2011)</w:t>
      </w:r>
      <w:r w:rsidRPr="00BC2E7F">
        <w:rPr>
          <w:rFonts w:ascii="Arial" w:hAnsi="Arial" w:cs="Arial"/>
          <w:sz w:val="20"/>
          <w:szCs w:val="20"/>
        </w:rPr>
        <w:t xml:space="preserve">. </w:t>
      </w:r>
      <w:r w:rsidR="00456DD4" w:rsidRPr="00BC2E7F">
        <w:rPr>
          <w:rFonts w:ascii="Arial" w:hAnsi="Arial" w:cs="Arial"/>
          <w:sz w:val="20"/>
          <w:szCs w:val="20"/>
        </w:rPr>
        <w:t xml:space="preserve"> Assertions must be completed with specificity.  </w:t>
      </w:r>
      <w:r w:rsidRPr="00BC2E7F">
        <w:rPr>
          <w:rFonts w:ascii="Arial" w:hAnsi="Arial" w:cs="Arial"/>
          <w:sz w:val="20"/>
          <w:szCs w:val="20"/>
        </w:rPr>
        <w:t>Each assertion must identify both the data</w:t>
      </w:r>
      <w:r w:rsidR="00456DD4" w:rsidRPr="00BC2E7F">
        <w:rPr>
          <w:rFonts w:ascii="Arial" w:hAnsi="Arial" w:cs="Arial"/>
          <w:sz w:val="20"/>
          <w:szCs w:val="20"/>
        </w:rPr>
        <w:t>/software</w:t>
      </w:r>
      <w:r w:rsidRPr="00BC2E7F">
        <w:rPr>
          <w:rFonts w:ascii="Arial" w:hAnsi="Arial" w:cs="Arial"/>
          <w:sz w:val="20"/>
          <w:szCs w:val="20"/>
        </w:rPr>
        <w:t xml:space="preserve"> and each such item, component, or process listed. </w:t>
      </w:r>
      <w:r w:rsidR="000408C3" w:rsidRPr="00BC2E7F">
        <w:rPr>
          <w:rFonts w:ascii="Arial" w:hAnsi="Arial" w:cs="Arial"/>
          <w:sz w:val="20"/>
          <w:szCs w:val="20"/>
        </w:rPr>
        <w:t xml:space="preserve"> </w:t>
      </w:r>
      <w:r w:rsidRPr="00BC2E7F">
        <w:rPr>
          <w:rFonts w:ascii="Arial" w:hAnsi="Arial" w:cs="Arial"/>
          <w:sz w:val="20"/>
          <w:szCs w:val="20"/>
        </w:rPr>
        <w:t>Nonconforming assertions will be rejected</w:t>
      </w:r>
      <w:r w:rsidR="00456DD4" w:rsidRPr="00BC2E7F">
        <w:rPr>
          <w:rFonts w:ascii="Arial" w:hAnsi="Arial" w:cs="Arial"/>
          <w:sz w:val="20"/>
          <w:szCs w:val="20"/>
        </w:rPr>
        <w:t xml:space="preserve"> and will require resubmi</w:t>
      </w:r>
      <w:r w:rsidR="00CE3CD8">
        <w:rPr>
          <w:rFonts w:ascii="Arial" w:hAnsi="Arial" w:cs="Arial"/>
          <w:sz w:val="20"/>
          <w:szCs w:val="20"/>
        </w:rPr>
        <w:t>ssion.</w:t>
      </w:r>
    </w:p>
    <w:p w:rsidR="00082855" w:rsidRPr="00BC2E7F" w:rsidRDefault="00082855" w:rsidP="002038E8">
      <w:pPr>
        <w:pStyle w:val="ListParagraph"/>
        <w:spacing w:beforeLines="120" w:before="288" w:afterLines="120" w:after="288" w:line="360" w:lineRule="auto"/>
        <w:jc w:val="both"/>
        <w:rPr>
          <w:rFonts w:ascii="Arial" w:hAnsi="Arial" w:cs="Arial"/>
          <w:sz w:val="20"/>
          <w:szCs w:val="20"/>
        </w:rPr>
      </w:pPr>
      <w:r w:rsidRPr="00BC2E7F">
        <w:rPr>
          <w:rFonts w:ascii="Arial" w:hAnsi="Arial" w:cs="Arial"/>
          <w:sz w:val="20"/>
          <w:szCs w:val="20"/>
        </w:rPr>
        <w:t>Terms used in this section are defined in the clauses at 252.227-7013, Rights in Technical Data–Noncommercial Items</w:t>
      </w:r>
      <w:r w:rsidR="0032056B" w:rsidRPr="00BC2E7F">
        <w:rPr>
          <w:rFonts w:ascii="Arial" w:hAnsi="Arial" w:cs="Arial"/>
          <w:sz w:val="20"/>
          <w:szCs w:val="20"/>
        </w:rPr>
        <w:t xml:space="preserve"> (Feb 2014)</w:t>
      </w:r>
      <w:r w:rsidRPr="00BC2E7F">
        <w:rPr>
          <w:rFonts w:ascii="Arial" w:hAnsi="Arial" w:cs="Arial"/>
          <w:sz w:val="20"/>
          <w:szCs w:val="20"/>
        </w:rPr>
        <w:t xml:space="preserve"> and 252.227-7014, Rights in Noncommercial Computer Software and Noncommercial Computer Software Documentation</w:t>
      </w:r>
      <w:r w:rsidR="0032056B" w:rsidRPr="00BC2E7F">
        <w:rPr>
          <w:rFonts w:ascii="Arial" w:hAnsi="Arial" w:cs="Arial"/>
          <w:sz w:val="20"/>
          <w:szCs w:val="20"/>
        </w:rPr>
        <w:t xml:space="preserve"> (Feb 2014)</w:t>
      </w:r>
      <w:r w:rsidRPr="00BC2E7F">
        <w:rPr>
          <w:rFonts w:ascii="Arial" w:hAnsi="Arial" w:cs="Arial"/>
          <w:sz w:val="20"/>
          <w:szCs w:val="20"/>
        </w:rPr>
        <w:t>.</w:t>
      </w:r>
    </w:p>
    <w:p w:rsidR="000408C3" w:rsidRDefault="000408C3" w:rsidP="002038E8">
      <w:pPr>
        <w:pStyle w:val="ListParagraph"/>
        <w:spacing w:beforeLines="120" w:before="288" w:afterLines="120" w:after="288" w:line="360" w:lineRule="auto"/>
        <w:jc w:val="both"/>
        <w:rPr>
          <w:rFonts w:ascii="Arial" w:hAnsi="Arial" w:cs="Arial"/>
          <w:sz w:val="20"/>
          <w:szCs w:val="20"/>
        </w:rPr>
      </w:pPr>
    </w:p>
    <w:p w:rsidR="00137B0A" w:rsidRPr="00BC2E7F" w:rsidRDefault="00137B0A" w:rsidP="002038E8">
      <w:pPr>
        <w:pStyle w:val="ListParagraph"/>
        <w:spacing w:beforeLines="120" w:before="288" w:afterLines="120" w:after="288" w:line="360" w:lineRule="auto"/>
        <w:jc w:val="both"/>
        <w:rPr>
          <w:rFonts w:ascii="Arial" w:hAnsi="Arial" w:cs="Arial"/>
          <w:sz w:val="20"/>
          <w:szCs w:val="20"/>
        </w:rPr>
      </w:pPr>
    </w:p>
    <w:p w:rsidR="00082855" w:rsidRPr="00BC2E7F" w:rsidRDefault="00082855" w:rsidP="002038E8">
      <w:pPr>
        <w:pStyle w:val="ListParagraph"/>
        <w:numPr>
          <w:ilvl w:val="0"/>
          <w:numId w:val="40"/>
        </w:numPr>
        <w:autoSpaceDE w:val="0"/>
        <w:autoSpaceDN w:val="0"/>
        <w:adjustRightInd w:val="0"/>
        <w:spacing w:before="120" w:after="120" w:line="360" w:lineRule="auto"/>
        <w:jc w:val="both"/>
        <w:rPr>
          <w:rFonts w:ascii="Arial" w:hAnsi="Arial" w:cs="Arial"/>
          <w:b/>
          <w:bCs/>
          <w:sz w:val="20"/>
          <w:szCs w:val="20"/>
        </w:rPr>
      </w:pPr>
      <w:r w:rsidRPr="00BC2E7F">
        <w:rPr>
          <w:rFonts w:ascii="Arial" w:hAnsi="Arial" w:cs="Arial"/>
          <w:b/>
          <w:bCs/>
          <w:sz w:val="20"/>
          <w:szCs w:val="20"/>
        </w:rPr>
        <w:t>THIRD PARTY SOFTWARE (COMMERCIAL AND NONCOMMERCIAL):</w:t>
      </w:r>
    </w:p>
    <w:p w:rsidR="00082855" w:rsidRPr="00BC2E7F" w:rsidRDefault="00082855" w:rsidP="002038E8">
      <w:pPr>
        <w:autoSpaceDE w:val="0"/>
        <w:autoSpaceDN w:val="0"/>
        <w:adjustRightInd w:val="0"/>
        <w:spacing w:before="120" w:after="120" w:line="360" w:lineRule="auto"/>
        <w:ind w:left="720" w:firstLine="360"/>
        <w:jc w:val="both"/>
        <w:rPr>
          <w:rFonts w:ascii="Arial" w:hAnsi="Arial" w:cs="Arial"/>
          <w:sz w:val="20"/>
          <w:szCs w:val="20"/>
        </w:rPr>
      </w:pPr>
      <w:r w:rsidRPr="00BC2E7F">
        <w:rPr>
          <w:rFonts w:ascii="Arial" w:hAnsi="Arial" w:cs="Arial"/>
          <w:sz w:val="20"/>
          <w:szCs w:val="20"/>
        </w:rPr>
        <w:t xml:space="preserve">DFARS 252.227-7014(d) describes requirements for incorporation of third party computer software. </w:t>
      </w:r>
      <w:r w:rsidR="0032056B" w:rsidRPr="00BC2E7F">
        <w:rPr>
          <w:rFonts w:ascii="Arial" w:hAnsi="Arial" w:cs="Arial"/>
          <w:sz w:val="20"/>
          <w:szCs w:val="20"/>
        </w:rPr>
        <w:t xml:space="preserve"> </w:t>
      </w:r>
      <w:r w:rsidRPr="00BC2E7F">
        <w:rPr>
          <w:rFonts w:ascii="Arial" w:hAnsi="Arial" w:cs="Arial"/>
          <w:sz w:val="20"/>
          <w:szCs w:val="20"/>
        </w:rPr>
        <w:t>Any third party software (commercial or noncommercial) to be incorporated into a deliverable must be clearly identified in the proposal.</w:t>
      </w:r>
      <w:r w:rsidR="0032056B" w:rsidRPr="00BC2E7F">
        <w:rPr>
          <w:rFonts w:ascii="Arial" w:hAnsi="Arial" w:cs="Arial"/>
          <w:sz w:val="20"/>
          <w:szCs w:val="20"/>
        </w:rPr>
        <w:t xml:space="preserve"> </w:t>
      </w:r>
      <w:r w:rsidRPr="00BC2E7F">
        <w:rPr>
          <w:rFonts w:ascii="Arial" w:hAnsi="Arial" w:cs="Arial"/>
          <w:sz w:val="20"/>
          <w:szCs w:val="20"/>
        </w:rPr>
        <w:t xml:space="preserve"> Prior to delivery of any third party software, the contractor will obtain an appropriate license for the Government, and the written approval of the contracting officer.</w:t>
      </w:r>
    </w:p>
    <w:p w:rsidR="00082855" w:rsidRPr="00BC2E7F" w:rsidRDefault="00082855" w:rsidP="002038E8">
      <w:pPr>
        <w:autoSpaceDE w:val="0"/>
        <w:autoSpaceDN w:val="0"/>
        <w:adjustRightInd w:val="0"/>
        <w:spacing w:before="120" w:after="120" w:line="360" w:lineRule="auto"/>
        <w:ind w:left="720" w:firstLine="360"/>
        <w:jc w:val="both"/>
        <w:rPr>
          <w:rFonts w:ascii="Arial" w:hAnsi="Arial" w:cs="Arial"/>
          <w:sz w:val="20"/>
          <w:szCs w:val="20"/>
        </w:rPr>
      </w:pPr>
      <w:r w:rsidRPr="00BC2E7F">
        <w:rPr>
          <w:rFonts w:ascii="Arial" w:hAnsi="Arial" w:cs="Arial"/>
          <w:sz w:val="20"/>
          <w:szCs w:val="20"/>
        </w:rPr>
        <w:t xml:space="preserve">Any third party software to be delivered to the Government that are not reasonably identifiable at proposal submission, must still be approved by the contracting officer prior to incorporation into a system deliverable. </w:t>
      </w:r>
      <w:r w:rsidR="0032056B" w:rsidRPr="00BC2E7F">
        <w:rPr>
          <w:rFonts w:ascii="Arial" w:hAnsi="Arial" w:cs="Arial"/>
          <w:sz w:val="20"/>
          <w:szCs w:val="20"/>
        </w:rPr>
        <w:t xml:space="preserve"> </w:t>
      </w:r>
      <w:r w:rsidRPr="00BC2E7F">
        <w:rPr>
          <w:rFonts w:ascii="Arial" w:hAnsi="Arial" w:cs="Arial"/>
          <w:sz w:val="20"/>
          <w:szCs w:val="20"/>
        </w:rPr>
        <w:t>This obligation to obtain pre-approval by the contracting officer, as described above, continues throughout contract administration.</w:t>
      </w:r>
    </w:p>
    <w:p w:rsidR="00082855" w:rsidRPr="00BC2E7F" w:rsidRDefault="00082855" w:rsidP="002038E8">
      <w:pPr>
        <w:autoSpaceDE w:val="0"/>
        <w:autoSpaceDN w:val="0"/>
        <w:adjustRightInd w:val="0"/>
        <w:spacing w:before="120" w:after="120" w:line="360" w:lineRule="auto"/>
        <w:ind w:left="720" w:firstLine="360"/>
        <w:jc w:val="both"/>
        <w:rPr>
          <w:rFonts w:ascii="Arial" w:hAnsi="Arial" w:cs="Arial"/>
          <w:sz w:val="20"/>
          <w:szCs w:val="20"/>
        </w:rPr>
      </w:pPr>
      <w:r w:rsidRPr="00BC2E7F">
        <w:rPr>
          <w:rFonts w:ascii="Arial" w:hAnsi="Arial" w:cs="Arial"/>
          <w:sz w:val="20"/>
          <w:szCs w:val="20"/>
        </w:rPr>
        <w:t>The Government will neither accept nor execute a DD Form 250 for the software deliverables until the Contractor obtains from all third party software suppliers and/or vendors (Licensor) licenses that comply with the following terms and conditions for the Government (Licensee):</w:t>
      </w:r>
    </w:p>
    <w:p w:rsidR="00082855" w:rsidRPr="00BC2E7F" w:rsidRDefault="00082855" w:rsidP="002038E8">
      <w:pPr>
        <w:pStyle w:val="ListParagraph"/>
        <w:numPr>
          <w:ilvl w:val="0"/>
          <w:numId w:val="24"/>
        </w:num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The license shall not subject the Government to liability that is indefinite or indeterminate, such as an indemnification clause, as it would constitute an obligation in advance or in excess of an appropriation and violate the Anti-Deficiency Act.</w:t>
      </w:r>
    </w:p>
    <w:p w:rsidR="00082855" w:rsidRPr="00BC2E7F" w:rsidRDefault="00082855" w:rsidP="002038E8">
      <w:pPr>
        <w:pStyle w:val="ListParagraph"/>
        <w:numPr>
          <w:ilvl w:val="0"/>
          <w:numId w:val="24"/>
        </w:num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 xml:space="preserve">The license shall not create a contingent liability for the Government. </w:t>
      </w:r>
      <w:r w:rsidR="0032056B" w:rsidRPr="00BC2E7F">
        <w:rPr>
          <w:rFonts w:ascii="Arial" w:hAnsi="Arial" w:cs="Arial"/>
          <w:sz w:val="20"/>
          <w:szCs w:val="20"/>
        </w:rPr>
        <w:t xml:space="preserve"> </w:t>
      </w:r>
      <w:r w:rsidRPr="00BC2E7F">
        <w:rPr>
          <w:rFonts w:ascii="Arial" w:hAnsi="Arial" w:cs="Arial"/>
          <w:sz w:val="20"/>
          <w:szCs w:val="20"/>
        </w:rPr>
        <w:t>This includes, but is not limited to: unilateral price increases, automatic assessment of charges, and automatic renewal of the license.</w:t>
      </w:r>
    </w:p>
    <w:p w:rsidR="00082855" w:rsidRPr="00BC2E7F" w:rsidRDefault="00082855" w:rsidP="002038E8">
      <w:pPr>
        <w:pStyle w:val="ListParagraph"/>
        <w:numPr>
          <w:ilvl w:val="0"/>
          <w:numId w:val="24"/>
        </w:num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The license shall be governed by Federal Statutes, Case Law, and Federal Regulations, and shall not be subject to the laws or jurisdiction of any municipality, state, or foreign country.</w:t>
      </w:r>
    </w:p>
    <w:p w:rsidR="00082855" w:rsidRPr="00BC2E7F" w:rsidRDefault="00082855" w:rsidP="002038E8">
      <w:pPr>
        <w:pStyle w:val="ListParagraph"/>
        <w:numPr>
          <w:ilvl w:val="0"/>
          <w:numId w:val="24"/>
        </w:num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The license shall not include non-substitution language that would preclude or limit the Government from using another vendor/reseller and/or product to fulfill Government requirements.</w:t>
      </w:r>
    </w:p>
    <w:p w:rsidR="00082855" w:rsidRPr="00BC2E7F" w:rsidRDefault="00082855" w:rsidP="002038E8">
      <w:pPr>
        <w:pStyle w:val="ListParagraph"/>
        <w:numPr>
          <w:ilvl w:val="0"/>
          <w:numId w:val="24"/>
        </w:num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The license shall not comment on entitlement to attorney fees.</w:t>
      </w:r>
    </w:p>
    <w:p w:rsidR="00082855" w:rsidRPr="00BC2E7F" w:rsidRDefault="00082855" w:rsidP="002038E8">
      <w:pPr>
        <w:pStyle w:val="ListParagraph"/>
        <w:numPr>
          <w:ilvl w:val="0"/>
          <w:numId w:val="24"/>
        </w:num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 xml:space="preserve">The Licensor shall not have the authority to unilaterally terminate the license. </w:t>
      </w:r>
      <w:r w:rsidR="0032056B" w:rsidRPr="00BC2E7F">
        <w:rPr>
          <w:rFonts w:ascii="Arial" w:hAnsi="Arial" w:cs="Arial"/>
          <w:sz w:val="20"/>
          <w:szCs w:val="20"/>
        </w:rPr>
        <w:t xml:space="preserve"> </w:t>
      </w:r>
      <w:r w:rsidRPr="00BC2E7F">
        <w:rPr>
          <w:rFonts w:ascii="Arial" w:hAnsi="Arial" w:cs="Arial"/>
          <w:sz w:val="20"/>
          <w:szCs w:val="20"/>
        </w:rPr>
        <w:t>All remedies available shall be consistent with the Disputes Clause in the underlying basic contract.</w:t>
      </w:r>
    </w:p>
    <w:p w:rsidR="00082855" w:rsidRPr="00BC2E7F" w:rsidRDefault="00082855" w:rsidP="002038E8">
      <w:pPr>
        <w:pStyle w:val="ListParagraph"/>
        <w:numPr>
          <w:ilvl w:val="0"/>
          <w:numId w:val="24"/>
        </w:num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The Licensor shall not have the right to enter the premise or monitor the networks of Licensee for the purpose of auditing the use of the license.</w:t>
      </w:r>
    </w:p>
    <w:p w:rsidR="00082855" w:rsidRPr="00BC2E7F" w:rsidRDefault="00082855" w:rsidP="002038E8">
      <w:pPr>
        <w:pStyle w:val="ListParagraph"/>
        <w:numPr>
          <w:ilvl w:val="0"/>
          <w:numId w:val="24"/>
        </w:num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The Licensor shall not use any injunctive relief clauses as the Licensor cannot prevent the Licensee from performing mission operations.</w:t>
      </w:r>
    </w:p>
    <w:p w:rsidR="00082855" w:rsidRPr="00BC2E7F" w:rsidRDefault="00082855" w:rsidP="002038E8">
      <w:pPr>
        <w:pStyle w:val="ListParagraph"/>
        <w:numPr>
          <w:ilvl w:val="0"/>
          <w:numId w:val="24"/>
        </w:num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The Licensor shall not have the authority to control any litigation between a third party and the Licensee.</w:t>
      </w:r>
    </w:p>
    <w:p w:rsidR="00082855" w:rsidRPr="00BC2E7F" w:rsidRDefault="00082855" w:rsidP="002038E8">
      <w:pPr>
        <w:pStyle w:val="ListParagraph"/>
        <w:numPr>
          <w:ilvl w:val="0"/>
          <w:numId w:val="24"/>
        </w:num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lastRenderedPageBreak/>
        <w:t>The Licensor shall not use the fact that the Licensee is using the Licensor's products in any notification to the public (e.g., no publicity rights permitted).</w:t>
      </w:r>
    </w:p>
    <w:p w:rsidR="00082855" w:rsidRPr="00BC2E7F" w:rsidRDefault="00082855" w:rsidP="002038E8">
      <w:pPr>
        <w:autoSpaceDE w:val="0"/>
        <w:autoSpaceDN w:val="0"/>
        <w:adjustRightInd w:val="0"/>
        <w:spacing w:before="120" w:after="120" w:line="360" w:lineRule="auto"/>
        <w:jc w:val="both"/>
        <w:rPr>
          <w:rFonts w:ascii="Arial" w:hAnsi="Arial" w:cs="Arial"/>
          <w:b/>
          <w:bCs/>
          <w:sz w:val="20"/>
          <w:szCs w:val="20"/>
        </w:rPr>
      </w:pPr>
      <w:r w:rsidRPr="00BC2E7F">
        <w:rPr>
          <w:rFonts w:ascii="Arial" w:hAnsi="Arial" w:cs="Arial"/>
          <w:b/>
          <w:bCs/>
          <w:sz w:val="20"/>
          <w:szCs w:val="20"/>
        </w:rPr>
        <w:t>Additionally, the Contractor may be required to obtain licenses that comply with the following terms and conditions, based on the Government’s needs:</w:t>
      </w:r>
    </w:p>
    <w:p w:rsidR="00082855" w:rsidRPr="00BC2E7F" w:rsidRDefault="00082855" w:rsidP="002038E8">
      <w:pPr>
        <w:pStyle w:val="ListParagraph"/>
        <w:numPr>
          <w:ilvl w:val="0"/>
          <w:numId w:val="27"/>
        </w:numPr>
        <w:autoSpaceDE w:val="0"/>
        <w:autoSpaceDN w:val="0"/>
        <w:adjustRightInd w:val="0"/>
        <w:spacing w:before="120" w:after="120" w:line="360" w:lineRule="auto"/>
        <w:ind w:left="1440"/>
        <w:jc w:val="both"/>
        <w:rPr>
          <w:rFonts w:ascii="Arial" w:hAnsi="Arial" w:cs="Arial"/>
          <w:sz w:val="20"/>
          <w:szCs w:val="20"/>
        </w:rPr>
      </w:pPr>
      <w:r w:rsidRPr="00BC2E7F">
        <w:rPr>
          <w:rFonts w:ascii="Arial" w:hAnsi="Arial" w:cs="Arial"/>
          <w:sz w:val="20"/>
          <w:szCs w:val="20"/>
        </w:rPr>
        <w:t>The license shall not disclaim all warranties through use of an “as is” provision.</w:t>
      </w:r>
    </w:p>
    <w:p w:rsidR="00082855" w:rsidRPr="00BC2E7F" w:rsidRDefault="00082855" w:rsidP="002038E8">
      <w:pPr>
        <w:pStyle w:val="ListParagraph"/>
        <w:numPr>
          <w:ilvl w:val="0"/>
          <w:numId w:val="27"/>
        </w:numPr>
        <w:autoSpaceDE w:val="0"/>
        <w:autoSpaceDN w:val="0"/>
        <w:adjustRightInd w:val="0"/>
        <w:spacing w:before="120" w:after="120" w:line="360" w:lineRule="auto"/>
        <w:ind w:left="1440"/>
        <w:jc w:val="both"/>
        <w:rPr>
          <w:rFonts w:ascii="Arial" w:hAnsi="Arial" w:cs="Arial"/>
          <w:sz w:val="20"/>
          <w:szCs w:val="20"/>
        </w:rPr>
      </w:pPr>
      <w:r w:rsidRPr="00BC2E7F">
        <w:rPr>
          <w:rFonts w:ascii="Arial" w:hAnsi="Arial" w:cs="Arial"/>
          <w:sz w:val="20"/>
          <w:szCs w:val="20"/>
        </w:rPr>
        <w:t xml:space="preserve">The license shall neither restrict the Government from using the product at various sites nor limit use of the product by various Government agencies or third parties performing work on behalf of the Air Force under </w:t>
      </w:r>
      <w:r w:rsidR="0079457A">
        <w:rPr>
          <w:rFonts w:ascii="Arial" w:hAnsi="Arial" w:cs="Arial"/>
          <w:sz w:val="20"/>
          <w:szCs w:val="20"/>
        </w:rPr>
        <w:t>Air Superiority T</w:t>
      </w:r>
      <w:r w:rsidR="00806731" w:rsidRPr="00BC2E7F">
        <w:rPr>
          <w:rFonts w:ascii="Arial" w:hAnsi="Arial" w:cs="Arial"/>
          <w:sz w:val="20"/>
          <w:szCs w:val="20"/>
        </w:rPr>
        <w:t>echnologies</w:t>
      </w:r>
      <w:r w:rsidRPr="00BC2E7F">
        <w:rPr>
          <w:rFonts w:ascii="Arial" w:hAnsi="Arial" w:cs="Arial"/>
          <w:sz w:val="20"/>
          <w:szCs w:val="20"/>
        </w:rPr>
        <w:t xml:space="preserve">. </w:t>
      </w:r>
      <w:r w:rsidR="0032056B" w:rsidRPr="00BC2E7F">
        <w:rPr>
          <w:rFonts w:ascii="Arial" w:hAnsi="Arial" w:cs="Arial"/>
          <w:sz w:val="20"/>
          <w:szCs w:val="20"/>
        </w:rPr>
        <w:t xml:space="preserve"> </w:t>
      </w:r>
      <w:r w:rsidRPr="00BC2E7F">
        <w:rPr>
          <w:rFonts w:ascii="Arial" w:hAnsi="Arial" w:cs="Arial"/>
          <w:sz w:val="20"/>
          <w:szCs w:val="20"/>
        </w:rPr>
        <w:t xml:space="preserve">In performance of </w:t>
      </w:r>
      <w:r w:rsidR="0079457A">
        <w:rPr>
          <w:rFonts w:ascii="Arial" w:hAnsi="Arial" w:cs="Arial"/>
          <w:sz w:val="20"/>
          <w:szCs w:val="20"/>
        </w:rPr>
        <w:t xml:space="preserve">Air Superiority </w:t>
      </w:r>
      <w:r w:rsidR="00806731" w:rsidRPr="00BC2E7F">
        <w:rPr>
          <w:rFonts w:ascii="Arial" w:hAnsi="Arial" w:cs="Arial"/>
          <w:sz w:val="20"/>
          <w:szCs w:val="20"/>
        </w:rPr>
        <w:t>Technologies</w:t>
      </w:r>
      <w:r w:rsidR="0032056B" w:rsidRPr="00BC2E7F">
        <w:rPr>
          <w:rFonts w:ascii="Arial" w:hAnsi="Arial" w:cs="Arial"/>
          <w:sz w:val="20"/>
          <w:szCs w:val="20"/>
        </w:rPr>
        <w:t>,</w:t>
      </w:r>
      <w:r w:rsidRPr="00BC2E7F">
        <w:rPr>
          <w:rFonts w:ascii="Arial" w:hAnsi="Arial" w:cs="Arial"/>
          <w:sz w:val="20"/>
          <w:szCs w:val="20"/>
        </w:rPr>
        <w:t xml:space="preserve"> Government personnel as well as Government contractors may use the software.</w:t>
      </w:r>
    </w:p>
    <w:p w:rsidR="00082855" w:rsidRPr="00BC2E7F" w:rsidRDefault="00082855" w:rsidP="002038E8">
      <w:pPr>
        <w:pStyle w:val="ListParagraph"/>
        <w:numPr>
          <w:ilvl w:val="0"/>
          <w:numId w:val="27"/>
        </w:numPr>
        <w:autoSpaceDE w:val="0"/>
        <w:autoSpaceDN w:val="0"/>
        <w:adjustRightInd w:val="0"/>
        <w:spacing w:before="120" w:after="120" w:line="360" w:lineRule="auto"/>
        <w:ind w:left="1440"/>
        <w:jc w:val="both"/>
        <w:rPr>
          <w:rFonts w:ascii="Arial" w:hAnsi="Arial" w:cs="Arial"/>
          <w:sz w:val="20"/>
          <w:szCs w:val="20"/>
        </w:rPr>
      </w:pPr>
      <w:r w:rsidRPr="00BC2E7F">
        <w:rPr>
          <w:rFonts w:ascii="Arial" w:hAnsi="Arial" w:cs="Arial"/>
          <w:sz w:val="20"/>
          <w:szCs w:val="20"/>
        </w:rPr>
        <w:t>The license shall not limit the Government’s use of the software at other Government and Government contractor sites</w:t>
      </w:r>
      <w:r w:rsidR="00806731" w:rsidRPr="00BC2E7F">
        <w:rPr>
          <w:rFonts w:ascii="Arial" w:hAnsi="Arial" w:cs="Arial"/>
          <w:sz w:val="20"/>
          <w:szCs w:val="20"/>
        </w:rPr>
        <w:t>.</w:t>
      </w:r>
    </w:p>
    <w:p w:rsidR="00082855" w:rsidRPr="00BC2E7F" w:rsidRDefault="00082855" w:rsidP="002038E8">
      <w:pPr>
        <w:pStyle w:val="ListParagraph"/>
        <w:numPr>
          <w:ilvl w:val="0"/>
          <w:numId w:val="27"/>
        </w:numPr>
        <w:autoSpaceDE w:val="0"/>
        <w:autoSpaceDN w:val="0"/>
        <w:adjustRightInd w:val="0"/>
        <w:spacing w:before="120" w:after="120" w:line="360" w:lineRule="auto"/>
        <w:ind w:left="1440"/>
        <w:jc w:val="both"/>
        <w:rPr>
          <w:rFonts w:ascii="Arial" w:hAnsi="Arial" w:cs="Arial"/>
          <w:sz w:val="20"/>
          <w:szCs w:val="20"/>
        </w:rPr>
      </w:pPr>
      <w:r w:rsidRPr="00BC2E7F">
        <w:rPr>
          <w:rFonts w:ascii="Arial" w:hAnsi="Arial" w:cs="Arial"/>
          <w:sz w:val="20"/>
          <w:szCs w:val="20"/>
        </w:rPr>
        <w:t>The license shall not require automatic updates or give Licensor the authority to unilaterally replace the software.</w:t>
      </w:r>
    </w:p>
    <w:p w:rsidR="00082855" w:rsidRPr="00BC2E7F" w:rsidRDefault="00082855" w:rsidP="002038E8">
      <w:pPr>
        <w:pStyle w:val="ListParagraph"/>
        <w:numPr>
          <w:ilvl w:val="0"/>
          <w:numId w:val="26"/>
        </w:numPr>
        <w:autoSpaceDE w:val="0"/>
        <w:autoSpaceDN w:val="0"/>
        <w:adjustRightInd w:val="0"/>
        <w:spacing w:before="120" w:after="120" w:line="360" w:lineRule="auto"/>
        <w:ind w:left="1440"/>
        <w:jc w:val="both"/>
        <w:rPr>
          <w:rFonts w:ascii="Arial" w:hAnsi="Arial" w:cs="Arial"/>
          <w:sz w:val="20"/>
          <w:szCs w:val="20"/>
        </w:rPr>
      </w:pPr>
      <w:r w:rsidRPr="00BC2E7F">
        <w:rPr>
          <w:rFonts w:ascii="Arial" w:hAnsi="Arial" w:cs="Arial"/>
          <w:sz w:val="20"/>
          <w:szCs w:val="20"/>
        </w:rPr>
        <w:t>The Licensee shall not be restricted from copying or embedding elements of accessible code into other applications (e.g., nesting code, derivative works).</w:t>
      </w:r>
    </w:p>
    <w:p w:rsidR="00082855" w:rsidRPr="00BC2E7F" w:rsidRDefault="00082855" w:rsidP="002038E8">
      <w:p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The Contractor may obtain agreement from the Licensor to insert the clause below to its respective software licenses intended to be transferred to the Government:</w:t>
      </w:r>
    </w:p>
    <w:p w:rsidR="00082855" w:rsidRPr="00BC2E7F" w:rsidRDefault="00082855" w:rsidP="002038E8">
      <w:p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 xml:space="preserve">“In the event that any of the provisions of the [Software License] are determined to be inconsistent with Federal law and/or do not otherwise satisfy the Government's needs, the parties to the [Software License] hereby agree that such provisions shall be null and void as they pertain to the Government. </w:t>
      </w:r>
      <w:r w:rsidR="0032056B" w:rsidRPr="00BC2E7F">
        <w:rPr>
          <w:rFonts w:ascii="Arial" w:hAnsi="Arial" w:cs="Arial"/>
          <w:sz w:val="20"/>
          <w:szCs w:val="20"/>
        </w:rPr>
        <w:t xml:space="preserve"> </w:t>
      </w:r>
      <w:r w:rsidRPr="00BC2E7F">
        <w:rPr>
          <w:rFonts w:ascii="Arial" w:hAnsi="Arial" w:cs="Arial"/>
          <w:sz w:val="20"/>
          <w:szCs w:val="20"/>
        </w:rPr>
        <w:t>Specifically, the following sections are hereby deleted from the [Software License] [and/or amended as indicated below]:</w:t>
      </w:r>
    </w:p>
    <w:p w:rsidR="00082855" w:rsidRPr="00BC2E7F" w:rsidRDefault="00082855" w:rsidP="002038E8">
      <w:p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If the Licensor will not agree to the terms and conditions cited herein and/or as contained in DFARS 227.72, the Contractor shall retain the current license on behalf of and for the benefit of the US Government if permissible under its license and such use will not subject the Government to the terms of the license.</w:t>
      </w:r>
    </w:p>
    <w:p w:rsidR="00082855" w:rsidRPr="00BC2E7F" w:rsidRDefault="00082855" w:rsidP="002038E8">
      <w:pPr>
        <w:autoSpaceDE w:val="0"/>
        <w:autoSpaceDN w:val="0"/>
        <w:adjustRightInd w:val="0"/>
        <w:spacing w:before="120" w:after="120" w:line="360" w:lineRule="auto"/>
        <w:jc w:val="both"/>
        <w:rPr>
          <w:rFonts w:ascii="Arial" w:hAnsi="Arial" w:cs="Arial"/>
          <w:sz w:val="20"/>
          <w:szCs w:val="20"/>
        </w:rPr>
      </w:pPr>
      <w:r w:rsidRPr="00BC2E7F">
        <w:rPr>
          <w:rFonts w:ascii="Arial" w:hAnsi="Arial" w:cs="Arial"/>
          <w:sz w:val="20"/>
          <w:szCs w:val="20"/>
        </w:rPr>
        <w:t>The Contractor shall provide documentation to clearly correlate or map software license(s) to:</w:t>
      </w:r>
    </w:p>
    <w:p w:rsidR="00082855" w:rsidRPr="00BC2E7F" w:rsidRDefault="00082855" w:rsidP="002038E8">
      <w:pPr>
        <w:autoSpaceDE w:val="0"/>
        <w:autoSpaceDN w:val="0"/>
        <w:adjustRightInd w:val="0"/>
        <w:spacing w:before="120" w:after="120" w:line="360" w:lineRule="auto"/>
        <w:ind w:left="360"/>
        <w:jc w:val="both"/>
        <w:rPr>
          <w:rFonts w:ascii="Arial" w:hAnsi="Arial" w:cs="Arial"/>
          <w:sz w:val="20"/>
          <w:szCs w:val="20"/>
        </w:rPr>
      </w:pPr>
      <w:r w:rsidRPr="00BC2E7F">
        <w:rPr>
          <w:rFonts w:ascii="Arial" w:hAnsi="Arial" w:cs="Arial"/>
          <w:sz w:val="20"/>
          <w:szCs w:val="20"/>
        </w:rPr>
        <w:t>a) Contract Line Item Numbers (CLINS);</w:t>
      </w:r>
    </w:p>
    <w:p w:rsidR="00082855" w:rsidRPr="00BC2E7F" w:rsidRDefault="00082855" w:rsidP="002038E8">
      <w:pPr>
        <w:autoSpaceDE w:val="0"/>
        <w:autoSpaceDN w:val="0"/>
        <w:adjustRightInd w:val="0"/>
        <w:spacing w:before="120" w:after="120" w:line="360" w:lineRule="auto"/>
        <w:ind w:left="360"/>
        <w:jc w:val="both"/>
        <w:rPr>
          <w:rFonts w:ascii="Arial" w:hAnsi="Arial" w:cs="Arial"/>
          <w:sz w:val="20"/>
          <w:szCs w:val="20"/>
        </w:rPr>
      </w:pPr>
      <w:r w:rsidRPr="00BC2E7F">
        <w:rPr>
          <w:rFonts w:ascii="Arial" w:hAnsi="Arial" w:cs="Arial"/>
          <w:sz w:val="20"/>
          <w:szCs w:val="20"/>
        </w:rPr>
        <w:t>b) Contract Deliverables (CDRLS);</w:t>
      </w:r>
    </w:p>
    <w:p w:rsidR="00082855" w:rsidRPr="00BC2E7F" w:rsidRDefault="00082855" w:rsidP="002038E8">
      <w:pPr>
        <w:autoSpaceDE w:val="0"/>
        <w:autoSpaceDN w:val="0"/>
        <w:adjustRightInd w:val="0"/>
        <w:spacing w:before="120" w:after="120" w:line="360" w:lineRule="auto"/>
        <w:ind w:left="360"/>
        <w:jc w:val="both"/>
        <w:rPr>
          <w:rFonts w:ascii="Arial" w:hAnsi="Arial" w:cs="Arial"/>
          <w:sz w:val="20"/>
          <w:szCs w:val="20"/>
        </w:rPr>
      </w:pPr>
      <w:r w:rsidRPr="00BC2E7F">
        <w:rPr>
          <w:rFonts w:ascii="Arial" w:hAnsi="Arial" w:cs="Arial"/>
          <w:sz w:val="20"/>
          <w:szCs w:val="20"/>
        </w:rPr>
        <w:t>c) Paragraphs in the statement of work (SOW); and</w:t>
      </w:r>
    </w:p>
    <w:p w:rsidR="00AF411C" w:rsidRPr="00BC2E7F" w:rsidRDefault="00082855" w:rsidP="002038E8">
      <w:pPr>
        <w:autoSpaceDE w:val="0"/>
        <w:autoSpaceDN w:val="0"/>
        <w:adjustRightInd w:val="0"/>
        <w:spacing w:before="120" w:after="120" w:line="360" w:lineRule="auto"/>
        <w:ind w:left="360"/>
        <w:jc w:val="both"/>
        <w:rPr>
          <w:rFonts w:ascii="Arial" w:hAnsi="Arial" w:cs="Arial"/>
          <w:sz w:val="20"/>
          <w:szCs w:val="20"/>
        </w:rPr>
      </w:pPr>
      <w:r w:rsidRPr="00BC2E7F">
        <w:rPr>
          <w:rFonts w:ascii="Arial" w:hAnsi="Arial" w:cs="Arial"/>
          <w:sz w:val="20"/>
          <w:szCs w:val="20"/>
        </w:rPr>
        <w:t>d) Portions of any functional block diagrams and/or system architecture diagrams, so that it can be readily determined where certain commercial software corresponding to certain software license agreement(s) are physically located on the system to be delivered under the contract.</w:t>
      </w:r>
    </w:p>
    <w:p w:rsidR="00CF0CEB" w:rsidRDefault="00CF0CEB">
      <w:pPr>
        <w:rPr>
          <w:rFonts w:ascii="Arial" w:eastAsia="Times New Roman" w:hAnsi="Arial" w:cs="Arial"/>
          <w:b/>
          <w:sz w:val="20"/>
          <w:szCs w:val="20"/>
        </w:rPr>
      </w:pPr>
      <w:r>
        <w:rPr>
          <w:rFonts w:ascii="Arial" w:eastAsia="Times New Roman" w:hAnsi="Arial" w:cs="Arial"/>
          <w:b/>
          <w:sz w:val="20"/>
          <w:szCs w:val="20"/>
        </w:rPr>
        <w:br w:type="page"/>
      </w:r>
    </w:p>
    <w:p w:rsidR="00476548" w:rsidRPr="00BC2E7F" w:rsidRDefault="008C708B" w:rsidP="002038E8">
      <w:pPr>
        <w:spacing w:before="120" w:after="120" w:line="360" w:lineRule="auto"/>
        <w:jc w:val="both"/>
        <w:rPr>
          <w:rFonts w:ascii="Arial" w:eastAsia="Times New Roman" w:hAnsi="Arial" w:cs="Arial"/>
          <w:b/>
          <w:sz w:val="20"/>
          <w:szCs w:val="20"/>
        </w:rPr>
      </w:pPr>
      <w:r w:rsidRPr="00BC2E7F">
        <w:rPr>
          <w:rFonts w:ascii="Arial" w:eastAsia="Times New Roman" w:hAnsi="Arial" w:cs="Arial"/>
          <w:b/>
          <w:sz w:val="20"/>
          <w:szCs w:val="20"/>
        </w:rPr>
        <w:lastRenderedPageBreak/>
        <w:t>RESEARCH AREA 1</w:t>
      </w:r>
      <w:r w:rsidR="00476548" w:rsidRPr="00BC2E7F">
        <w:rPr>
          <w:rFonts w:ascii="Arial" w:eastAsia="Times New Roman" w:hAnsi="Arial" w:cs="Arial"/>
          <w:b/>
          <w:sz w:val="20"/>
          <w:szCs w:val="20"/>
        </w:rPr>
        <w:t xml:space="preserve"> </w:t>
      </w:r>
      <w:r w:rsidR="00FA1AFA" w:rsidRPr="00BC2E7F">
        <w:rPr>
          <w:rFonts w:ascii="Arial" w:eastAsia="Times New Roman" w:hAnsi="Arial" w:cs="Arial"/>
          <w:b/>
          <w:sz w:val="20"/>
          <w:szCs w:val="20"/>
        </w:rPr>
        <w:t>–</w:t>
      </w:r>
      <w:r w:rsidR="00476548" w:rsidRPr="00BC2E7F">
        <w:rPr>
          <w:rFonts w:ascii="Arial" w:eastAsia="Times New Roman" w:hAnsi="Arial" w:cs="Arial"/>
          <w:b/>
          <w:sz w:val="20"/>
          <w:szCs w:val="20"/>
        </w:rPr>
        <w:t xml:space="preserve"> MODELING, SIMULATION, &amp; ANALYSIS (MS&amp;A) </w:t>
      </w:r>
    </w:p>
    <w:p w:rsidR="00A05B27" w:rsidRDefault="00A05B27" w:rsidP="00CF0CEB">
      <w:pPr>
        <w:pStyle w:val="Default"/>
        <w:spacing w:beforeLines="120" w:before="288" w:afterLines="120" w:after="288" w:line="360" w:lineRule="auto"/>
        <w:jc w:val="both"/>
        <w:rPr>
          <w:sz w:val="20"/>
          <w:szCs w:val="20"/>
        </w:rPr>
      </w:pPr>
      <w:r w:rsidRPr="00BC2E7F">
        <w:rPr>
          <w:sz w:val="20"/>
          <w:szCs w:val="20"/>
        </w:rPr>
        <w:t xml:space="preserve">The objective of this work is to develop/modify and employ models used to analyze </w:t>
      </w:r>
      <w:r>
        <w:rPr>
          <w:sz w:val="20"/>
          <w:szCs w:val="20"/>
        </w:rPr>
        <w:t>Air Superiority</w:t>
      </w:r>
      <w:r w:rsidRPr="00BC2E7F">
        <w:rPr>
          <w:sz w:val="20"/>
          <w:szCs w:val="20"/>
        </w:rPr>
        <w:t xml:space="preserve"> concepts and their related concepts of employment.  The objective is to apply, modify and/or combine engineering, engagement (one-on-one), mission (few-on-few), systems-of-systems, campaign (many-on-many, military worth), level modeling techniques, tools, and analysis methods as well as virtual and constructive digital simulation which lend themselves to the quick and effective evaluation of </w:t>
      </w:r>
      <w:r>
        <w:rPr>
          <w:sz w:val="20"/>
          <w:szCs w:val="20"/>
        </w:rPr>
        <w:t>air superiority</w:t>
      </w:r>
      <w:r w:rsidRPr="00BC2E7F">
        <w:rPr>
          <w:sz w:val="20"/>
          <w:szCs w:val="20"/>
        </w:rPr>
        <w:t xml:space="preserve"> concepts.  Concepts include, but are not limited to, intercommunicative weapons, novel damage mechanisms, lethal and novel destruct mechanisms, multiple targeting, and time critical delivery.  Detailed modeling includes, but is not limited to, sensors, aerodynamics, autopilots, navigation and guidance schemes, propulsion, warheads, </w:t>
      </w:r>
      <w:proofErr w:type="spellStart"/>
      <w:r w:rsidRPr="00BC2E7F">
        <w:rPr>
          <w:sz w:val="20"/>
          <w:szCs w:val="20"/>
        </w:rPr>
        <w:t>fuzes</w:t>
      </w:r>
      <w:proofErr w:type="spellEnd"/>
      <w:r w:rsidRPr="00BC2E7F">
        <w:rPr>
          <w:sz w:val="20"/>
          <w:szCs w:val="20"/>
        </w:rPr>
        <w:t xml:space="preserve">, datalinks, fire control, launcher, suspension, carriage and release, error filters, environment (wind, fog, and dust), lethality, vulnerability, and threats.  </w:t>
      </w:r>
    </w:p>
    <w:p w:rsidR="00A05B27" w:rsidRPr="00BC2E7F" w:rsidRDefault="00A05B27" w:rsidP="00CF0CEB">
      <w:pPr>
        <w:spacing w:line="360" w:lineRule="auto"/>
        <w:jc w:val="both"/>
        <w:rPr>
          <w:rFonts w:ascii="Arial" w:hAnsi="Arial" w:cs="Arial"/>
          <w:b/>
          <w:sz w:val="20"/>
        </w:rPr>
      </w:pPr>
      <w:r w:rsidRPr="00BC2E7F">
        <w:rPr>
          <w:rFonts w:ascii="Arial" w:hAnsi="Arial" w:cs="Arial"/>
          <w:sz w:val="20"/>
        </w:rPr>
        <w:t xml:space="preserve">Missile Performance </w:t>
      </w:r>
      <w:r>
        <w:rPr>
          <w:rFonts w:ascii="Arial" w:hAnsi="Arial" w:cs="Arial"/>
          <w:sz w:val="20"/>
        </w:rPr>
        <w:t xml:space="preserve">MS&amp;A may also include </w:t>
      </w:r>
      <w:r w:rsidRPr="00BC2E7F">
        <w:rPr>
          <w:rFonts w:ascii="Arial" w:hAnsi="Arial" w:cs="Arial"/>
          <w:sz w:val="20"/>
        </w:rPr>
        <w:t>the following topics</w:t>
      </w:r>
      <w:r>
        <w:rPr>
          <w:rFonts w:ascii="Arial" w:hAnsi="Arial" w:cs="Arial"/>
          <w:sz w:val="20"/>
        </w:rPr>
        <w:t>: d</w:t>
      </w:r>
      <w:r w:rsidRPr="00BC2E7F">
        <w:rPr>
          <w:rFonts w:ascii="Arial" w:hAnsi="Arial" w:cs="Arial"/>
          <w:sz w:val="20"/>
        </w:rPr>
        <w:t xml:space="preserve">ynamic and easy to render simulation output visualization with all entities playing, distributed interactive simulations, rapid </w:t>
      </w:r>
      <w:proofErr w:type="spellStart"/>
      <w:r w:rsidRPr="00BC2E7F">
        <w:rPr>
          <w:rFonts w:ascii="Arial" w:hAnsi="Arial" w:cs="Arial"/>
          <w:sz w:val="20"/>
        </w:rPr>
        <w:t>pintle</w:t>
      </w:r>
      <w:proofErr w:type="spellEnd"/>
      <w:r w:rsidRPr="00BC2E7F">
        <w:rPr>
          <w:rFonts w:ascii="Arial" w:hAnsi="Arial" w:cs="Arial"/>
          <w:sz w:val="20"/>
        </w:rPr>
        <w:t xml:space="preserve"> nozzle and aerospike modeling, rapid modeling of solid rocket motors quickly using scaling laws and rules of thumb for concept development and rapid trade studies, </w:t>
      </w:r>
      <w:r>
        <w:rPr>
          <w:rFonts w:ascii="Arial" w:hAnsi="Arial" w:cs="Arial"/>
          <w:sz w:val="20"/>
        </w:rPr>
        <w:t>a</w:t>
      </w:r>
      <w:r w:rsidRPr="00BC2E7F">
        <w:rPr>
          <w:rFonts w:ascii="Arial" w:hAnsi="Arial" w:cs="Arial"/>
          <w:sz w:val="20"/>
        </w:rPr>
        <w:t xml:space="preserve">ccurate hypersonic high-angle-of-attack aerodynamics </w:t>
      </w:r>
      <w:r w:rsidRPr="00D95214">
        <w:rPr>
          <w:rFonts w:ascii="Arial" w:hAnsi="Arial" w:cs="Arial"/>
          <w:sz w:val="20"/>
        </w:rPr>
        <w:t>coefficients, a</w:t>
      </w:r>
      <w:r w:rsidRPr="00BC2E7F">
        <w:rPr>
          <w:rFonts w:ascii="Arial" w:hAnsi="Arial" w:cs="Arial"/>
          <w:sz w:val="20"/>
        </w:rPr>
        <w:t xml:space="preserve">erodynamic derivatives due to body motion, </w:t>
      </w:r>
      <w:r>
        <w:rPr>
          <w:rFonts w:ascii="Arial" w:hAnsi="Arial" w:cs="Arial"/>
          <w:sz w:val="20"/>
        </w:rPr>
        <w:t>d</w:t>
      </w:r>
      <w:r w:rsidRPr="00BC2E7F">
        <w:rPr>
          <w:rFonts w:ascii="Arial" w:hAnsi="Arial" w:cs="Arial"/>
          <w:sz w:val="20"/>
        </w:rPr>
        <w:t>esign and modeling of articulated nose,</w:t>
      </w:r>
      <w:r w:rsidRPr="00BC2E7F">
        <w:rPr>
          <w:rFonts w:ascii="Arial" w:hAnsi="Arial" w:cs="Arial"/>
        </w:rPr>
        <w:t xml:space="preserve"> </w:t>
      </w:r>
      <w:r>
        <w:rPr>
          <w:rFonts w:ascii="Arial" w:hAnsi="Arial" w:cs="Arial"/>
        </w:rPr>
        <w:t>e</w:t>
      </w:r>
      <w:r w:rsidRPr="00BC2E7F">
        <w:rPr>
          <w:rFonts w:ascii="Arial" w:hAnsi="Arial" w:cs="Arial"/>
          <w:sz w:val="20"/>
        </w:rPr>
        <w:t xml:space="preserve">ffects of plume on aerodynamic forces and moments, </w:t>
      </w:r>
      <w:r>
        <w:rPr>
          <w:rFonts w:ascii="Arial" w:hAnsi="Arial" w:cs="Arial"/>
          <w:sz w:val="20"/>
        </w:rPr>
        <w:t>i</w:t>
      </w:r>
      <w:r w:rsidRPr="00BC2E7F">
        <w:rPr>
          <w:rFonts w:ascii="Arial" w:hAnsi="Arial" w:cs="Arial"/>
          <w:sz w:val="20"/>
        </w:rPr>
        <w:t>nnovative and rapid approaches for wind tunnel aero data reduction and display,</w:t>
      </w:r>
      <w:r>
        <w:rPr>
          <w:rFonts w:ascii="Arial" w:hAnsi="Arial" w:cs="Arial"/>
          <w:sz w:val="20"/>
        </w:rPr>
        <w:t xml:space="preserve"> </w:t>
      </w:r>
      <w:r w:rsidRPr="00BC2E7F">
        <w:rPr>
          <w:rFonts w:ascii="Arial" w:hAnsi="Arial" w:cs="Arial"/>
          <w:sz w:val="20"/>
        </w:rPr>
        <w:t>modelling of thermal stresses due to high temperature gradients between skin and inside structure, modelling of advanced control systems such as autopilot, modelling of unconventional control surfaces such as wrapar</w:t>
      </w:r>
      <w:r>
        <w:rPr>
          <w:rFonts w:ascii="Arial" w:hAnsi="Arial" w:cs="Arial"/>
          <w:sz w:val="20"/>
        </w:rPr>
        <w:t xml:space="preserve">ound fins or </w:t>
      </w:r>
      <w:r w:rsidRPr="00BC2E7F">
        <w:rPr>
          <w:rFonts w:ascii="Arial" w:hAnsi="Arial" w:cs="Arial"/>
          <w:sz w:val="20"/>
        </w:rPr>
        <w:t>grid fins, efficient lower-order emulations of complex control systems, modelling of products of inertia, modelling of continuous changes in mass and inertia properties</w:t>
      </w:r>
      <w:r>
        <w:rPr>
          <w:rFonts w:ascii="Arial" w:hAnsi="Arial" w:cs="Arial"/>
          <w:sz w:val="20"/>
        </w:rPr>
        <w:t>.</w:t>
      </w:r>
    </w:p>
    <w:p w:rsidR="00A05B27" w:rsidRDefault="00A05B27" w:rsidP="00CF0CEB">
      <w:pPr>
        <w:pStyle w:val="Default"/>
        <w:spacing w:beforeLines="120" w:before="288" w:afterLines="120" w:after="288" w:line="360" w:lineRule="auto"/>
        <w:jc w:val="both"/>
        <w:rPr>
          <w:sz w:val="20"/>
          <w:szCs w:val="20"/>
        </w:rPr>
      </w:pPr>
      <w:r w:rsidRPr="00BC2E7F">
        <w:rPr>
          <w:sz w:val="20"/>
          <w:szCs w:val="20"/>
        </w:rPr>
        <w:t xml:space="preserve">Scenario development and visualization at each level of MS&amp;A is also sought.  Additionally, environmental factors that influence a weapons performance can be considered.  This can include but not be limited to collaborative simulation environments and Anti-Access Area-Denial (A2AD) type environments, scenario generation and infrastructure simulation common to environments that weapons may operate in.  </w:t>
      </w:r>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r>
        <w:rPr>
          <w:rFonts w:ascii="Arial" w:hAnsi="Arial" w:cs="Arial"/>
          <w:sz w:val="20"/>
        </w:rPr>
        <w:t xml:space="preserve">Anthony </w:t>
      </w:r>
      <w:proofErr w:type="spellStart"/>
      <w:r>
        <w:rPr>
          <w:rFonts w:ascii="Arial" w:hAnsi="Arial" w:cs="Arial"/>
          <w:sz w:val="20"/>
        </w:rPr>
        <w:t>Vivona</w:t>
      </w:r>
      <w:proofErr w:type="spellEnd"/>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rsidR="00A05B27" w:rsidRPr="00BC2E7F" w:rsidRDefault="00A05B27" w:rsidP="00A05B27">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05D7A">
        <w:rPr>
          <w:rFonts w:ascii="Arial" w:hAnsi="Arial" w:cs="Arial"/>
          <w:sz w:val="20"/>
        </w:rPr>
        <w:t>850-882-4369</w:t>
      </w:r>
    </w:p>
    <w:p w:rsidR="00A05B27" w:rsidRDefault="00D81304" w:rsidP="00A05B27">
      <w:pPr>
        <w:pStyle w:val="NoSpacing"/>
        <w:spacing w:before="24" w:after="24" w:line="360" w:lineRule="auto"/>
        <w:rPr>
          <w:rFonts w:ascii="Arial" w:hAnsi="Arial" w:cs="Arial"/>
          <w:sz w:val="20"/>
          <w:szCs w:val="20"/>
        </w:rPr>
      </w:pPr>
      <w:hyperlink r:id="rId15" w:history="1">
        <w:r w:rsidR="00A05B27" w:rsidRPr="00A27247">
          <w:rPr>
            <w:rStyle w:val="Hyperlink"/>
            <w:rFonts w:ascii="Arial" w:hAnsi="Arial" w:cs="Arial"/>
            <w:sz w:val="20"/>
            <w:szCs w:val="20"/>
          </w:rPr>
          <w:t>david.hartline.1@us.af.mil</w:t>
        </w:r>
      </w:hyperlink>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hyperlink r:id="rId16" w:history="1">
        <w:r w:rsidR="008D3AEB" w:rsidRPr="008B4B2D">
          <w:rPr>
            <w:rStyle w:val="Hyperlink"/>
            <w:rFonts w:ascii="Arial" w:hAnsi="Arial" w:cs="Arial"/>
            <w:sz w:val="20"/>
          </w:rPr>
          <w:t>anthony.vivona@us.af.mil</w:t>
        </w:r>
      </w:hyperlink>
      <w:r w:rsidR="008D3AEB">
        <w:rPr>
          <w:rFonts w:ascii="Arial" w:hAnsi="Arial" w:cs="Arial"/>
          <w:sz w:val="20"/>
        </w:rPr>
        <w:t xml:space="preserve"> </w:t>
      </w:r>
    </w:p>
    <w:p w:rsidR="00392E67" w:rsidRPr="00BC2E7F" w:rsidRDefault="00392E67"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br w:type="page"/>
      </w:r>
    </w:p>
    <w:p w:rsidR="00224E8A" w:rsidRPr="00BC2E7F" w:rsidRDefault="00224E8A" w:rsidP="002038E8">
      <w:pPr>
        <w:spacing w:before="120" w:after="120" w:line="360" w:lineRule="auto"/>
        <w:jc w:val="both"/>
        <w:rPr>
          <w:rFonts w:ascii="Arial" w:eastAsia="Times New Roman" w:hAnsi="Arial" w:cs="Arial"/>
          <w:b/>
          <w:sz w:val="20"/>
          <w:szCs w:val="20"/>
        </w:rPr>
      </w:pPr>
      <w:r w:rsidRPr="00BC2E7F">
        <w:rPr>
          <w:rFonts w:ascii="Arial" w:eastAsia="Times New Roman" w:hAnsi="Arial" w:cs="Arial"/>
          <w:b/>
          <w:sz w:val="20"/>
          <w:szCs w:val="20"/>
        </w:rPr>
        <w:lastRenderedPageBreak/>
        <w:t>RESEARCH AREA 2 – INNOVATIVE AIRCRAFT INTEGRATION TECHNOLOGIES</w:t>
      </w:r>
      <w:r w:rsidR="0033522B" w:rsidRPr="00BC2E7F">
        <w:rPr>
          <w:rFonts w:ascii="Arial" w:eastAsia="Times New Roman" w:hAnsi="Arial" w:cs="Arial"/>
          <w:b/>
          <w:sz w:val="20"/>
          <w:szCs w:val="20"/>
        </w:rPr>
        <w:t xml:space="preserve"> </w:t>
      </w:r>
    </w:p>
    <w:p w:rsidR="00A05B27" w:rsidRDefault="00A05B27" w:rsidP="00A05B27">
      <w:pPr>
        <w:spacing w:before="120" w:after="120" w:line="360" w:lineRule="auto"/>
        <w:jc w:val="both"/>
        <w:rPr>
          <w:rFonts w:ascii="Arial" w:hAnsi="Arial" w:cs="Arial"/>
          <w:color w:val="000000"/>
          <w:sz w:val="20"/>
          <w:szCs w:val="20"/>
        </w:rPr>
      </w:pPr>
      <w:r w:rsidRPr="00BC2E7F">
        <w:rPr>
          <w:rFonts w:ascii="Arial" w:hAnsi="Arial" w:cs="Arial"/>
          <w:color w:val="000000"/>
          <w:sz w:val="20"/>
          <w:szCs w:val="20"/>
        </w:rPr>
        <w:t xml:space="preserve">The </w:t>
      </w:r>
      <w:r w:rsidRPr="00BC2E7F">
        <w:rPr>
          <w:rFonts w:ascii="Arial" w:hAnsi="Arial" w:cs="Arial"/>
          <w:sz w:val="20"/>
          <w:szCs w:val="20"/>
        </w:rPr>
        <w:t>objective o</w:t>
      </w:r>
      <w:r w:rsidRPr="00BC2E7F">
        <w:rPr>
          <w:rFonts w:ascii="Arial" w:hAnsi="Arial" w:cs="Arial"/>
          <w:color w:val="000000"/>
          <w:sz w:val="20"/>
          <w:szCs w:val="20"/>
        </w:rPr>
        <w:t>f this work is to design, develop, and demonstrate innovative aircraft integration technologies including but not limited to physical, electrical, and logical interfaces</w:t>
      </w:r>
      <w:r>
        <w:rPr>
          <w:rFonts w:ascii="Arial" w:hAnsi="Arial" w:cs="Arial"/>
          <w:color w:val="000000"/>
          <w:sz w:val="20"/>
          <w:szCs w:val="20"/>
        </w:rPr>
        <w:t xml:space="preserve">; </w:t>
      </w:r>
      <w:r w:rsidRPr="00BC2E7F">
        <w:rPr>
          <w:rFonts w:ascii="Arial" w:hAnsi="Arial" w:cs="Arial"/>
          <w:color w:val="000000"/>
          <w:sz w:val="20"/>
          <w:szCs w:val="20"/>
        </w:rPr>
        <w:t xml:space="preserve">and other aspects of aircraft integration that may be applicable.  </w:t>
      </w:r>
    </w:p>
    <w:p w:rsidR="00A05B27" w:rsidRPr="00BC2E7F" w:rsidRDefault="00A05B27" w:rsidP="00A05B27">
      <w:pPr>
        <w:spacing w:before="120" w:after="120" w:line="360" w:lineRule="auto"/>
        <w:jc w:val="both"/>
        <w:rPr>
          <w:rFonts w:ascii="Arial" w:hAnsi="Arial" w:cs="Arial"/>
          <w:color w:val="000000"/>
          <w:sz w:val="20"/>
          <w:szCs w:val="20"/>
        </w:rPr>
      </w:pPr>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r>
        <w:rPr>
          <w:rFonts w:ascii="Arial" w:hAnsi="Arial" w:cs="Arial"/>
          <w:sz w:val="20"/>
        </w:rPr>
        <w:t xml:space="preserve">Anthony </w:t>
      </w:r>
      <w:proofErr w:type="spellStart"/>
      <w:r>
        <w:rPr>
          <w:rFonts w:ascii="Arial" w:hAnsi="Arial" w:cs="Arial"/>
          <w:sz w:val="20"/>
        </w:rPr>
        <w:t>Vivona</w:t>
      </w:r>
      <w:proofErr w:type="spellEnd"/>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rsidR="00A05B27" w:rsidRPr="00BC2E7F" w:rsidRDefault="00A05B27" w:rsidP="00A05B27">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05D7A">
        <w:rPr>
          <w:rFonts w:ascii="Arial" w:hAnsi="Arial" w:cs="Arial"/>
          <w:sz w:val="20"/>
        </w:rPr>
        <w:t>850-882-4369</w:t>
      </w:r>
    </w:p>
    <w:p w:rsidR="00A05B27" w:rsidRDefault="00D81304" w:rsidP="00A05B27">
      <w:pPr>
        <w:pStyle w:val="NoSpacing"/>
        <w:spacing w:before="24" w:after="24" w:line="360" w:lineRule="auto"/>
        <w:rPr>
          <w:rFonts w:ascii="Arial" w:hAnsi="Arial" w:cs="Arial"/>
          <w:sz w:val="20"/>
          <w:szCs w:val="20"/>
        </w:rPr>
      </w:pPr>
      <w:hyperlink r:id="rId17" w:history="1">
        <w:r w:rsidR="00A05B27" w:rsidRPr="00A27247">
          <w:rPr>
            <w:rStyle w:val="Hyperlink"/>
            <w:rFonts w:ascii="Arial" w:hAnsi="Arial" w:cs="Arial"/>
            <w:sz w:val="20"/>
            <w:szCs w:val="20"/>
          </w:rPr>
          <w:t>david.hartline.1@us.af.mil</w:t>
        </w:r>
      </w:hyperlink>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hyperlink r:id="rId18" w:history="1">
        <w:r w:rsidR="008D3AEB" w:rsidRPr="008B4B2D">
          <w:rPr>
            <w:rStyle w:val="Hyperlink"/>
            <w:rFonts w:ascii="Arial" w:hAnsi="Arial" w:cs="Arial"/>
            <w:sz w:val="20"/>
          </w:rPr>
          <w:t>anthony.vivona@us.af.mil</w:t>
        </w:r>
      </w:hyperlink>
      <w:r w:rsidR="008D3AEB">
        <w:rPr>
          <w:rFonts w:ascii="Arial" w:hAnsi="Arial" w:cs="Arial"/>
          <w:sz w:val="20"/>
        </w:rPr>
        <w:t xml:space="preserve"> </w:t>
      </w:r>
    </w:p>
    <w:p w:rsidR="00392E67" w:rsidRPr="00BC2E7F" w:rsidRDefault="00392E67"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br w:type="page"/>
      </w:r>
    </w:p>
    <w:p w:rsidR="00224E8A" w:rsidRPr="00BC2E7F" w:rsidRDefault="00224E8A" w:rsidP="002038E8">
      <w:pPr>
        <w:spacing w:before="120" w:after="120" w:line="360" w:lineRule="auto"/>
        <w:jc w:val="both"/>
        <w:rPr>
          <w:rFonts w:ascii="Arial" w:eastAsia="Times New Roman" w:hAnsi="Arial" w:cs="Arial"/>
          <w:b/>
          <w:sz w:val="20"/>
          <w:szCs w:val="20"/>
        </w:rPr>
      </w:pPr>
      <w:r w:rsidRPr="00BC2E7F">
        <w:rPr>
          <w:rFonts w:ascii="Arial" w:eastAsia="Times New Roman" w:hAnsi="Arial" w:cs="Arial"/>
          <w:b/>
          <w:sz w:val="20"/>
          <w:szCs w:val="20"/>
        </w:rPr>
        <w:lastRenderedPageBreak/>
        <w:t>RESEARCH AREA 3 –FIND-FIX-TARGET-TRACK (F2T2) &amp; DATALINK TECHNOLOGIES</w:t>
      </w:r>
      <w:r w:rsidR="001F5824">
        <w:rPr>
          <w:rFonts w:ascii="Arial" w:eastAsia="Times New Roman" w:hAnsi="Arial" w:cs="Arial"/>
          <w:b/>
          <w:sz w:val="20"/>
          <w:szCs w:val="20"/>
        </w:rPr>
        <w:t xml:space="preserve"> </w:t>
      </w:r>
    </w:p>
    <w:p w:rsidR="00A05B27" w:rsidRPr="00BC2E7F" w:rsidRDefault="00A05B27" w:rsidP="00A05B27">
      <w:pPr>
        <w:spacing w:before="120" w:after="120" w:line="360" w:lineRule="auto"/>
        <w:jc w:val="both"/>
        <w:rPr>
          <w:rFonts w:ascii="Arial" w:hAnsi="Arial" w:cs="Arial"/>
          <w:color w:val="000000"/>
          <w:sz w:val="20"/>
          <w:szCs w:val="20"/>
        </w:rPr>
      </w:pPr>
      <w:r w:rsidRPr="00BC2E7F">
        <w:rPr>
          <w:rFonts w:ascii="Arial" w:hAnsi="Arial" w:cs="Arial"/>
          <w:color w:val="000000"/>
          <w:sz w:val="20"/>
          <w:szCs w:val="20"/>
        </w:rPr>
        <w:t xml:space="preserve">The objective of this work is to design, develop, and demonstrate innovative Find, Fix, Target, and Track (F2T2) technologies for the </w:t>
      </w:r>
      <w:r w:rsidRPr="00BC2E7F">
        <w:rPr>
          <w:rFonts w:ascii="Arial" w:eastAsia="Times New Roman" w:hAnsi="Arial" w:cs="Arial"/>
          <w:sz w:val="20"/>
          <w:szCs w:val="20"/>
        </w:rPr>
        <w:t>detection of threats to</w:t>
      </w:r>
      <w:r w:rsidRPr="00BC2E7F">
        <w:rPr>
          <w:rFonts w:ascii="Arial" w:hAnsi="Arial" w:cs="Arial"/>
          <w:color w:val="000000"/>
          <w:sz w:val="20"/>
          <w:szCs w:val="20"/>
        </w:rPr>
        <w:t xml:space="preserve"> aircraft.  These F2T2 technologies should provide threat warning, threat characteristics, You Are </w:t>
      </w:r>
      <w:proofErr w:type="gramStart"/>
      <w:r w:rsidRPr="00BC2E7F">
        <w:rPr>
          <w:rFonts w:ascii="Arial" w:hAnsi="Arial" w:cs="Arial"/>
          <w:color w:val="000000"/>
          <w:sz w:val="20"/>
          <w:szCs w:val="20"/>
        </w:rPr>
        <w:t>The</w:t>
      </w:r>
      <w:proofErr w:type="gramEnd"/>
      <w:r w:rsidRPr="00BC2E7F">
        <w:rPr>
          <w:rFonts w:ascii="Arial" w:hAnsi="Arial" w:cs="Arial"/>
          <w:color w:val="000000"/>
          <w:sz w:val="20"/>
          <w:szCs w:val="20"/>
        </w:rPr>
        <w:t xml:space="preserve"> One (YATO) or You Are Not The One (YANTO) discrimination, highly accurate threat cueing, range and range rate, and other pertinent information required to analyze and coordinate a response to a threat.  </w:t>
      </w:r>
      <w:r>
        <w:rPr>
          <w:rFonts w:ascii="Arial" w:hAnsi="Arial" w:cs="Arial"/>
          <w:color w:val="000000"/>
          <w:sz w:val="20"/>
          <w:szCs w:val="20"/>
        </w:rPr>
        <w:t xml:space="preserve">Additional F2T2 technologies of interest include </w:t>
      </w:r>
      <w:r>
        <w:rPr>
          <w:rFonts w:ascii="Arial" w:hAnsi="Arial" w:cs="Arial"/>
          <w:sz w:val="20"/>
          <w:szCs w:val="20"/>
        </w:rPr>
        <w:t xml:space="preserve">small data link terminals suitable for air-to-air missiles, conformal data link antennas, alternative waveforms, and applications of data links to support air-to-air missile swarming.  Consider each topic from either the perspective of communication to/from a shooter platform, another missile, or other third party information source. </w:t>
      </w:r>
    </w:p>
    <w:p w:rsidR="002431E5" w:rsidRPr="00BC2E7F" w:rsidRDefault="002431E5" w:rsidP="002038E8">
      <w:pPr>
        <w:spacing w:before="120" w:after="120" w:line="360" w:lineRule="auto"/>
        <w:jc w:val="both"/>
        <w:rPr>
          <w:rFonts w:ascii="Arial" w:hAnsi="Arial" w:cs="Arial"/>
          <w:color w:val="000000"/>
          <w:sz w:val="20"/>
          <w:szCs w:val="20"/>
        </w:rPr>
      </w:pPr>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r>
        <w:rPr>
          <w:rFonts w:ascii="Arial" w:hAnsi="Arial" w:cs="Arial"/>
          <w:sz w:val="20"/>
        </w:rPr>
        <w:t xml:space="preserve">Anthony </w:t>
      </w:r>
      <w:proofErr w:type="spellStart"/>
      <w:r>
        <w:rPr>
          <w:rFonts w:ascii="Arial" w:hAnsi="Arial" w:cs="Arial"/>
          <w:sz w:val="20"/>
        </w:rPr>
        <w:t>Vivona</w:t>
      </w:r>
      <w:proofErr w:type="spellEnd"/>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rsidR="00A05B27" w:rsidRPr="00BC2E7F" w:rsidRDefault="00A05B27" w:rsidP="00A05B27">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05D7A">
        <w:rPr>
          <w:rFonts w:ascii="Arial" w:hAnsi="Arial" w:cs="Arial"/>
          <w:sz w:val="20"/>
        </w:rPr>
        <w:t>850-882-4369</w:t>
      </w:r>
    </w:p>
    <w:p w:rsidR="00A05B27" w:rsidRDefault="00D81304" w:rsidP="00A05B27">
      <w:pPr>
        <w:pStyle w:val="NoSpacing"/>
        <w:spacing w:before="24" w:after="24" w:line="360" w:lineRule="auto"/>
        <w:rPr>
          <w:rFonts w:ascii="Arial" w:hAnsi="Arial" w:cs="Arial"/>
          <w:sz w:val="20"/>
          <w:szCs w:val="20"/>
        </w:rPr>
      </w:pPr>
      <w:hyperlink r:id="rId19" w:history="1">
        <w:r w:rsidR="00A05B27" w:rsidRPr="00A27247">
          <w:rPr>
            <w:rStyle w:val="Hyperlink"/>
            <w:rFonts w:ascii="Arial" w:hAnsi="Arial" w:cs="Arial"/>
            <w:sz w:val="20"/>
            <w:szCs w:val="20"/>
          </w:rPr>
          <w:t>david.hartline.1@us.af.mil</w:t>
        </w:r>
      </w:hyperlink>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hyperlink r:id="rId20" w:history="1">
        <w:r w:rsidR="008D3AEB" w:rsidRPr="008B4B2D">
          <w:rPr>
            <w:rStyle w:val="Hyperlink"/>
            <w:rFonts w:ascii="Arial" w:hAnsi="Arial" w:cs="Arial"/>
            <w:sz w:val="20"/>
          </w:rPr>
          <w:t>anthony.vivona@us.af.mil</w:t>
        </w:r>
      </w:hyperlink>
      <w:r w:rsidR="008D3AEB">
        <w:rPr>
          <w:rFonts w:ascii="Arial" w:hAnsi="Arial" w:cs="Arial"/>
          <w:sz w:val="20"/>
        </w:rPr>
        <w:t xml:space="preserve"> </w:t>
      </w:r>
    </w:p>
    <w:p w:rsidR="00392E67" w:rsidRPr="00BC2E7F" w:rsidRDefault="00392E67"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br w:type="page"/>
      </w:r>
    </w:p>
    <w:p w:rsidR="00224E8A" w:rsidRPr="00BC2E7F" w:rsidRDefault="00224E8A" w:rsidP="002038E8">
      <w:pPr>
        <w:spacing w:before="120" w:after="120" w:line="360" w:lineRule="auto"/>
        <w:jc w:val="both"/>
        <w:rPr>
          <w:rFonts w:ascii="Arial" w:eastAsia="Times New Roman" w:hAnsi="Arial" w:cs="Arial"/>
          <w:b/>
          <w:sz w:val="20"/>
          <w:szCs w:val="20"/>
        </w:rPr>
      </w:pPr>
      <w:r w:rsidRPr="00BC2E7F">
        <w:rPr>
          <w:rFonts w:ascii="Arial" w:eastAsia="Times New Roman" w:hAnsi="Arial" w:cs="Arial"/>
          <w:b/>
          <w:sz w:val="20"/>
          <w:szCs w:val="20"/>
        </w:rPr>
        <w:lastRenderedPageBreak/>
        <w:t xml:space="preserve">RESEARCH AREA 4 – ENGAGEMENT MANAGEMENT SYSTEM </w:t>
      </w:r>
      <w:r w:rsidR="00EE443C" w:rsidRPr="00BC2E7F">
        <w:rPr>
          <w:rFonts w:ascii="Arial" w:eastAsia="Times New Roman" w:hAnsi="Arial" w:cs="Arial"/>
          <w:b/>
          <w:sz w:val="20"/>
          <w:szCs w:val="20"/>
        </w:rPr>
        <w:t>TECHNOLOGIES</w:t>
      </w:r>
      <w:r w:rsidR="001F5824">
        <w:rPr>
          <w:rFonts w:ascii="Arial" w:eastAsia="Times New Roman" w:hAnsi="Arial" w:cs="Arial"/>
          <w:b/>
          <w:sz w:val="20"/>
          <w:szCs w:val="20"/>
        </w:rPr>
        <w:t xml:space="preserve"> </w:t>
      </w:r>
    </w:p>
    <w:p w:rsidR="00A05B27" w:rsidRPr="00BC2E7F" w:rsidRDefault="00A05B27" w:rsidP="00A05B27">
      <w:pPr>
        <w:spacing w:before="120" w:after="120"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The objective of this work is to design, develop, and demonstrate an innovative Engagement Management system to maximize aircraft survivability in increasingly contested environments while mining false positives and engagement costs.  These technologies should interface with aircraft and other </w:t>
      </w:r>
      <w:r>
        <w:rPr>
          <w:rFonts w:ascii="Arial" w:eastAsia="Times New Roman" w:hAnsi="Arial" w:cs="Arial"/>
          <w:sz w:val="20"/>
          <w:szCs w:val="20"/>
        </w:rPr>
        <w:t>Find-Fix-Target-Track (</w:t>
      </w:r>
      <w:r w:rsidRPr="00BC2E7F">
        <w:rPr>
          <w:rFonts w:ascii="Arial" w:eastAsia="Times New Roman" w:hAnsi="Arial" w:cs="Arial"/>
          <w:sz w:val="20"/>
          <w:szCs w:val="20"/>
        </w:rPr>
        <w:t>F2T2</w:t>
      </w:r>
      <w:r>
        <w:rPr>
          <w:rFonts w:ascii="Arial" w:eastAsia="Times New Roman" w:hAnsi="Arial" w:cs="Arial"/>
          <w:sz w:val="20"/>
          <w:szCs w:val="20"/>
        </w:rPr>
        <w:t>)</w:t>
      </w:r>
      <w:r w:rsidRPr="00BC2E7F">
        <w:rPr>
          <w:rFonts w:ascii="Arial" w:eastAsia="Times New Roman" w:hAnsi="Arial" w:cs="Arial"/>
          <w:sz w:val="20"/>
          <w:szCs w:val="20"/>
        </w:rPr>
        <w:t xml:space="preserve"> systems, determine the optimum counter measure response(s), respect keep-out or no-fire zones, and make other decisions required for aircraft survivability.  These technologies may require limited aircrew supervision or may be autonomously operated.  </w:t>
      </w:r>
    </w:p>
    <w:p w:rsidR="002431E5" w:rsidRPr="00BC2E7F" w:rsidRDefault="002431E5" w:rsidP="002038E8">
      <w:pPr>
        <w:spacing w:before="120" w:after="120" w:line="360" w:lineRule="auto"/>
        <w:jc w:val="both"/>
        <w:rPr>
          <w:rFonts w:ascii="Arial" w:eastAsia="Times New Roman" w:hAnsi="Arial" w:cs="Arial"/>
          <w:sz w:val="20"/>
          <w:szCs w:val="20"/>
        </w:rPr>
      </w:pPr>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r>
        <w:rPr>
          <w:rFonts w:ascii="Arial" w:hAnsi="Arial" w:cs="Arial"/>
          <w:sz w:val="20"/>
        </w:rPr>
        <w:t xml:space="preserve">Anthony </w:t>
      </w:r>
      <w:proofErr w:type="spellStart"/>
      <w:r>
        <w:rPr>
          <w:rFonts w:ascii="Arial" w:hAnsi="Arial" w:cs="Arial"/>
          <w:sz w:val="20"/>
        </w:rPr>
        <w:t>Vivona</w:t>
      </w:r>
      <w:proofErr w:type="spellEnd"/>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rsidR="00A05B27" w:rsidRPr="00BC2E7F" w:rsidRDefault="00A05B27" w:rsidP="00A05B27">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05D7A">
        <w:rPr>
          <w:rFonts w:ascii="Arial" w:hAnsi="Arial" w:cs="Arial"/>
          <w:sz w:val="20"/>
        </w:rPr>
        <w:t>850-882-4369</w:t>
      </w:r>
    </w:p>
    <w:p w:rsidR="00A05B27" w:rsidRDefault="00D81304" w:rsidP="00A05B27">
      <w:pPr>
        <w:pStyle w:val="NoSpacing"/>
        <w:spacing w:before="24" w:after="24" w:line="360" w:lineRule="auto"/>
        <w:rPr>
          <w:rFonts w:ascii="Arial" w:hAnsi="Arial" w:cs="Arial"/>
          <w:sz w:val="20"/>
          <w:szCs w:val="20"/>
        </w:rPr>
      </w:pPr>
      <w:hyperlink r:id="rId21" w:history="1">
        <w:r w:rsidR="00A05B27" w:rsidRPr="00A27247">
          <w:rPr>
            <w:rStyle w:val="Hyperlink"/>
            <w:rFonts w:ascii="Arial" w:hAnsi="Arial" w:cs="Arial"/>
            <w:sz w:val="20"/>
            <w:szCs w:val="20"/>
          </w:rPr>
          <w:t>david.hartline.1@us.af.mil</w:t>
        </w:r>
      </w:hyperlink>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hyperlink r:id="rId22" w:history="1">
        <w:r w:rsidR="008D3AEB" w:rsidRPr="008B4B2D">
          <w:rPr>
            <w:rStyle w:val="Hyperlink"/>
            <w:rFonts w:ascii="Arial" w:hAnsi="Arial" w:cs="Arial"/>
            <w:sz w:val="20"/>
          </w:rPr>
          <w:t>anthony.vivona@us.af.mil</w:t>
        </w:r>
      </w:hyperlink>
      <w:r w:rsidR="008D3AEB">
        <w:rPr>
          <w:rFonts w:ascii="Arial" w:hAnsi="Arial" w:cs="Arial"/>
          <w:sz w:val="20"/>
        </w:rPr>
        <w:t xml:space="preserve"> </w:t>
      </w:r>
    </w:p>
    <w:p w:rsidR="00392E67" w:rsidRPr="00BC2E7F" w:rsidRDefault="00392E67"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br w:type="page"/>
      </w:r>
    </w:p>
    <w:p w:rsidR="00224E8A" w:rsidRPr="00BC2E7F" w:rsidRDefault="00224E8A" w:rsidP="002038E8">
      <w:pPr>
        <w:spacing w:before="120" w:after="120" w:line="360" w:lineRule="auto"/>
        <w:jc w:val="both"/>
        <w:rPr>
          <w:rFonts w:ascii="Arial" w:eastAsia="Times New Roman" w:hAnsi="Arial" w:cs="Arial"/>
          <w:b/>
          <w:sz w:val="20"/>
          <w:szCs w:val="20"/>
        </w:rPr>
      </w:pPr>
      <w:r w:rsidRPr="00BC2E7F">
        <w:rPr>
          <w:rFonts w:ascii="Arial" w:eastAsia="Times New Roman" w:hAnsi="Arial" w:cs="Arial"/>
          <w:b/>
          <w:sz w:val="20"/>
          <w:szCs w:val="20"/>
        </w:rPr>
        <w:lastRenderedPageBreak/>
        <w:t xml:space="preserve">RESEARCH AREA 5 – HIGH VELOCITY FUZING </w:t>
      </w:r>
    </w:p>
    <w:p w:rsidR="00A05B27" w:rsidRPr="00BC2E7F" w:rsidRDefault="00A05B27" w:rsidP="00A05B27">
      <w:pPr>
        <w:spacing w:before="120" w:after="120" w:line="360" w:lineRule="auto"/>
        <w:jc w:val="both"/>
        <w:rPr>
          <w:rFonts w:ascii="Arial" w:eastAsia="Times New Roman" w:hAnsi="Arial" w:cs="Arial"/>
          <w:sz w:val="20"/>
          <w:szCs w:val="20"/>
        </w:rPr>
      </w:pPr>
      <w:r w:rsidRPr="00BC2E7F">
        <w:rPr>
          <w:rFonts w:ascii="Arial" w:eastAsia="Times New Roman" w:hAnsi="Arial" w:cs="Arial"/>
          <w:sz w:val="20"/>
          <w:szCs w:val="20"/>
        </w:rPr>
        <w:t xml:space="preserve">The objective of this work is to design, develop, and demonstrate high velocity </w:t>
      </w:r>
      <w:proofErr w:type="spellStart"/>
      <w:r w:rsidRPr="00BC2E7F">
        <w:rPr>
          <w:rFonts w:ascii="Arial" w:eastAsia="Times New Roman" w:hAnsi="Arial" w:cs="Arial"/>
          <w:sz w:val="20"/>
          <w:szCs w:val="20"/>
        </w:rPr>
        <w:t>fuzing</w:t>
      </w:r>
      <w:proofErr w:type="spellEnd"/>
      <w:r>
        <w:rPr>
          <w:rFonts w:ascii="Arial" w:eastAsia="Times New Roman" w:hAnsi="Arial" w:cs="Arial"/>
          <w:sz w:val="20"/>
          <w:szCs w:val="20"/>
        </w:rPr>
        <w:t>, including both Electronic Safe and Arm (ESAF) technologies that can safely initiate a warhead and</w:t>
      </w:r>
      <w:r w:rsidRPr="00BC2E7F">
        <w:rPr>
          <w:rFonts w:ascii="Arial" w:eastAsia="Times New Roman" w:hAnsi="Arial" w:cs="Arial"/>
          <w:sz w:val="20"/>
          <w:szCs w:val="20"/>
        </w:rPr>
        <w:t xml:space="preserve"> Target Detection Devices (TDDs) that can provide miniaturized, fast-responding, highly accurate range and location information for high closure velocity intercepts.  </w:t>
      </w:r>
    </w:p>
    <w:p w:rsidR="002431E5" w:rsidRPr="00BC2E7F" w:rsidRDefault="002431E5" w:rsidP="002038E8">
      <w:pPr>
        <w:spacing w:before="120" w:after="120" w:line="360" w:lineRule="auto"/>
        <w:jc w:val="both"/>
        <w:rPr>
          <w:rFonts w:ascii="Arial" w:eastAsia="Times New Roman" w:hAnsi="Arial" w:cs="Arial"/>
          <w:sz w:val="20"/>
          <w:szCs w:val="20"/>
        </w:rPr>
      </w:pPr>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r>
        <w:rPr>
          <w:rFonts w:ascii="Arial" w:hAnsi="Arial" w:cs="Arial"/>
          <w:sz w:val="20"/>
        </w:rPr>
        <w:t xml:space="preserve">Anthony </w:t>
      </w:r>
      <w:proofErr w:type="spellStart"/>
      <w:r>
        <w:rPr>
          <w:rFonts w:ascii="Arial" w:hAnsi="Arial" w:cs="Arial"/>
          <w:sz w:val="20"/>
        </w:rPr>
        <w:t>Vivona</w:t>
      </w:r>
      <w:proofErr w:type="spellEnd"/>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rsidR="00A05B27" w:rsidRPr="00BC2E7F" w:rsidRDefault="00A05B27" w:rsidP="00A05B27">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05D7A">
        <w:rPr>
          <w:rFonts w:ascii="Arial" w:hAnsi="Arial" w:cs="Arial"/>
          <w:sz w:val="20"/>
        </w:rPr>
        <w:t>850-882-4369</w:t>
      </w:r>
    </w:p>
    <w:p w:rsidR="00A05B27" w:rsidRDefault="00D81304" w:rsidP="00A05B27">
      <w:pPr>
        <w:pStyle w:val="NoSpacing"/>
        <w:spacing w:before="24" w:after="24" w:line="360" w:lineRule="auto"/>
        <w:rPr>
          <w:rFonts w:ascii="Arial" w:hAnsi="Arial" w:cs="Arial"/>
          <w:sz w:val="20"/>
          <w:szCs w:val="20"/>
        </w:rPr>
      </w:pPr>
      <w:hyperlink r:id="rId23" w:history="1">
        <w:r w:rsidR="00A05B27" w:rsidRPr="00A27247">
          <w:rPr>
            <w:rStyle w:val="Hyperlink"/>
            <w:rFonts w:ascii="Arial" w:hAnsi="Arial" w:cs="Arial"/>
            <w:sz w:val="20"/>
            <w:szCs w:val="20"/>
          </w:rPr>
          <w:t>david.hartline.1@us.af.mil</w:t>
        </w:r>
      </w:hyperlink>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hyperlink r:id="rId24" w:history="1">
        <w:r w:rsidR="008D3AEB" w:rsidRPr="008B4B2D">
          <w:rPr>
            <w:rStyle w:val="Hyperlink"/>
            <w:rFonts w:ascii="Arial" w:hAnsi="Arial" w:cs="Arial"/>
            <w:sz w:val="20"/>
          </w:rPr>
          <w:t>anthony.vivona@us.af.mil</w:t>
        </w:r>
      </w:hyperlink>
      <w:r w:rsidR="008D3AEB">
        <w:rPr>
          <w:rFonts w:ascii="Arial" w:hAnsi="Arial" w:cs="Arial"/>
          <w:sz w:val="20"/>
        </w:rPr>
        <w:t xml:space="preserve"> </w:t>
      </w:r>
    </w:p>
    <w:p w:rsidR="00392E67" w:rsidRPr="00BC2E7F" w:rsidRDefault="00392E67" w:rsidP="002038E8">
      <w:pPr>
        <w:spacing w:line="360" w:lineRule="auto"/>
        <w:jc w:val="both"/>
        <w:rPr>
          <w:rFonts w:ascii="Arial" w:eastAsia="Times New Roman" w:hAnsi="Arial" w:cs="Arial"/>
          <w:b/>
          <w:sz w:val="20"/>
          <w:szCs w:val="20"/>
        </w:rPr>
      </w:pPr>
      <w:r w:rsidRPr="00BC2E7F">
        <w:rPr>
          <w:rFonts w:ascii="Arial" w:hAnsi="Arial" w:cs="Arial"/>
          <w:b/>
          <w:sz w:val="20"/>
          <w:szCs w:val="20"/>
        </w:rPr>
        <w:br w:type="page"/>
      </w:r>
    </w:p>
    <w:p w:rsidR="00290C7E" w:rsidRPr="00BC2E7F" w:rsidRDefault="00290C7E" w:rsidP="002038E8">
      <w:pPr>
        <w:spacing w:before="120" w:after="120" w:line="360" w:lineRule="auto"/>
        <w:jc w:val="both"/>
        <w:rPr>
          <w:rFonts w:ascii="Arial" w:eastAsia="Times New Roman" w:hAnsi="Arial" w:cs="Arial"/>
          <w:b/>
          <w:sz w:val="20"/>
          <w:szCs w:val="20"/>
        </w:rPr>
      </w:pPr>
      <w:r w:rsidRPr="00BC2E7F">
        <w:rPr>
          <w:rFonts w:ascii="Arial" w:eastAsia="Times New Roman" w:hAnsi="Arial" w:cs="Arial"/>
          <w:b/>
          <w:sz w:val="20"/>
          <w:szCs w:val="20"/>
        </w:rPr>
        <w:lastRenderedPageBreak/>
        <w:t>RESEARCH AREA 6 – M</w:t>
      </w:r>
      <w:r w:rsidR="00B06860">
        <w:rPr>
          <w:rFonts w:ascii="Arial" w:eastAsia="Times New Roman" w:hAnsi="Arial" w:cs="Arial"/>
          <w:b/>
          <w:sz w:val="20"/>
          <w:szCs w:val="20"/>
        </w:rPr>
        <w:t>ISSILE ELECTRONICS</w:t>
      </w:r>
      <w:r w:rsidRPr="00BC2E7F">
        <w:rPr>
          <w:rFonts w:ascii="Arial" w:eastAsia="Times New Roman" w:hAnsi="Arial" w:cs="Arial"/>
          <w:b/>
          <w:sz w:val="20"/>
          <w:szCs w:val="20"/>
        </w:rPr>
        <w:t xml:space="preserve"> </w:t>
      </w:r>
    </w:p>
    <w:p w:rsidR="00A05B27" w:rsidRDefault="00A05B27" w:rsidP="00CF0CEB">
      <w:pPr>
        <w:tabs>
          <w:tab w:val="left" w:pos="360"/>
        </w:tabs>
        <w:spacing w:after="0" w:line="360" w:lineRule="auto"/>
        <w:jc w:val="both"/>
        <w:rPr>
          <w:rFonts w:ascii="Arial" w:hAnsi="Arial" w:cs="Arial"/>
          <w:sz w:val="20"/>
          <w:szCs w:val="20"/>
        </w:rPr>
      </w:pPr>
      <w:r w:rsidRPr="00BC2E7F">
        <w:rPr>
          <w:rFonts w:ascii="Arial" w:eastAsia="Times New Roman" w:hAnsi="Arial" w:cs="Arial"/>
          <w:sz w:val="20"/>
          <w:szCs w:val="20"/>
        </w:rPr>
        <w:t xml:space="preserve">The objective of this work is to </w:t>
      </w:r>
      <w:r>
        <w:rPr>
          <w:rFonts w:ascii="Arial" w:eastAsia="Times New Roman" w:hAnsi="Arial" w:cs="Arial"/>
          <w:sz w:val="20"/>
          <w:szCs w:val="20"/>
        </w:rPr>
        <w:t xml:space="preserve">investigate </w:t>
      </w:r>
      <w:r w:rsidRPr="00BC2E7F">
        <w:rPr>
          <w:rFonts w:ascii="Arial" w:hAnsi="Arial" w:cs="Arial"/>
          <w:color w:val="000000"/>
          <w:sz w:val="20"/>
          <w:szCs w:val="20"/>
        </w:rPr>
        <w:t>all aspects of Missile Power &amp; Electronics</w:t>
      </w:r>
      <w:r w:rsidRPr="00BC2E7F">
        <w:rPr>
          <w:rFonts w:ascii="Arial" w:hAnsi="Arial" w:cs="Arial"/>
          <w:sz w:val="20"/>
          <w:szCs w:val="20"/>
        </w:rPr>
        <w:t xml:space="preserve"> </w:t>
      </w:r>
      <w:r w:rsidRPr="00BC2E7F">
        <w:rPr>
          <w:rFonts w:ascii="Arial" w:hAnsi="Arial" w:cs="Arial"/>
          <w:color w:val="000000"/>
          <w:sz w:val="20"/>
          <w:szCs w:val="20"/>
        </w:rPr>
        <w:t xml:space="preserve">as it applies to air-to-air missiles.  The following technologies and research areas are of particular interest: </w:t>
      </w:r>
      <w:r w:rsidRPr="00BC2E7F">
        <w:rPr>
          <w:rFonts w:ascii="Arial" w:hAnsi="Arial" w:cs="Arial"/>
          <w:sz w:val="20"/>
          <w:szCs w:val="20"/>
        </w:rPr>
        <w:t>Power Conversion and Distribution, Power Generation and Storage Technologies (Advanced Missil</w:t>
      </w:r>
      <w:r>
        <w:rPr>
          <w:rFonts w:ascii="Arial" w:hAnsi="Arial" w:cs="Arial"/>
          <w:sz w:val="20"/>
          <w:szCs w:val="20"/>
        </w:rPr>
        <w:t xml:space="preserve">e Battery Technology and </w:t>
      </w:r>
      <w:proofErr w:type="spellStart"/>
      <w:r>
        <w:rPr>
          <w:rFonts w:ascii="Arial" w:hAnsi="Arial" w:cs="Arial"/>
          <w:sz w:val="20"/>
          <w:szCs w:val="20"/>
        </w:rPr>
        <w:t>Ultrac</w:t>
      </w:r>
      <w:r w:rsidRPr="00BC2E7F">
        <w:rPr>
          <w:rFonts w:ascii="Arial" w:hAnsi="Arial" w:cs="Arial"/>
          <w:sz w:val="20"/>
          <w:szCs w:val="20"/>
        </w:rPr>
        <w:t>apacitors</w:t>
      </w:r>
      <w:proofErr w:type="spellEnd"/>
      <w:r w:rsidRPr="00BC2E7F">
        <w:rPr>
          <w:rFonts w:ascii="Arial" w:hAnsi="Arial" w:cs="Arial"/>
          <w:sz w:val="20"/>
          <w:szCs w:val="20"/>
        </w:rPr>
        <w:t xml:space="preserve">), Guidance Electronics, and Thermal Management. </w:t>
      </w:r>
    </w:p>
    <w:p w:rsidR="00E029E9" w:rsidRPr="00BC2E7F" w:rsidRDefault="00E029E9" w:rsidP="00CF0CEB">
      <w:pPr>
        <w:tabs>
          <w:tab w:val="left" w:pos="360"/>
        </w:tabs>
        <w:spacing w:after="0" w:line="360" w:lineRule="auto"/>
        <w:jc w:val="both"/>
        <w:rPr>
          <w:rFonts w:ascii="Arial" w:hAnsi="Arial" w:cs="Arial"/>
          <w:color w:val="000000"/>
          <w:sz w:val="20"/>
          <w:szCs w:val="20"/>
        </w:rPr>
      </w:pPr>
    </w:p>
    <w:p w:rsidR="00E029E9" w:rsidRDefault="00A05B27" w:rsidP="00A7798E">
      <w:pPr>
        <w:autoSpaceDE w:val="0"/>
        <w:autoSpaceDN w:val="0"/>
        <w:adjustRightInd w:val="0"/>
        <w:spacing w:after="0" w:line="360" w:lineRule="auto"/>
        <w:jc w:val="both"/>
        <w:rPr>
          <w:rFonts w:ascii="Arial" w:hAnsi="Arial" w:cs="Arial"/>
          <w:color w:val="000000"/>
          <w:sz w:val="20"/>
          <w:szCs w:val="20"/>
        </w:rPr>
      </w:pPr>
      <w:r w:rsidRPr="00BC2E7F">
        <w:rPr>
          <w:rFonts w:ascii="Arial" w:hAnsi="Arial" w:cs="Arial"/>
          <w:color w:val="000000"/>
          <w:sz w:val="20"/>
          <w:szCs w:val="20"/>
        </w:rPr>
        <w:t xml:space="preserve">The challenge with state-of-the-art power management approaches is the large amount of volume required for missile power conversion electronics.  </w:t>
      </w:r>
      <w:r>
        <w:rPr>
          <w:rFonts w:ascii="Arial" w:hAnsi="Arial" w:cs="Arial"/>
          <w:color w:val="000000"/>
          <w:sz w:val="20"/>
          <w:szCs w:val="20"/>
        </w:rPr>
        <w:t xml:space="preserve">RWPI </w:t>
      </w:r>
      <w:r w:rsidRPr="00BC2E7F">
        <w:rPr>
          <w:rFonts w:ascii="Arial" w:hAnsi="Arial" w:cs="Arial"/>
          <w:color w:val="000000"/>
          <w:sz w:val="20"/>
          <w:szCs w:val="20"/>
        </w:rPr>
        <w:t xml:space="preserve">is interested in technologies to enable miniaturization of missile power electronics components, topologies, and associated packaging methods.  These technologies can improve performance and internal packaging efficiency for a compact Counter Air (CA) missile.  </w:t>
      </w:r>
    </w:p>
    <w:p w:rsidR="00A05B27" w:rsidRPr="00BC2E7F" w:rsidRDefault="00A05B27" w:rsidP="00A7798E">
      <w:pPr>
        <w:autoSpaceDE w:val="0"/>
        <w:autoSpaceDN w:val="0"/>
        <w:adjustRightInd w:val="0"/>
        <w:spacing w:after="0" w:line="360" w:lineRule="auto"/>
        <w:jc w:val="both"/>
        <w:rPr>
          <w:rFonts w:ascii="Arial" w:hAnsi="Arial" w:cs="Arial"/>
          <w:color w:val="000000"/>
          <w:sz w:val="20"/>
          <w:szCs w:val="20"/>
        </w:rPr>
      </w:pPr>
    </w:p>
    <w:p w:rsidR="00E029E9" w:rsidRDefault="00A05B27" w:rsidP="00A7798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RWPI</w:t>
      </w:r>
      <w:r w:rsidRPr="00BC2E7F">
        <w:rPr>
          <w:rFonts w:ascii="Arial" w:hAnsi="Arial" w:cs="Arial"/>
          <w:sz w:val="20"/>
          <w:szCs w:val="20"/>
        </w:rPr>
        <w:t xml:space="preserve"> is interested in development of technologies to improve the energy density and power density of batteries to meet the challenges posed by the modernization of weapons and the increasing complexity of mission requirements. Increasing power requirements for evolving weapons and missile systems is driving the need for efficient energy storage systems with both high energy and power densities.  </w:t>
      </w:r>
    </w:p>
    <w:p w:rsidR="00A05B27" w:rsidRPr="00BC2E7F" w:rsidRDefault="00A05B27" w:rsidP="00A7798E">
      <w:pPr>
        <w:autoSpaceDE w:val="0"/>
        <w:autoSpaceDN w:val="0"/>
        <w:adjustRightInd w:val="0"/>
        <w:spacing w:after="0" w:line="360" w:lineRule="auto"/>
        <w:jc w:val="both"/>
        <w:rPr>
          <w:rFonts w:ascii="Arial" w:hAnsi="Arial" w:cs="Arial"/>
          <w:sz w:val="20"/>
          <w:szCs w:val="20"/>
        </w:rPr>
      </w:pPr>
    </w:p>
    <w:p w:rsidR="00A05B27" w:rsidRPr="00BC2E7F" w:rsidRDefault="00A05B27" w:rsidP="00A7798E">
      <w:pPr>
        <w:autoSpaceDE w:val="0"/>
        <w:autoSpaceDN w:val="0"/>
        <w:adjustRightInd w:val="0"/>
        <w:spacing w:after="0" w:line="360" w:lineRule="auto"/>
        <w:jc w:val="both"/>
        <w:rPr>
          <w:rFonts w:ascii="Arial" w:hAnsi="Arial" w:cs="Arial"/>
          <w:color w:val="000000"/>
          <w:sz w:val="20"/>
          <w:szCs w:val="20"/>
        </w:rPr>
      </w:pPr>
      <w:r>
        <w:rPr>
          <w:rFonts w:ascii="Arial" w:hAnsi="Arial" w:cs="Arial"/>
          <w:sz w:val="20"/>
          <w:szCs w:val="20"/>
        </w:rPr>
        <w:t>RWPI</w:t>
      </w:r>
      <w:r w:rsidRPr="00BC2E7F">
        <w:rPr>
          <w:rFonts w:ascii="Arial" w:hAnsi="Arial" w:cs="Arial"/>
          <w:sz w:val="20"/>
          <w:szCs w:val="20"/>
        </w:rPr>
        <w:t xml:space="preserve"> is</w:t>
      </w:r>
      <w:r w:rsidR="00E029E9">
        <w:rPr>
          <w:rFonts w:ascii="Arial" w:hAnsi="Arial" w:cs="Arial"/>
          <w:sz w:val="20"/>
          <w:szCs w:val="20"/>
        </w:rPr>
        <w:t xml:space="preserve"> additionally</w:t>
      </w:r>
      <w:r w:rsidRPr="00BC2E7F">
        <w:rPr>
          <w:rFonts w:ascii="Arial" w:hAnsi="Arial" w:cs="Arial"/>
          <w:sz w:val="20"/>
          <w:szCs w:val="20"/>
        </w:rPr>
        <w:t xml:space="preserve"> interested in high energy and power density </w:t>
      </w:r>
      <w:proofErr w:type="spellStart"/>
      <w:r>
        <w:rPr>
          <w:rFonts w:ascii="Arial" w:hAnsi="Arial" w:cs="Arial"/>
          <w:sz w:val="20"/>
          <w:szCs w:val="20"/>
        </w:rPr>
        <w:t>ultra</w:t>
      </w:r>
      <w:r w:rsidRPr="00BC2E7F">
        <w:rPr>
          <w:rFonts w:ascii="Arial" w:hAnsi="Arial" w:cs="Arial"/>
          <w:sz w:val="20"/>
          <w:szCs w:val="20"/>
        </w:rPr>
        <w:t>capacitor</w:t>
      </w:r>
      <w:proofErr w:type="spellEnd"/>
      <w:r w:rsidRPr="00BC2E7F">
        <w:rPr>
          <w:rFonts w:ascii="Arial" w:hAnsi="Arial" w:cs="Arial"/>
          <w:sz w:val="20"/>
          <w:szCs w:val="20"/>
        </w:rPr>
        <w:t xml:space="preserve"> technologies for use in weapons and missile systems</w:t>
      </w:r>
      <w:r w:rsidR="00E029E9">
        <w:rPr>
          <w:rFonts w:ascii="Arial" w:hAnsi="Arial" w:cs="Arial"/>
          <w:sz w:val="20"/>
          <w:szCs w:val="20"/>
        </w:rPr>
        <w:t xml:space="preserve">; </w:t>
      </w:r>
      <w:r w:rsidRPr="00BC2E7F">
        <w:rPr>
          <w:rFonts w:ascii="Arial" w:hAnsi="Arial" w:cs="Arial"/>
          <w:sz w:val="20"/>
          <w:szCs w:val="20"/>
        </w:rPr>
        <w:t>affordable high performance missile guidance electronics technology designed to support small form factor medium-range A-A weapons</w:t>
      </w:r>
      <w:r w:rsidR="00E029E9">
        <w:rPr>
          <w:rFonts w:ascii="Arial" w:hAnsi="Arial" w:cs="Arial"/>
          <w:sz w:val="20"/>
          <w:szCs w:val="20"/>
        </w:rPr>
        <w:t>; and</w:t>
      </w:r>
      <w:r w:rsidRPr="00BC2E7F">
        <w:rPr>
          <w:rFonts w:ascii="Arial" w:hAnsi="Arial" w:cs="Arial"/>
          <w:sz w:val="20"/>
          <w:szCs w:val="20"/>
        </w:rPr>
        <w:t xml:space="preserve"> active and passive thermal management technologies focused on high density electronic power dissipation with reduced volume and weight allowing increased time-of flight.</w:t>
      </w:r>
    </w:p>
    <w:p w:rsidR="003D11BE" w:rsidRPr="00BC2E7F" w:rsidRDefault="003D11BE" w:rsidP="002038E8">
      <w:pPr>
        <w:pStyle w:val="ListParagraph"/>
        <w:spacing w:line="360" w:lineRule="auto"/>
        <w:ind w:left="0"/>
        <w:jc w:val="both"/>
        <w:rPr>
          <w:rFonts w:ascii="Arial" w:hAnsi="Arial" w:cs="Arial"/>
        </w:rPr>
      </w:pPr>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r>
        <w:rPr>
          <w:rFonts w:ascii="Arial" w:hAnsi="Arial" w:cs="Arial"/>
          <w:sz w:val="20"/>
        </w:rPr>
        <w:t xml:space="preserve">Anthony </w:t>
      </w:r>
      <w:proofErr w:type="spellStart"/>
      <w:r>
        <w:rPr>
          <w:rFonts w:ascii="Arial" w:hAnsi="Arial" w:cs="Arial"/>
          <w:sz w:val="20"/>
        </w:rPr>
        <w:t>Vivona</w:t>
      </w:r>
      <w:proofErr w:type="spellEnd"/>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rsidR="00A05B27" w:rsidRPr="00BC2E7F" w:rsidRDefault="00A05B27" w:rsidP="00A05B27">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05D7A">
        <w:rPr>
          <w:rFonts w:ascii="Arial" w:hAnsi="Arial" w:cs="Arial"/>
          <w:sz w:val="20"/>
        </w:rPr>
        <w:t>850-882-4369</w:t>
      </w:r>
    </w:p>
    <w:p w:rsidR="00A05B27" w:rsidRDefault="00D81304" w:rsidP="00A05B27">
      <w:pPr>
        <w:pStyle w:val="NoSpacing"/>
        <w:spacing w:before="24" w:after="24" w:line="360" w:lineRule="auto"/>
        <w:rPr>
          <w:rFonts w:ascii="Arial" w:hAnsi="Arial" w:cs="Arial"/>
          <w:sz w:val="20"/>
          <w:szCs w:val="20"/>
        </w:rPr>
      </w:pPr>
      <w:hyperlink r:id="rId25" w:history="1">
        <w:r w:rsidR="00A05B27" w:rsidRPr="00A27247">
          <w:rPr>
            <w:rStyle w:val="Hyperlink"/>
            <w:rFonts w:ascii="Arial" w:hAnsi="Arial" w:cs="Arial"/>
            <w:sz w:val="20"/>
            <w:szCs w:val="20"/>
          </w:rPr>
          <w:t>david.hartline.1@us.af.mil</w:t>
        </w:r>
      </w:hyperlink>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hyperlink r:id="rId26" w:history="1">
        <w:r w:rsidR="008D3AEB" w:rsidRPr="008B4B2D">
          <w:rPr>
            <w:rStyle w:val="Hyperlink"/>
            <w:rFonts w:ascii="Arial" w:hAnsi="Arial" w:cs="Arial"/>
            <w:sz w:val="20"/>
          </w:rPr>
          <w:t>anthony.vivona@us.af.mil</w:t>
        </w:r>
      </w:hyperlink>
      <w:r w:rsidR="008D3AEB">
        <w:rPr>
          <w:rFonts w:ascii="Arial" w:hAnsi="Arial" w:cs="Arial"/>
          <w:sz w:val="20"/>
        </w:rPr>
        <w:t xml:space="preserve"> </w:t>
      </w:r>
    </w:p>
    <w:p w:rsidR="00290C7E" w:rsidRPr="00BC2E7F" w:rsidRDefault="00290C7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br w:type="page"/>
      </w:r>
    </w:p>
    <w:p w:rsidR="00290C7E" w:rsidRPr="00BC2E7F" w:rsidRDefault="00290C7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lastRenderedPageBreak/>
        <w:t>RESEARCH AREA 7 –</w:t>
      </w:r>
      <w:r w:rsidR="0033522B" w:rsidRPr="00BC2E7F">
        <w:rPr>
          <w:rFonts w:ascii="Arial" w:eastAsia="Times New Roman" w:hAnsi="Arial" w:cs="Arial"/>
          <w:b/>
          <w:sz w:val="20"/>
          <w:szCs w:val="20"/>
        </w:rPr>
        <w:t xml:space="preserve"> </w:t>
      </w:r>
      <w:r w:rsidRPr="00BC2E7F">
        <w:rPr>
          <w:rFonts w:ascii="Arial" w:eastAsia="Times New Roman" w:hAnsi="Arial" w:cs="Arial"/>
          <w:b/>
          <w:sz w:val="20"/>
          <w:szCs w:val="20"/>
        </w:rPr>
        <w:t>M</w:t>
      </w:r>
      <w:r w:rsidR="00B06860">
        <w:rPr>
          <w:rFonts w:ascii="Arial" w:eastAsia="Times New Roman" w:hAnsi="Arial" w:cs="Arial"/>
          <w:b/>
          <w:sz w:val="20"/>
          <w:szCs w:val="20"/>
        </w:rPr>
        <w:t>ISSILE GUIDANCE AND CONTROL TECHNOLOGIES</w:t>
      </w:r>
    </w:p>
    <w:p w:rsidR="00A05B27" w:rsidRDefault="00A05B27" w:rsidP="00CF0CEB">
      <w:pPr>
        <w:spacing w:line="360" w:lineRule="auto"/>
        <w:jc w:val="both"/>
        <w:rPr>
          <w:rFonts w:ascii="Arial" w:hAnsi="Arial" w:cs="Arial"/>
          <w:sz w:val="20"/>
        </w:rPr>
      </w:pPr>
      <w:r w:rsidRPr="00BC2E7F">
        <w:rPr>
          <w:rFonts w:ascii="Arial" w:eastAsia="Times New Roman" w:hAnsi="Arial" w:cs="Arial"/>
          <w:sz w:val="20"/>
          <w:szCs w:val="20"/>
        </w:rPr>
        <w:t xml:space="preserve">The objective of this work is to </w:t>
      </w:r>
      <w:r>
        <w:rPr>
          <w:rFonts w:ascii="Arial" w:eastAsia="Times New Roman" w:hAnsi="Arial" w:cs="Arial"/>
          <w:sz w:val="20"/>
          <w:szCs w:val="20"/>
        </w:rPr>
        <w:t>investigate</w:t>
      </w:r>
      <w:r w:rsidRPr="00BC2E7F">
        <w:rPr>
          <w:rFonts w:ascii="Arial" w:hAnsi="Arial" w:cs="Arial"/>
          <w:sz w:val="20"/>
        </w:rPr>
        <w:t xml:space="preserve"> Missile Guidance and Control Technologies to include the following:  Robust guidance algorithms against maneuvering targets, real time optimal lofting/energy management techniques, integrated guidance and control, reduced latency between seeker measurements and final control fin commands, </w:t>
      </w:r>
      <w:r>
        <w:rPr>
          <w:rFonts w:ascii="Arial" w:hAnsi="Arial" w:cs="Arial"/>
          <w:sz w:val="20"/>
        </w:rPr>
        <w:t xml:space="preserve">highly accurate seeker technologies and algorithms, </w:t>
      </w:r>
      <w:r w:rsidRPr="00BC2E7F">
        <w:rPr>
          <w:rFonts w:ascii="Arial" w:hAnsi="Arial" w:cs="Arial"/>
          <w:sz w:val="20"/>
        </w:rPr>
        <w:t xml:space="preserve">robust and novel target state estimators, third party queuing, optimal body orientation at endgame encounter, (reinforcement learning-adaptive control) approach, simultaneous learning and control, Hybrid (switched) guidance law selection based on the red-target strategy/maneuver, many-on-many engagement guidance laws, optimal pulse delay and propellant allocation, rapid flexible autopilot design process, robust control in aerodynamic cross coupling environments for various airframe designs from canard to tail control, robust control at high angles of attack, innovative autopilot architectures, efficient verification of safe separation over all flight regimes, Non-linear/adaptive control for agile maneuver, and advanced airframe control techniques. </w:t>
      </w:r>
    </w:p>
    <w:p w:rsidR="00A05B27" w:rsidRPr="00BC2E7F" w:rsidRDefault="00A05B27" w:rsidP="00A05B27">
      <w:pPr>
        <w:spacing w:line="360" w:lineRule="auto"/>
        <w:rPr>
          <w:rFonts w:ascii="Arial" w:hAnsi="Arial" w:cs="Arial"/>
          <w:sz w:val="20"/>
        </w:rPr>
      </w:pPr>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r>
        <w:rPr>
          <w:rFonts w:ascii="Arial" w:hAnsi="Arial" w:cs="Arial"/>
          <w:sz w:val="20"/>
        </w:rPr>
        <w:t xml:space="preserve">Anthony </w:t>
      </w:r>
      <w:proofErr w:type="spellStart"/>
      <w:r>
        <w:rPr>
          <w:rFonts w:ascii="Arial" w:hAnsi="Arial" w:cs="Arial"/>
          <w:sz w:val="20"/>
        </w:rPr>
        <w:t>Vivona</w:t>
      </w:r>
      <w:proofErr w:type="spellEnd"/>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rsidR="00A05B27" w:rsidRPr="00BC2E7F" w:rsidRDefault="00A05B27" w:rsidP="00A05B27">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05D7A">
        <w:rPr>
          <w:rFonts w:ascii="Arial" w:hAnsi="Arial" w:cs="Arial"/>
          <w:sz w:val="20"/>
        </w:rPr>
        <w:t>850-882-4369</w:t>
      </w:r>
    </w:p>
    <w:p w:rsidR="00A05B27" w:rsidRDefault="00D81304" w:rsidP="00A05B27">
      <w:pPr>
        <w:pStyle w:val="NoSpacing"/>
        <w:spacing w:before="24" w:after="24" w:line="360" w:lineRule="auto"/>
        <w:rPr>
          <w:rFonts w:ascii="Arial" w:hAnsi="Arial" w:cs="Arial"/>
          <w:sz w:val="20"/>
          <w:szCs w:val="20"/>
        </w:rPr>
      </w:pPr>
      <w:hyperlink r:id="rId27" w:history="1">
        <w:r w:rsidR="00A05B27" w:rsidRPr="00A27247">
          <w:rPr>
            <w:rStyle w:val="Hyperlink"/>
            <w:rFonts w:ascii="Arial" w:hAnsi="Arial" w:cs="Arial"/>
            <w:sz w:val="20"/>
            <w:szCs w:val="20"/>
          </w:rPr>
          <w:t>david.hartline.1@us.af.mil</w:t>
        </w:r>
      </w:hyperlink>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hyperlink r:id="rId28" w:history="1">
        <w:r w:rsidR="008D3AEB" w:rsidRPr="008B4B2D">
          <w:rPr>
            <w:rStyle w:val="Hyperlink"/>
            <w:rFonts w:ascii="Arial" w:hAnsi="Arial" w:cs="Arial"/>
            <w:sz w:val="20"/>
          </w:rPr>
          <w:t>anthony.vivona@us.af.mil</w:t>
        </w:r>
      </w:hyperlink>
      <w:r w:rsidR="008D3AEB">
        <w:rPr>
          <w:rFonts w:ascii="Arial" w:hAnsi="Arial" w:cs="Arial"/>
          <w:sz w:val="20"/>
        </w:rPr>
        <w:t xml:space="preserve"> </w:t>
      </w:r>
    </w:p>
    <w:p w:rsidR="00290C7E" w:rsidRPr="00BC2E7F" w:rsidRDefault="00290C7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br w:type="page"/>
      </w:r>
    </w:p>
    <w:p w:rsidR="00290C7E" w:rsidRPr="00BC2E7F" w:rsidRDefault="00290C7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lastRenderedPageBreak/>
        <w:t>RESEARCH AREA 8 – A</w:t>
      </w:r>
      <w:r w:rsidR="00B06860">
        <w:rPr>
          <w:rFonts w:ascii="Arial" w:eastAsia="Times New Roman" w:hAnsi="Arial" w:cs="Arial"/>
          <w:b/>
          <w:sz w:val="20"/>
          <w:szCs w:val="20"/>
        </w:rPr>
        <w:t>DVANCED WARHEAD TECHNOLOGIES</w:t>
      </w:r>
    </w:p>
    <w:p w:rsidR="00A05B27" w:rsidRDefault="00A05B27" w:rsidP="00CF0CEB">
      <w:pPr>
        <w:spacing w:line="360" w:lineRule="auto"/>
        <w:jc w:val="both"/>
        <w:rPr>
          <w:rFonts w:ascii="Arial" w:hAnsi="Arial" w:cs="Arial"/>
          <w:sz w:val="20"/>
        </w:rPr>
      </w:pPr>
      <w:r w:rsidRPr="00BC2E7F">
        <w:rPr>
          <w:rFonts w:ascii="Arial" w:eastAsia="Times New Roman" w:hAnsi="Arial" w:cs="Arial"/>
          <w:sz w:val="20"/>
          <w:szCs w:val="20"/>
        </w:rPr>
        <w:t xml:space="preserve">The objective of this work is to </w:t>
      </w:r>
      <w:r>
        <w:rPr>
          <w:rFonts w:ascii="Arial" w:eastAsia="Times New Roman" w:hAnsi="Arial" w:cs="Arial"/>
          <w:sz w:val="20"/>
          <w:szCs w:val="20"/>
        </w:rPr>
        <w:t>investigate</w:t>
      </w:r>
      <w:r w:rsidRPr="00BC2E7F">
        <w:rPr>
          <w:rFonts w:ascii="Arial" w:hAnsi="Arial" w:cs="Arial"/>
          <w:sz w:val="20"/>
        </w:rPr>
        <w:t xml:space="preserve"> all aspects conventional and conceptual munitions warhead technology as it relates to the destruction, damage, defeat, or denial of function of Targets of Interest (TOI).  Technologies and concepts are sought for a robust and affordable capability of air-launched munitions with maximum performance characteristics while complying with insensitive munitions requirements.  Advanced weapons systems require that warheads survive under severe mechanical loading conditions and reliable initiation at endgame in order to achieve performance goals.  Additionally, there is interest in specialized diagnostics, techniques, and experimental methods for the development and validation of munition warhead capabilities.  Technical interests related to warhead effectiveness are blast (internal and external), combined damage (blast and fragment), human casualty, cumulative damage, debris damage, direct hit damage, fire, and fragment.  There is also interest in miniature and micro warheads, multifunctional energetic materials and damage mechanisms, directional control and focused effects, selectable effects, and collateral damage control.  Approaches in all of these areas are not to be limited to traditional nor classical blast-fragmentation effects.  Novel concepts of target defeat are encouraged to augment or replace the more traditional kinetic energy methods.  Miniaturized </w:t>
      </w:r>
      <w:proofErr w:type="spellStart"/>
      <w:r w:rsidRPr="00BC2E7F">
        <w:rPr>
          <w:rFonts w:ascii="Arial" w:hAnsi="Arial" w:cs="Arial"/>
          <w:sz w:val="20"/>
        </w:rPr>
        <w:t>fuzes</w:t>
      </w:r>
      <w:proofErr w:type="spellEnd"/>
      <w:r w:rsidRPr="00BC2E7F">
        <w:rPr>
          <w:rFonts w:ascii="Arial" w:hAnsi="Arial" w:cs="Arial"/>
          <w:sz w:val="20"/>
        </w:rPr>
        <w:t xml:space="preserve">, electronic safe and arm devices and target detection devices are also of interest.  </w:t>
      </w:r>
    </w:p>
    <w:p w:rsidR="00A05B27" w:rsidRPr="00BC2E7F" w:rsidRDefault="00A05B27" w:rsidP="00A05B27">
      <w:pPr>
        <w:spacing w:line="360" w:lineRule="auto"/>
        <w:rPr>
          <w:rFonts w:ascii="Arial" w:hAnsi="Arial" w:cs="Arial"/>
          <w:sz w:val="20"/>
        </w:rPr>
      </w:pPr>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r>
        <w:rPr>
          <w:rFonts w:ascii="Arial" w:hAnsi="Arial" w:cs="Arial"/>
          <w:sz w:val="20"/>
        </w:rPr>
        <w:t xml:space="preserve">Anthony </w:t>
      </w:r>
      <w:proofErr w:type="spellStart"/>
      <w:r>
        <w:rPr>
          <w:rFonts w:ascii="Arial" w:hAnsi="Arial" w:cs="Arial"/>
          <w:sz w:val="20"/>
        </w:rPr>
        <w:t>Vivona</w:t>
      </w:r>
      <w:proofErr w:type="spellEnd"/>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rsidR="00A05B27" w:rsidRPr="00BC2E7F" w:rsidRDefault="00A05B27" w:rsidP="00A05B27">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05D7A">
        <w:rPr>
          <w:rFonts w:ascii="Arial" w:hAnsi="Arial" w:cs="Arial"/>
          <w:sz w:val="20"/>
        </w:rPr>
        <w:t>850-882-4369</w:t>
      </w:r>
    </w:p>
    <w:p w:rsidR="00A05B27" w:rsidRDefault="00D81304" w:rsidP="00A05B27">
      <w:pPr>
        <w:pStyle w:val="NoSpacing"/>
        <w:spacing w:before="24" w:after="24" w:line="360" w:lineRule="auto"/>
        <w:rPr>
          <w:rFonts w:ascii="Arial" w:hAnsi="Arial" w:cs="Arial"/>
          <w:sz w:val="20"/>
          <w:szCs w:val="20"/>
        </w:rPr>
      </w:pPr>
      <w:hyperlink r:id="rId29" w:history="1">
        <w:r w:rsidR="00A05B27" w:rsidRPr="00A27247">
          <w:rPr>
            <w:rStyle w:val="Hyperlink"/>
            <w:rFonts w:ascii="Arial" w:hAnsi="Arial" w:cs="Arial"/>
            <w:sz w:val="20"/>
            <w:szCs w:val="20"/>
          </w:rPr>
          <w:t>david.hartline.1@us.af.mil</w:t>
        </w:r>
      </w:hyperlink>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hyperlink r:id="rId30" w:history="1">
        <w:r w:rsidR="008D3AEB" w:rsidRPr="008B4B2D">
          <w:rPr>
            <w:rStyle w:val="Hyperlink"/>
            <w:rFonts w:ascii="Arial" w:hAnsi="Arial" w:cs="Arial"/>
            <w:sz w:val="20"/>
          </w:rPr>
          <w:t>anthony.vivona@us.af.mil</w:t>
        </w:r>
      </w:hyperlink>
      <w:r w:rsidR="008D3AEB">
        <w:rPr>
          <w:rFonts w:ascii="Arial" w:hAnsi="Arial" w:cs="Arial"/>
          <w:sz w:val="20"/>
        </w:rPr>
        <w:t xml:space="preserve"> </w:t>
      </w:r>
    </w:p>
    <w:p w:rsidR="00290C7E" w:rsidRPr="00BC2E7F" w:rsidRDefault="00290C7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br w:type="page"/>
      </w:r>
    </w:p>
    <w:p w:rsidR="00290C7E" w:rsidRPr="00BC2E7F" w:rsidRDefault="00290C7E" w:rsidP="002038E8">
      <w:pPr>
        <w:spacing w:line="360" w:lineRule="auto"/>
        <w:jc w:val="both"/>
        <w:rPr>
          <w:rFonts w:ascii="Arial" w:hAnsi="Arial" w:cs="Arial"/>
        </w:rPr>
      </w:pPr>
      <w:r w:rsidRPr="00BC2E7F">
        <w:rPr>
          <w:rFonts w:ascii="Arial" w:eastAsia="Times New Roman" w:hAnsi="Arial" w:cs="Arial"/>
          <w:b/>
          <w:sz w:val="20"/>
          <w:szCs w:val="20"/>
        </w:rPr>
        <w:lastRenderedPageBreak/>
        <w:t>RESEARCH AREA 9 – A</w:t>
      </w:r>
      <w:r w:rsidR="00B06860">
        <w:rPr>
          <w:rFonts w:ascii="Arial" w:eastAsia="Times New Roman" w:hAnsi="Arial" w:cs="Arial"/>
          <w:b/>
          <w:sz w:val="20"/>
          <w:szCs w:val="20"/>
        </w:rPr>
        <w:t>DVANCED MISSILE PROPULSION TECHNOLOGIES</w:t>
      </w:r>
    </w:p>
    <w:p w:rsidR="00A05B27" w:rsidRPr="00BC2E7F" w:rsidRDefault="00A05B27" w:rsidP="00CF0CEB">
      <w:pPr>
        <w:autoSpaceDE w:val="0"/>
        <w:autoSpaceDN w:val="0"/>
        <w:adjustRightInd w:val="0"/>
        <w:spacing w:after="0" w:line="360" w:lineRule="auto"/>
        <w:jc w:val="both"/>
        <w:rPr>
          <w:rFonts w:ascii="Arial" w:hAnsi="Arial" w:cs="Arial"/>
          <w:color w:val="000000"/>
          <w:sz w:val="20"/>
          <w:szCs w:val="20"/>
        </w:rPr>
      </w:pPr>
      <w:r w:rsidRPr="00BC2E7F">
        <w:rPr>
          <w:rFonts w:ascii="Arial" w:eastAsia="Times New Roman" w:hAnsi="Arial" w:cs="Arial"/>
          <w:sz w:val="20"/>
          <w:szCs w:val="20"/>
        </w:rPr>
        <w:t xml:space="preserve">The objective of this work is to </w:t>
      </w:r>
      <w:r>
        <w:rPr>
          <w:rFonts w:ascii="Arial" w:eastAsia="Times New Roman" w:hAnsi="Arial" w:cs="Arial"/>
          <w:sz w:val="20"/>
          <w:szCs w:val="20"/>
        </w:rPr>
        <w:t>investigate</w:t>
      </w:r>
      <w:r w:rsidRPr="00BC2E7F">
        <w:rPr>
          <w:rFonts w:ascii="Arial" w:hAnsi="Arial" w:cs="Arial"/>
          <w:sz w:val="20"/>
        </w:rPr>
        <w:t xml:space="preserve"> Advanced Missile Propulsion Technologies such as the following topics:  </w:t>
      </w:r>
      <w:r w:rsidRPr="00BC2E7F">
        <w:rPr>
          <w:rFonts w:ascii="Arial" w:hAnsi="Arial" w:cs="Arial"/>
          <w:color w:val="000000"/>
          <w:sz w:val="20"/>
          <w:szCs w:val="20"/>
        </w:rPr>
        <w:t xml:space="preserve">Propellant Formulations, Grain Structures, Case Technologies, Ignition Safety Devices (ISD) Concepts, Nozzle Technologies (Non-eroding, </w:t>
      </w:r>
      <w:proofErr w:type="spellStart"/>
      <w:r w:rsidRPr="00BC2E7F">
        <w:rPr>
          <w:rFonts w:ascii="Arial" w:hAnsi="Arial" w:cs="Arial"/>
          <w:color w:val="000000"/>
          <w:sz w:val="20"/>
          <w:szCs w:val="20"/>
        </w:rPr>
        <w:t>Pintle</w:t>
      </w:r>
      <w:proofErr w:type="spellEnd"/>
      <w:r w:rsidRPr="00BC2E7F">
        <w:rPr>
          <w:rFonts w:ascii="Arial" w:hAnsi="Arial" w:cs="Arial"/>
          <w:color w:val="000000"/>
          <w:sz w:val="20"/>
          <w:szCs w:val="20"/>
        </w:rPr>
        <w:t xml:space="preserve"> and Aerospike) and Multi-Pulse Motor Barriers.  As missile systems get smaller, fitting the same or more complex functionality into these airframes becomes a significant challenge.  Existing ignition safety device (ISD) solutions are purpose-built to meet the unique functional and interf</w:t>
      </w:r>
      <w:r>
        <w:rPr>
          <w:rFonts w:ascii="Arial" w:hAnsi="Arial" w:cs="Arial"/>
          <w:color w:val="000000"/>
          <w:sz w:val="20"/>
          <w:szCs w:val="20"/>
        </w:rPr>
        <w:t>ace requirements for larger air-to-</w:t>
      </w:r>
      <w:r w:rsidRPr="00BC2E7F">
        <w:rPr>
          <w:rFonts w:ascii="Arial" w:hAnsi="Arial" w:cs="Arial"/>
          <w:color w:val="000000"/>
          <w:sz w:val="20"/>
          <w:szCs w:val="20"/>
        </w:rPr>
        <w:t xml:space="preserve">air missile systems.  </w:t>
      </w:r>
      <w:r>
        <w:rPr>
          <w:rFonts w:ascii="Arial" w:hAnsi="Arial" w:cs="Arial"/>
          <w:color w:val="000000"/>
          <w:sz w:val="20"/>
          <w:szCs w:val="20"/>
        </w:rPr>
        <w:t>RWPI</w:t>
      </w:r>
      <w:r w:rsidRPr="00BC2E7F">
        <w:rPr>
          <w:rFonts w:ascii="Arial" w:hAnsi="Arial" w:cs="Arial"/>
          <w:color w:val="000000"/>
          <w:sz w:val="20"/>
          <w:szCs w:val="20"/>
        </w:rPr>
        <w:t xml:space="preserve"> is interested in an open architecture ISD system designed (IAW MIL-STD-1901A</w:t>
      </w:r>
      <w:r>
        <w:rPr>
          <w:rFonts w:ascii="Arial" w:hAnsi="Arial" w:cs="Arial"/>
          <w:color w:val="000000"/>
          <w:sz w:val="20"/>
          <w:szCs w:val="20"/>
        </w:rPr>
        <w:t>) to support future compact air-to-</w:t>
      </w:r>
      <w:r w:rsidRPr="00BC2E7F">
        <w:rPr>
          <w:rFonts w:ascii="Arial" w:hAnsi="Arial" w:cs="Arial"/>
          <w:color w:val="000000"/>
          <w:sz w:val="20"/>
          <w:szCs w:val="20"/>
        </w:rPr>
        <w:t xml:space="preserve">air missile systems.  </w:t>
      </w:r>
      <w:r>
        <w:rPr>
          <w:rFonts w:ascii="Arial" w:hAnsi="Arial" w:cs="Arial"/>
          <w:color w:val="000000"/>
          <w:sz w:val="20"/>
          <w:szCs w:val="20"/>
        </w:rPr>
        <w:t>RWPI</w:t>
      </w:r>
      <w:r w:rsidRPr="00BC2E7F">
        <w:rPr>
          <w:rFonts w:ascii="Arial" w:hAnsi="Arial" w:cs="Arial"/>
          <w:color w:val="000000"/>
          <w:sz w:val="20"/>
          <w:szCs w:val="20"/>
        </w:rPr>
        <w:t xml:space="preserve"> is interested in scalable technology in both physical size and ignition power requirements.</w:t>
      </w:r>
    </w:p>
    <w:p w:rsidR="00A05B27" w:rsidRDefault="00A05B27" w:rsidP="00CF0CEB">
      <w:pPr>
        <w:autoSpaceDE w:val="0"/>
        <w:autoSpaceDN w:val="0"/>
        <w:adjustRightInd w:val="0"/>
        <w:spacing w:after="0" w:line="360" w:lineRule="auto"/>
        <w:jc w:val="both"/>
        <w:rPr>
          <w:rFonts w:ascii="Arial" w:hAnsi="Arial" w:cs="Arial"/>
          <w:color w:val="000000"/>
          <w:sz w:val="20"/>
          <w:szCs w:val="20"/>
        </w:rPr>
      </w:pPr>
    </w:p>
    <w:p w:rsidR="00A05B27" w:rsidRPr="00BC2E7F" w:rsidRDefault="00A05B27" w:rsidP="00CF0CEB">
      <w:pPr>
        <w:autoSpaceDE w:val="0"/>
        <w:autoSpaceDN w:val="0"/>
        <w:adjustRightInd w:val="0"/>
        <w:spacing w:after="0" w:line="360" w:lineRule="auto"/>
        <w:jc w:val="both"/>
        <w:rPr>
          <w:rFonts w:ascii="Arial" w:hAnsi="Arial" w:cs="Arial"/>
          <w:color w:val="000000"/>
          <w:sz w:val="20"/>
          <w:szCs w:val="20"/>
        </w:rPr>
      </w:pPr>
      <w:r w:rsidRPr="00BC2E7F">
        <w:rPr>
          <w:rFonts w:ascii="Arial" w:hAnsi="Arial" w:cs="Arial"/>
          <w:color w:val="000000"/>
          <w:sz w:val="20"/>
          <w:szCs w:val="20"/>
        </w:rPr>
        <w:t xml:space="preserve">Advancements in propellant formulations and grain structures are key to the amount of energy available and the efficient use of that energy.  </w:t>
      </w:r>
      <w:r>
        <w:rPr>
          <w:rFonts w:ascii="Arial" w:hAnsi="Arial" w:cs="Arial"/>
          <w:color w:val="000000"/>
          <w:sz w:val="20"/>
          <w:szCs w:val="20"/>
        </w:rPr>
        <w:t>RWPI</w:t>
      </w:r>
      <w:r w:rsidRPr="00BC2E7F">
        <w:rPr>
          <w:rFonts w:ascii="Arial" w:hAnsi="Arial" w:cs="Arial"/>
          <w:color w:val="000000"/>
          <w:sz w:val="20"/>
          <w:szCs w:val="20"/>
        </w:rPr>
        <w:t xml:space="preserve"> is interested in high performance propellant formulation that range from no-smoke to fully smoky propellants.  To be included are not just the formulation, but also the processing of any advance formulations</w:t>
      </w:r>
      <w:r>
        <w:rPr>
          <w:rFonts w:ascii="Arial" w:hAnsi="Arial" w:cs="Arial"/>
          <w:color w:val="000000"/>
          <w:sz w:val="20"/>
          <w:szCs w:val="20"/>
        </w:rPr>
        <w:t xml:space="preserve"> and g</w:t>
      </w:r>
      <w:r w:rsidRPr="00BC2E7F">
        <w:rPr>
          <w:rFonts w:ascii="Arial" w:hAnsi="Arial" w:cs="Arial"/>
          <w:color w:val="000000"/>
          <w:sz w:val="20"/>
          <w:szCs w:val="20"/>
        </w:rPr>
        <w:t xml:space="preserve">rain structure designs.  As an example, </w:t>
      </w:r>
      <w:r>
        <w:rPr>
          <w:rFonts w:ascii="Arial" w:hAnsi="Arial" w:cs="Arial"/>
          <w:color w:val="000000"/>
          <w:sz w:val="20"/>
          <w:szCs w:val="20"/>
        </w:rPr>
        <w:t>RWPI</w:t>
      </w:r>
      <w:r w:rsidRPr="00BC2E7F">
        <w:rPr>
          <w:rFonts w:ascii="Arial" w:hAnsi="Arial" w:cs="Arial"/>
          <w:color w:val="000000"/>
          <w:sz w:val="20"/>
          <w:szCs w:val="20"/>
        </w:rPr>
        <w:t xml:space="preserve"> </w:t>
      </w:r>
      <w:r w:rsidR="00F34E1E">
        <w:rPr>
          <w:rFonts w:ascii="Arial" w:hAnsi="Arial" w:cs="Arial"/>
          <w:color w:val="000000"/>
          <w:sz w:val="20"/>
          <w:szCs w:val="20"/>
        </w:rPr>
        <w:t>is</w:t>
      </w:r>
      <w:r w:rsidRPr="00BC2E7F">
        <w:rPr>
          <w:rFonts w:ascii="Arial" w:hAnsi="Arial" w:cs="Arial"/>
          <w:color w:val="000000"/>
          <w:sz w:val="20"/>
          <w:szCs w:val="20"/>
        </w:rPr>
        <w:t xml:space="preserve"> interested in understanding the impacts to both formulation and grain design if traditional USAF standards were relaxed.</w:t>
      </w:r>
    </w:p>
    <w:p w:rsidR="00A05B27" w:rsidRDefault="00A05B27" w:rsidP="00CF0CEB">
      <w:pPr>
        <w:autoSpaceDE w:val="0"/>
        <w:autoSpaceDN w:val="0"/>
        <w:adjustRightInd w:val="0"/>
        <w:spacing w:after="0" w:line="360" w:lineRule="auto"/>
        <w:jc w:val="both"/>
        <w:rPr>
          <w:rFonts w:ascii="Arial" w:hAnsi="Arial" w:cs="Arial"/>
          <w:color w:val="000000"/>
          <w:sz w:val="20"/>
          <w:szCs w:val="20"/>
        </w:rPr>
      </w:pPr>
    </w:p>
    <w:p w:rsidR="00A05B27" w:rsidRPr="00BC2E7F" w:rsidRDefault="00A05B27" w:rsidP="00CF0CEB">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RWPI</w:t>
      </w:r>
      <w:r w:rsidRPr="00BC2E7F">
        <w:rPr>
          <w:rFonts w:ascii="Arial" w:hAnsi="Arial" w:cs="Arial"/>
          <w:color w:val="000000"/>
          <w:sz w:val="20"/>
          <w:szCs w:val="20"/>
        </w:rPr>
        <w:t xml:space="preserve"> is interested in technologies that are able to maintain the operating pressures of a rocket motor while reduc</w:t>
      </w:r>
      <w:r>
        <w:rPr>
          <w:rFonts w:ascii="Arial" w:hAnsi="Arial" w:cs="Arial"/>
          <w:color w:val="000000"/>
          <w:sz w:val="20"/>
          <w:szCs w:val="20"/>
        </w:rPr>
        <w:t>ing</w:t>
      </w:r>
      <w:r w:rsidRPr="00BC2E7F">
        <w:rPr>
          <w:rFonts w:ascii="Arial" w:hAnsi="Arial" w:cs="Arial"/>
          <w:color w:val="000000"/>
          <w:sz w:val="20"/>
          <w:szCs w:val="20"/>
        </w:rPr>
        <w:t xml:space="preserve"> mass to increase the performance</w:t>
      </w:r>
      <w:r w:rsidR="00F34E1E">
        <w:rPr>
          <w:rFonts w:ascii="Arial" w:hAnsi="Arial" w:cs="Arial"/>
          <w:color w:val="000000"/>
          <w:sz w:val="20"/>
          <w:szCs w:val="20"/>
        </w:rPr>
        <w:t xml:space="preserve">, as well as </w:t>
      </w:r>
      <w:r w:rsidRPr="00BC2E7F">
        <w:rPr>
          <w:rFonts w:ascii="Arial" w:hAnsi="Arial" w:cs="Arial"/>
          <w:color w:val="000000"/>
          <w:sz w:val="20"/>
          <w:szCs w:val="20"/>
        </w:rPr>
        <w:t xml:space="preserve">non-eroding throat technology utilizing advanced material (metallic inserts, ceramics, etc.) able to perform in severe environments such as high stagnation temperatures and pressures, abrasive propellants (high </w:t>
      </w:r>
      <w:r>
        <w:rPr>
          <w:rFonts w:ascii="Arial" w:hAnsi="Arial" w:cs="Arial"/>
          <w:color w:val="000000"/>
          <w:sz w:val="20"/>
          <w:szCs w:val="20"/>
        </w:rPr>
        <w:t>aluminum</w:t>
      </w:r>
      <w:r w:rsidRPr="00BC2E7F">
        <w:rPr>
          <w:rFonts w:ascii="Arial" w:hAnsi="Arial" w:cs="Arial"/>
          <w:color w:val="000000"/>
          <w:sz w:val="20"/>
          <w:szCs w:val="20"/>
        </w:rPr>
        <w:t xml:space="preserve"> content) and high stress/strain.</w:t>
      </w:r>
      <w:r>
        <w:rPr>
          <w:rFonts w:ascii="Arial" w:hAnsi="Arial" w:cs="Arial"/>
          <w:color w:val="000000"/>
          <w:sz w:val="20"/>
          <w:szCs w:val="20"/>
        </w:rPr>
        <w:t xml:space="preserve"> </w:t>
      </w:r>
      <w:r w:rsidRPr="00BC2E7F">
        <w:rPr>
          <w:rFonts w:ascii="Arial" w:hAnsi="Arial" w:cs="Arial"/>
          <w:color w:val="000000"/>
          <w:sz w:val="20"/>
          <w:szCs w:val="20"/>
        </w:rPr>
        <w:t xml:space="preserve"> </w:t>
      </w:r>
    </w:p>
    <w:p w:rsidR="00A05B27" w:rsidRDefault="00A05B27" w:rsidP="00CF0CEB">
      <w:pPr>
        <w:autoSpaceDE w:val="0"/>
        <w:autoSpaceDN w:val="0"/>
        <w:adjustRightInd w:val="0"/>
        <w:spacing w:after="0" w:line="360" w:lineRule="auto"/>
        <w:jc w:val="both"/>
        <w:rPr>
          <w:rFonts w:ascii="Arial" w:hAnsi="Arial" w:cs="Arial"/>
          <w:color w:val="000000"/>
          <w:sz w:val="20"/>
          <w:szCs w:val="20"/>
        </w:rPr>
      </w:pPr>
    </w:p>
    <w:p w:rsidR="00A05B27" w:rsidRPr="00BC2E7F" w:rsidRDefault="00A05B27" w:rsidP="00CF0CEB">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RWPI</w:t>
      </w:r>
      <w:r w:rsidRPr="00BC2E7F">
        <w:rPr>
          <w:rFonts w:ascii="Arial" w:hAnsi="Arial" w:cs="Arial"/>
          <w:color w:val="000000"/>
          <w:sz w:val="20"/>
          <w:szCs w:val="20"/>
        </w:rPr>
        <w:t xml:space="preserve"> is </w:t>
      </w:r>
      <w:r w:rsidR="00E029E9">
        <w:rPr>
          <w:rFonts w:ascii="Arial" w:hAnsi="Arial" w:cs="Arial"/>
          <w:color w:val="000000"/>
          <w:sz w:val="20"/>
          <w:szCs w:val="20"/>
        </w:rPr>
        <w:t xml:space="preserve">additionally </w:t>
      </w:r>
      <w:r w:rsidRPr="00BC2E7F">
        <w:rPr>
          <w:rFonts w:ascii="Arial" w:hAnsi="Arial" w:cs="Arial"/>
          <w:color w:val="000000"/>
          <w:sz w:val="20"/>
          <w:szCs w:val="20"/>
        </w:rPr>
        <w:t xml:space="preserve">interested in </w:t>
      </w:r>
      <w:proofErr w:type="spellStart"/>
      <w:r w:rsidRPr="00BC2E7F">
        <w:rPr>
          <w:rFonts w:ascii="Arial" w:hAnsi="Arial" w:cs="Arial"/>
          <w:color w:val="000000"/>
          <w:sz w:val="20"/>
          <w:szCs w:val="20"/>
        </w:rPr>
        <w:t>pintle</w:t>
      </w:r>
      <w:proofErr w:type="spellEnd"/>
      <w:r w:rsidRPr="00BC2E7F">
        <w:rPr>
          <w:rFonts w:ascii="Arial" w:hAnsi="Arial" w:cs="Arial"/>
          <w:color w:val="000000"/>
          <w:sz w:val="20"/>
          <w:szCs w:val="20"/>
        </w:rPr>
        <w:t xml:space="preserve"> technology that would decrease the associated parasitic mass and improve motor performance</w:t>
      </w:r>
      <w:r w:rsidR="00E029E9">
        <w:rPr>
          <w:rFonts w:ascii="Arial" w:hAnsi="Arial" w:cs="Arial"/>
          <w:color w:val="000000"/>
          <w:sz w:val="20"/>
          <w:szCs w:val="20"/>
        </w:rPr>
        <w:t xml:space="preserve">; </w:t>
      </w:r>
      <w:r w:rsidRPr="00BC2E7F">
        <w:rPr>
          <w:rFonts w:ascii="Arial" w:hAnsi="Arial" w:cs="Arial"/>
          <w:sz w:val="20"/>
          <w:szCs w:val="20"/>
        </w:rPr>
        <w:t>aerospike technology that can maximize CAS volume, increase performance and increase TRL</w:t>
      </w:r>
      <w:r w:rsidR="00F34E1E">
        <w:rPr>
          <w:rFonts w:ascii="Arial" w:hAnsi="Arial" w:cs="Arial"/>
          <w:sz w:val="20"/>
          <w:szCs w:val="20"/>
        </w:rPr>
        <w:t xml:space="preserve">; and </w:t>
      </w:r>
      <w:r w:rsidR="00F34E1E">
        <w:rPr>
          <w:rFonts w:ascii="Arial" w:hAnsi="Arial" w:cs="Arial"/>
          <w:color w:val="000000"/>
          <w:sz w:val="20"/>
          <w:szCs w:val="20"/>
        </w:rPr>
        <w:t>s</w:t>
      </w:r>
      <w:r w:rsidRPr="00BC2E7F">
        <w:rPr>
          <w:rFonts w:ascii="Arial" w:hAnsi="Arial" w:cs="Arial"/>
          <w:color w:val="000000"/>
          <w:sz w:val="20"/>
          <w:szCs w:val="20"/>
        </w:rPr>
        <w:t>calable technology to reduce parasitic weight caused by multi-pulse thermal barriers and associated ignition systems.</w:t>
      </w:r>
    </w:p>
    <w:p w:rsidR="003D11BE" w:rsidRPr="00BC2E7F" w:rsidRDefault="003D11BE" w:rsidP="002038E8">
      <w:pPr>
        <w:pStyle w:val="ListParagraph"/>
        <w:spacing w:line="360" w:lineRule="auto"/>
        <w:ind w:left="0"/>
        <w:jc w:val="both"/>
        <w:rPr>
          <w:rFonts w:ascii="Arial" w:hAnsi="Arial" w:cs="Arial"/>
          <w:sz w:val="20"/>
        </w:rPr>
      </w:pPr>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r>
        <w:rPr>
          <w:rFonts w:ascii="Arial" w:hAnsi="Arial" w:cs="Arial"/>
          <w:sz w:val="20"/>
        </w:rPr>
        <w:t xml:space="preserve">Anthony </w:t>
      </w:r>
      <w:proofErr w:type="spellStart"/>
      <w:r>
        <w:rPr>
          <w:rFonts w:ascii="Arial" w:hAnsi="Arial" w:cs="Arial"/>
          <w:sz w:val="20"/>
        </w:rPr>
        <w:t>Vivona</w:t>
      </w:r>
      <w:proofErr w:type="spellEnd"/>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rsidR="00A05B27" w:rsidRPr="00BC2E7F" w:rsidRDefault="00A05B27" w:rsidP="00A05B27">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05D7A">
        <w:rPr>
          <w:rFonts w:ascii="Arial" w:hAnsi="Arial" w:cs="Arial"/>
          <w:sz w:val="20"/>
        </w:rPr>
        <w:t>850-882-4369</w:t>
      </w:r>
    </w:p>
    <w:p w:rsidR="00A05B27" w:rsidRDefault="00D81304" w:rsidP="00A05B27">
      <w:pPr>
        <w:pStyle w:val="NoSpacing"/>
        <w:spacing w:before="24" w:after="24" w:line="360" w:lineRule="auto"/>
        <w:rPr>
          <w:rFonts w:ascii="Arial" w:hAnsi="Arial" w:cs="Arial"/>
          <w:sz w:val="20"/>
          <w:szCs w:val="20"/>
        </w:rPr>
      </w:pPr>
      <w:hyperlink r:id="rId31" w:history="1">
        <w:r w:rsidR="00A05B27" w:rsidRPr="00A27247">
          <w:rPr>
            <w:rStyle w:val="Hyperlink"/>
            <w:rFonts w:ascii="Arial" w:hAnsi="Arial" w:cs="Arial"/>
            <w:sz w:val="20"/>
            <w:szCs w:val="20"/>
          </w:rPr>
          <w:t>david.hartline.1@us.af.mil</w:t>
        </w:r>
      </w:hyperlink>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hyperlink r:id="rId32" w:history="1">
        <w:r w:rsidR="008D3AEB" w:rsidRPr="008B4B2D">
          <w:rPr>
            <w:rStyle w:val="Hyperlink"/>
            <w:rFonts w:ascii="Arial" w:hAnsi="Arial" w:cs="Arial"/>
            <w:sz w:val="20"/>
          </w:rPr>
          <w:t>anthony.vivona@us.af.mil</w:t>
        </w:r>
      </w:hyperlink>
      <w:r w:rsidR="008D3AEB">
        <w:rPr>
          <w:rFonts w:ascii="Arial" w:hAnsi="Arial" w:cs="Arial"/>
          <w:sz w:val="20"/>
        </w:rPr>
        <w:t xml:space="preserve"> </w:t>
      </w:r>
    </w:p>
    <w:p w:rsidR="003D11BE" w:rsidRPr="00BC2E7F" w:rsidRDefault="003D11B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br w:type="page"/>
      </w:r>
    </w:p>
    <w:p w:rsidR="00290C7E" w:rsidRPr="00BC2E7F" w:rsidRDefault="00290C7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lastRenderedPageBreak/>
        <w:t>RESEARCH AREA 1</w:t>
      </w:r>
      <w:r w:rsidR="00A05B27">
        <w:rPr>
          <w:rFonts w:ascii="Arial" w:eastAsia="Times New Roman" w:hAnsi="Arial" w:cs="Arial"/>
          <w:b/>
          <w:sz w:val="20"/>
          <w:szCs w:val="20"/>
        </w:rPr>
        <w:t>0</w:t>
      </w:r>
      <w:r w:rsidRPr="00BC2E7F">
        <w:rPr>
          <w:rFonts w:ascii="Arial" w:eastAsia="Times New Roman" w:hAnsi="Arial" w:cs="Arial"/>
          <w:b/>
          <w:sz w:val="20"/>
          <w:szCs w:val="20"/>
        </w:rPr>
        <w:t xml:space="preserve"> – C</w:t>
      </w:r>
      <w:r w:rsidR="00B06860">
        <w:rPr>
          <w:rFonts w:ascii="Arial" w:eastAsia="Times New Roman" w:hAnsi="Arial" w:cs="Arial"/>
          <w:b/>
          <w:sz w:val="20"/>
          <w:szCs w:val="20"/>
        </w:rPr>
        <w:t>ONTROL ACTUATION SYSTEMS</w:t>
      </w:r>
    </w:p>
    <w:p w:rsidR="00A05B27" w:rsidRDefault="00A05B27" w:rsidP="00CF0CEB">
      <w:pPr>
        <w:spacing w:line="360" w:lineRule="auto"/>
        <w:jc w:val="both"/>
        <w:rPr>
          <w:rFonts w:ascii="Arial" w:hAnsi="Arial" w:cs="Arial"/>
          <w:sz w:val="20"/>
          <w:szCs w:val="20"/>
        </w:rPr>
      </w:pPr>
      <w:r w:rsidRPr="00BC2E7F">
        <w:rPr>
          <w:rFonts w:ascii="Arial" w:eastAsia="Times New Roman" w:hAnsi="Arial" w:cs="Arial"/>
          <w:sz w:val="20"/>
          <w:szCs w:val="20"/>
        </w:rPr>
        <w:t xml:space="preserve">The objective of this work is to </w:t>
      </w:r>
      <w:r>
        <w:rPr>
          <w:rFonts w:ascii="Arial" w:eastAsia="Times New Roman" w:hAnsi="Arial" w:cs="Arial"/>
          <w:sz w:val="20"/>
          <w:szCs w:val="20"/>
        </w:rPr>
        <w:t>investigate</w:t>
      </w:r>
      <w:r w:rsidRPr="00BC2E7F">
        <w:rPr>
          <w:rFonts w:ascii="Arial" w:hAnsi="Arial" w:cs="Arial"/>
          <w:sz w:val="20"/>
          <w:szCs w:val="20"/>
        </w:rPr>
        <w:t xml:space="preserve"> advanced missile flight control systems.</w:t>
      </w:r>
      <w:r>
        <w:rPr>
          <w:rFonts w:ascii="Arial" w:hAnsi="Arial" w:cs="Arial"/>
          <w:sz w:val="20"/>
          <w:szCs w:val="20"/>
        </w:rPr>
        <w:t xml:space="preserve"> </w:t>
      </w:r>
      <w:r w:rsidRPr="00BC2E7F">
        <w:rPr>
          <w:rFonts w:ascii="Arial" w:hAnsi="Arial" w:cs="Arial"/>
          <w:sz w:val="20"/>
          <w:szCs w:val="20"/>
        </w:rPr>
        <w:t xml:space="preserve"> Efficient control of the missile </w:t>
      </w:r>
      <w:proofErr w:type="spellStart"/>
      <w:r w:rsidRPr="00BC2E7F">
        <w:rPr>
          <w:rFonts w:ascii="Arial" w:hAnsi="Arial" w:cs="Arial"/>
          <w:sz w:val="20"/>
          <w:szCs w:val="20"/>
        </w:rPr>
        <w:t>flyout</w:t>
      </w:r>
      <w:proofErr w:type="spellEnd"/>
      <w:r w:rsidRPr="00BC2E7F">
        <w:rPr>
          <w:rFonts w:ascii="Arial" w:hAnsi="Arial" w:cs="Arial"/>
          <w:sz w:val="20"/>
          <w:szCs w:val="20"/>
        </w:rPr>
        <w:t xml:space="preserve"> reduces the burden on other systems.  Topics </w:t>
      </w:r>
      <w:r>
        <w:rPr>
          <w:rFonts w:ascii="Arial" w:hAnsi="Arial" w:cs="Arial"/>
          <w:sz w:val="20"/>
          <w:szCs w:val="20"/>
        </w:rPr>
        <w:t>include</w:t>
      </w:r>
      <w:r w:rsidRPr="00BC2E7F">
        <w:rPr>
          <w:rFonts w:ascii="Arial" w:hAnsi="Arial" w:cs="Arial"/>
          <w:sz w:val="20"/>
          <w:szCs w:val="20"/>
        </w:rPr>
        <w:t xml:space="preserve"> miniaturized actuators, high speed actuation systems, low cost control actuation technologies, articulating missile </w:t>
      </w:r>
      <w:proofErr w:type="spellStart"/>
      <w:r w:rsidRPr="00BC2E7F">
        <w:rPr>
          <w:rFonts w:ascii="Arial" w:hAnsi="Arial" w:cs="Arial"/>
          <w:sz w:val="20"/>
          <w:szCs w:val="20"/>
        </w:rPr>
        <w:t>radomes</w:t>
      </w:r>
      <w:proofErr w:type="spellEnd"/>
      <w:r w:rsidRPr="00BC2E7F">
        <w:rPr>
          <w:rFonts w:ascii="Arial" w:hAnsi="Arial" w:cs="Arial"/>
          <w:sz w:val="20"/>
          <w:szCs w:val="20"/>
        </w:rPr>
        <w:t xml:space="preserve">, folding fin concepts suitable for high speed missiles, and advanced airframe control technologies.   </w:t>
      </w:r>
    </w:p>
    <w:p w:rsidR="00A05B27" w:rsidRPr="00BC2E7F" w:rsidRDefault="00A05B27" w:rsidP="00A05B27">
      <w:pPr>
        <w:spacing w:line="360" w:lineRule="auto"/>
        <w:rPr>
          <w:rFonts w:ascii="Arial" w:hAnsi="Arial" w:cs="Arial"/>
          <w:sz w:val="20"/>
          <w:szCs w:val="20"/>
        </w:rPr>
      </w:pPr>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r>
        <w:rPr>
          <w:rFonts w:ascii="Arial" w:hAnsi="Arial" w:cs="Arial"/>
          <w:sz w:val="20"/>
        </w:rPr>
        <w:t xml:space="preserve">Anthony </w:t>
      </w:r>
      <w:proofErr w:type="spellStart"/>
      <w:r>
        <w:rPr>
          <w:rFonts w:ascii="Arial" w:hAnsi="Arial" w:cs="Arial"/>
          <w:sz w:val="20"/>
        </w:rPr>
        <w:t>Vivona</w:t>
      </w:r>
      <w:proofErr w:type="spellEnd"/>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rsidR="00A05B27" w:rsidRPr="00BC2E7F" w:rsidRDefault="00A05B27" w:rsidP="00A05B27">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05D7A">
        <w:rPr>
          <w:rFonts w:ascii="Arial" w:hAnsi="Arial" w:cs="Arial"/>
          <w:sz w:val="20"/>
        </w:rPr>
        <w:t>850-882-4369</w:t>
      </w:r>
    </w:p>
    <w:p w:rsidR="00A05B27" w:rsidRDefault="00D81304" w:rsidP="00A05B27">
      <w:pPr>
        <w:pStyle w:val="NoSpacing"/>
        <w:spacing w:before="24" w:after="24" w:line="360" w:lineRule="auto"/>
        <w:rPr>
          <w:rFonts w:ascii="Arial" w:hAnsi="Arial" w:cs="Arial"/>
          <w:sz w:val="20"/>
          <w:szCs w:val="20"/>
        </w:rPr>
      </w:pPr>
      <w:hyperlink r:id="rId33" w:history="1">
        <w:r w:rsidR="00A05B27" w:rsidRPr="00A27247">
          <w:rPr>
            <w:rStyle w:val="Hyperlink"/>
            <w:rFonts w:ascii="Arial" w:hAnsi="Arial" w:cs="Arial"/>
            <w:sz w:val="20"/>
            <w:szCs w:val="20"/>
          </w:rPr>
          <w:t>david.hartline.1@us.af.mil</w:t>
        </w:r>
      </w:hyperlink>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hyperlink r:id="rId34" w:history="1">
        <w:r w:rsidR="008D3AEB" w:rsidRPr="008B4B2D">
          <w:rPr>
            <w:rStyle w:val="Hyperlink"/>
            <w:rFonts w:ascii="Arial" w:hAnsi="Arial" w:cs="Arial"/>
            <w:sz w:val="20"/>
          </w:rPr>
          <w:t>anthony.vivona@us.af.mil</w:t>
        </w:r>
      </w:hyperlink>
      <w:r w:rsidR="008D3AEB">
        <w:rPr>
          <w:rFonts w:ascii="Arial" w:hAnsi="Arial" w:cs="Arial"/>
          <w:sz w:val="20"/>
        </w:rPr>
        <w:t xml:space="preserve"> </w:t>
      </w:r>
    </w:p>
    <w:p w:rsidR="00290C7E" w:rsidRPr="00BC2E7F" w:rsidRDefault="00290C7E" w:rsidP="002038E8">
      <w:pPr>
        <w:pStyle w:val="ListParagraph"/>
        <w:spacing w:line="360" w:lineRule="auto"/>
        <w:ind w:left="0"/>
        <w:jc w:val="both"/>
        <w:rPr>
          <w:rFonts w:ascii="Arial" w:hAnsi="Arial" w:cs="Arial"/>
          <w:sz w:val="20"/>
        </w:rPr>
      </w:pPr>
    </w:p>
    <w:p w:rsidR="00290C7E" w:rsidRPr="00BC2E7F" w:rsidRDefault="00290C7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br w:type="page"/>
      </w:r>
    </w:p>
    <w:p w:rsidR="00290C7E" w:rsidRPr="00BC2E7F" w:rsidRDefault="00290C7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lastRenderedPageBreak/>
        <w:t>RESEARCH AREA 1</w:t>
      </w:r>
      <w:r w:rsidR="00A05B27">
        <w:rPr>
          <w:rFonts w:ascii="Arial" w:eastAsia="Times New Roman" w:hAnsi="Arial" w:cs="Arial"/>
          <w:b/>
          <w:sz w:val="20"/>
          <w:szCs w:val="20"/>
        </w:rPr>
        <w:t>1</w:t>
      </w:r>
      <w:r w:rsidRPr="00BC2E7F">
        <w:rPr>
          <w:rFonts w:ascii="Arial" w:eastAsia="Times New Roman" w:hAnsi="Arial" w:cs="Arial"/>
          <w:b/>
          <w:sz w:val="20"/>
          <w:szCs w:val="20"/>
        </w:rPr>
        <w:t xml:space="preserve"> – M</w:t>
      </w:r>
      <w:r w:rsidR="00B06860">
        <w:rPr>
          <w:rFonts w:ascii="Arial" w:eastAsia="Times New Roman" w:hAnsi="Arial" w:cs="Arial"/>
          <w:b/>
          <w:sz w:val="20"/>
          <w:szCs w:val="20"/>
        </w:rPr>
        <w:t>ISSILE CARRIAGE AND RELEASE TECHNOLOGIES</w:t>
      </w:r>
    </w:p>
    <w:p w:rsidR="00A05B27" w:rsidRDefault="00A05B27" w:rsidP="00CF0CEB">
      <w:pPr>
        <w:spacing w:line="360" w:lineRule="auto"/>
        <w:jc w:val="both"/>
        <w:rPr>
          <w:rFonts w:ascii="Arial" w:hAnsi="Arial" w:cs="Arial"/>
          <w:sz w:val="20"/>
          <w:szCs w:val="20"/>
        </w:rPr>
      </w:pPr>
      <w:r w:rsidRPr="00BC2E7F">
        <w:rPr>
          <w:rFonts w:ascii="Arial" w:eastAsia="Times New Roman" w:hAnsi="Arial" w:cs="Arial"/>
          <w:sz w:val="20"/>
          <w:szCs w:val="20"/>
        </w:rPr>
        <w:t xml:space="preserve">The objective of this work is to </w:t>
      </w:r>
      <w:r>
        <w:rPr>
          <w:rFonts w:ascii="Arial" w:eastAsia="Times New Roman" w:hAnsi="Arial" w:cs="Arial"/>
          <w:sz w:val="20"/>
          <w:szCs w:val="20"/>
        </w:rPr>
        <w:t xml:space="preserve">investigate </w:t>
      </w:r>
      <w:r w:rsidRPr="00BC2E7F">
        <w:rPr>
          <w:rFonts w:ascii="Arial" w:hAnsi="Arial" w:cs="Arial"/>
          <w:sz w:val="20"/>
          <w:szCs w:val="20"/>
        </w:rPr>
        <w:t xml:space="preserve">high density carriage concepts for weapon bay applications. </w:t>
      </w:r>
      <w:r>
        <w:rPr>
          <w:rFonts w:ascii="Arial" w:hAnsi="Arial" w:cs="Arial"/>
          <w:sz w:val="20"/>
          <w:szCs w:val="20"/>
        </w:rPr>
        <w:t xml:space="preserve"> </w:t>
      </w:r>
      <w:r w:rsidRPr="00BC2E7F">
        <w:rPr>
          <w:rFonts w:ascii="Arial" w:hAnsi="Arial" w:cs="Arial"/>
          <w:sz w:val="20"/>
          <w:szCs w:val="20"/>
        </w:rPr>
        <w:t xml:space="preserve">Topics of interest </w:t>
      </w:r>
      <w:r>
        <w:rPr>
          <w:rFonts w:ascii="Arial" w:hAnsi="Arial" w:cs="Arial"/>
          <w:sz w:val="20"/>
          <w:szCs w:val="20"/>
        </w:rPr>
        <w:t>include</w:t>
      </w:r>
      <w:r w:rsidRPr="00BC2E7F">
        <w:rPr>
          <w:rFonts w:ascii="Arial" w:hAnsi="Arial" w:cs="Arial"/>
          <w:sz w:val="20"/>
          <w:szCs w:val="20"/>
        </w:rPr>
        <w:t xml:space="preserve"> weapon racks that use innovative carriage and ejection technologies capable of carrying and releasing multiple small missiles. </w:t>
      </w:r>
      <w:r>
        <w:rPr>
          <w:rFonts w:ascii="Arial" w:hAnsi="Arial" w:cs="Arial"/>
          <w:sz w:val="20"/>
          <w:szCs w:val="20"/>
        </w:rPr>
        <w:t xml:space="preserve"> </w:t>
      </w:r>
      <w:r w:rsidRPr="00BC2E7F">
        <w:rPr>
          <w:rFonts w:ascii="Arial" w:hAnsi="Arial" w:cs="Arial"/>
          <w:sz w:val="20"/>
          <w:szCs w:val="20"/>
        </w:rPr>
        <w:t>Technologies of interest also include high data rate aircraft to weapon communications</w:t>
      </w:r>
      <w:r w:rsidR="002D672B">
        <w:rPr>
          <w:rFonts w:ascii="Arial" w:hAnsi="Arial" w:cs="Arial"/>
          <w:sz w:val="20"/>
          <w:szCs w:val="20"/>
        </w:rPr>
        <w:t xml:space="preserve">, pod architecture, </w:t>
      </w:r>
      <w:r w:rsidRPr="00BC2E7F">
        <w:rPr>
          <w:rFonts w:ascii="Arial" w:hAnsi="Arial" w:cs="Arial"/>
          <w:sz w:val="20"/>
          <w:szCs w:val="20"/>
        </w:rPr>
        <w:t xml:space="preserve">and aircraft to weapon power conversion and distribution systems. </w:t>
      </w:r>
      <w:r>
        <w:rPr>
          <w:rFonts w:ascii="Arial" w:hAnsi="Arial" w:cs="Arial"/>
          <w:sz w:val="20"/>
          <w:szCs w:val="20"/>
        </w:rPr>
        <w:t xml:space="preserve"> </w:t>
      </w:r>
      <w:r w:rsidRPr="00BC2E7F">
        <w:rPr>
          <w:rFonts w:ascii="Arial" w:hAnsi="Arial" w:cs="Arial"/>
          <w:sz w:val="20"/>
          <w:szCs w:val="20"/>
        </w:rPr>
        <w:t xml:space="preserve">Other topics of interest include blind mate or recessed aircraft to weapon or rack to weapon connectors.   </w:t>
      </w:r>
    </w:p>
    <w:p w:rsidR="00A05B27" w:rsidRPr="00BC2E7F" w:rsidRDefault="00A05B27" w:rsidP="00A05B27">
      <w:pPr>
        <w:spacing w:line="360" w:lineRule="auto"/>
        <w:rPr>
          <w:rFonts w:ascii="Arial" w:hAnsi="Arial" w:cs="Arial"/>
          <w:sz w:val="20"/>
          <w:szCs w:val="20"/>
        </w:rPr>
      </w:pPr>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r>
        <w:rPr>
          <w:rFonts w:ascii="Arial" w:hAnsi="Arial" w:cs="Arial"/>
          <w:sz w:val="20"/>
        </w:rPr>
        <w:t xml:space="preserve">Anthony </w:t>
      </w:r>
      <w:proofErr w:type="spellStart"/>
      <w:r>
        <w:rPr>
          <w:rFonts w:ascii="Arial" w:hAnsi="Arial" w:cs="Arial"/>
          <w:sz w:val="20"/>
        </w:rPr>
        <w:t>Vivona</w:t>
      </w:r>
      <w:proofErr w:type="spellEnd"/>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rsidR="00A05B27" w:rsidRPr="00BC2E7F" w:rsidRDefault="00A05B27" w:rsidP="00A05B27">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05D7A">
        <w:rPr>
          <w:rFonts w:ascii="Arial" w:hAnsi="Arial" w:cs="Arial"/>
          <w:sz w:val="20"/>
        </w:rPr>
        <w:t>850-882-4369</w:t>
      </w:r>
    </w:p>
    <w:p w:rsidR="00A05B27" w:rsidRDefault="00D81304" w:rsidP="00A05B27">
      <w:pPr>
        <w:pStyle w:val="NoSpacing"/>
        <w:spacing w:before="24" w:after="24" w:line="360" w:lineRule="auto"/>
        <w:rPr>
          <w:rFonts w:ascii="Arial" w:hAnsi="Arial" w:cs="Arial"/>
          <w:sz w:val="20"/>
          <w:szCs w:val="20"/>
        </w:rPr>
      </w:pPr>
      <w:hyperlink r:id="rId35" w:history="1">
        <w:r w:rsidR="00A05B27" w:rsidRPr="00A27247">
          <w:rPr>
            <w:rStyle w:val="Hyperlink"/>
            <w:rFonts w:ascii="Arial" w:hAnsi="Arial" w:cs="Arial"/>
            <w:sz w:val="20"/>
            <w:szCs w:val="20"/>
          </w:rPr>
          <w:t>david.hartline.1@us.af.mil</w:t>
        </w:r>
      </w:hyperlink>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hyperlink r:id="rId36" w:history="1">
        <w:r w:rsidR="008D3AEB" w:rsidRPr="008B4B2D">
          <w:rPr>
            <w:rStyle w:val="Hyperlink"/>
            <w:rFonts w:ascii="Arial" w:hAnsi="Arial" w:cs="Arial"/>
            <w:sz w:val="20"/>
          </w:rPr>
          <w:t>anthony.vivona@us.af.mil</w:t>
        </w:r>
      </w:hyperlink>
      <w:r w:rsidR="008D3AEB">
        <w:rPr>
          <w:rFonts w:ascii="Arial" w:hAnsi="Arial" w:cs="Arial"/>
          <w:sz w:val="20"/>
        </w:rPr>
        <w:t xml:space="preserve"> </w:t>
      </w:r>
    </w:p>
    <w:p w:rsidR="00290C7E" w:rsidRPr="00BC2E7F" w:rsidRDefault="00290C7E" w:rsidP="002038E8">
      <w:pPr>
        <w:spacing w:line="360" w:lineRule="auto"/>
        <w:jc w:val="both"/>
        <w:rPr>
          <w:rFonts w:ascii="Arial" w:hAnsi="Arial" w:cs="Arial"/>
          <w:sz w:val="20"/>
          <w:szCs w:val="20"/>
        </w:rPr>
      </w:pPr>
    </w:p>
    <w:p w:rsidR="00290C7E" w:rsidRPr="00BC2E7F" w:rsidRDefault="00290C7E" w:rsidP="002038E8">
      <w:pPr>
        <w:spacing w:line="360" w:lineRule="auto"/>
        <w:jc w:val="both"/>
        <w:rPr>
          <w:rFonts w:ascii="Arial" w:hAnsi="Arial" w:cs="Arial"/>
          <w:sz w:val="20"/>
          <w:szCs w:val="20"/>
        </w:rPr>
      </w:pPr>
    </w:p>
    <w:p w:rsidR="00290C7E" w:rsidRPr="00BC2E7F" w:rsidRDefault="00290C7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br w:type="page"/>
      </w:r>
    </w:p>
    <w:p w:rsidR="00290C7E" w:rsidRPr="00BC2E7F" w:rsidRDefault="00290C7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lastRenderedPageBreak/>
        <w:t>RESEARCH AREA 1</w:t>
      </w:r>
      <w:r w:rsidR="00A05B27">
        <w:rPr>
          <w:rFonts w:ascii="Arial" w:eastAsia="Times New Roman" w:hAnsi="Arial" w:cs="Arial"/>
          <w:b/>
          <w:sz w:val="20"/>
          <w:szCs w:val="20"/>
        </w:rPr>
        <w:t>2</w:t>
      </w:r>
      <w:r w:rsidRPr="00BC2E7F">
        <w:rPr>
          <w:rFonts w:ascii="Arial" w:eastAsia="Times New Roman" w:hAnsi="Arial" w:cs="Arial"/>
          <w:b/>
          <w:sz w:val="20"/>
          <w:szCs w:val="20"/>
        </w:rPr>
        <w:t xml:space="preserve"> – M</w:t>
      </w:r>
      <w:r w:rsidR="00B06860">
        <w:rPr>
          <w:rFonts w:ascii="Arial" w:eastAsia="Times New Roman" w:hAnsi="Arial" w:cs="Arial"/>
          <w:b/>
          <w:sz w:val="20"/>
          <w:szCs w:val="20"/>
        </w:rPr>
        <w:t>ISSILE TEST AND EVALUATION TECHNOLOGIES</w:t>
      </w:r>
    </w:p>
    <w:p w:rsidR="00A05B27" w:rsidRPr="00BC2E7F" w:rsidRDefault="00A05B27" w:rsidP="00CF0CEB">
      <w:pPr>
        <w:spacing w:line="360" w:lineRule="auto"/>
        <w:jc w:val="both"/>
        <w:rPr>
          <w:rFonts w:ascii="Arial" w:hAnsi="Arial" w:cs="Arial"/>
          <w:sz w:val="20"/>
          <w:szCs w:val="20"/>
        </w:rPr>
      </w:pPr>
      <w:r w:rsidRPr="00BC2E7F">
        <w:rPr>
          <w:rFonts w:ascii="Arial" w:eastAsia="Times New Roman" w:hAnsi="Arial" w:cs="Arial"/>
          <w:sz w:val="20"/>
          <w:szCs w:val="20"/>
        </w:rPr>
        <w:t xml:space="preserve">The objective of this work is to </w:t>
      </w:r>
      <w:r>
        <w:rPr>
          <w:rFonts w:ascii="Arial" w:eastAsia="Times New Roman" w:hAnsi="Arial" w:cs="Arial"/>
          <w:sz w:val="20"/>
          <w:szCs w:val="20"/>
        </w:rPr>
        <w:t xml:space="preserve">investigate </w:t>
      </w:r>
      <w:r>
        <w:rPr>
          <w:rFonts w:ascii="Arial" w:hAnsi="Arial" w:cs="Arial"/>
          <w:sz w:val="20"/>
          <w:szCs w:val="20"/>
        </w:rPr>
        <w:t>all technology aspects relevant to Air-to-</w:t>
      </w:r>
      <w:r w:rsidRPr="00BC2E7F">
        <w:rPr>
          <w:rFonts w:ascii="Arial" w:hAnsi="Arial" w:cs="Arial"/>
          <w:sz w:val="20"/>
          <w:szCs w:val="20"/>
        </w:rPr>
        <w:t>Air missile test and evaluation</w:t>
      </w:r>
      <w:r>
        <w:rPr>
          <w:rFonts w:ascii="Arial" w:hAnsi="Arial" w:cs="Arial"/>
          <w:sz w:val="20"/>
          <w:szCs w:val="20"/>
        </w:rPr>
        <w:t xml:space="preserve"> (T&amp;E)</w:t>
      </w:r>
      <w:r w:rsidRPr="00BC2E7F">
        <w:rPr>
          <w:rFonts w:ascii="Arial" w:hAnsi="Arial" w:cs="Arial"/>
          <w:sz w:val="20"/>
          <w:szCs w:val="20"/>
        </w:rPr>
        <w:t>.</w:t>
      </w:r>
      <w:r>
        <w:rPr>
          <w:rFonts w:ascii="Arial" w:hAnsi="Arial" w:cs="Arial"/>
          <w:sz w:val="20"/>
          <w:szCs w:val="20"/>
        </w:rPr>
        <w:t xml:space="preserve"> </w:t>
      </w:r>
      <w:r w:rsidRPr="00BC2E7F">
        <w:rPr>
          <w:rFonts w:ascii="Arial" w:hAnsi="Arial" w:cs="Arial"/>
          <w:sz w:val="20"/>
          <w:szCs w:val="20"/>
        </w:rPr>
        <w:t xml:space="preserve"> Interest </w:t>
      </w:r>
      <w:r>
        <w:rPr>
          <w:rFonts w:ascii="Arial" w:hAnsi="Arial" w:cs="Arial"/>
          <w:sz w:val="20"/>
          <w:szCs w:val="20"/>
        </w:rPr>
        <w:t xml:space="preserve">in this research area </w:t>
      </w:r>
      <w:r w:rsidRPr="00BC2E7F">
        <w:rPr>
          <w:rFonts w:ascii="Arial" w:hAnsi="Arial" w:cs="Arial"/>
          <w:sz w:val="20"/>
          <w:szCs w:val="20"/>
        </w:rPr>
        <w:t>range</w:t>
      </w:r>
      <w:r>
        <w:rPr>
          <w:rFonts w:ascii="Arial" w:hAnsi="Arial" w:cs="Arial"/>
          <w:sz w:val="20"/>
          <w:szCs w:val="20"/>
        </w:rPr>
        <w:t>s</w:t>
      </w:r>
      <w:r w:rsidRPr="00BC2E7F">
        <w:rPr>
          <w:rFonts w:ascii="Arial" w:hAnsi="Arial" w:cs="Arial"/>
          <w:sz w:val="20"/>
          <w:szCs w:val="20"/>
        </w:rPr>
        <w:t xml:space="preserve"> from miniaturizing existing technologies that could be used in testing of future generations of small missiles to exploring advanced, breakthrough technologies that could ease missile testing complexities or allow for better data collection.</w:t>
      </w:r>
      <w:r>
        <w:rPr>
          <w:rFonts w:ascii="Arial" w:hAnsi="Arial" w:cs="Arial"/>
          <w:sz w:val="20"/>
          <w:szCs w:val="20"/>
        </w:rPr>
        <w:t xml:space="preserve"> </w:t>
      </w:r>
      <w:r w:rsidRPr="00BC2E7F">
        <w:rPr>
          <w:rFonts w:ascii="Arial" w:hAnsi="Arial" w:cs="Arial"/>
          <w:sz w:val="20"/>
          <w:szCs w:val="20"/>
        </w:rPr>
        <w:t xml:space="preserve"> Examples of </w:t>
      </w:r>
      <w:r>
        <w:rPr>
          <w:rFonts w:ascii="Arial" w:hAnsi="Arial" w:cs="Arial"/>
          <w:sz w:val="20"/>
          <w:szCs w:val="20"/>
        </w:rPr>
        <w:t xml:space="preserve">missile T&amp;E </w:t>
      </w:r>
      <w:r w:rsidRPr="00BC2E7F">
        <w:rPr>
          <w:rFonts w:ascii="Arial" w:hAnsi="Arial" w:cs="Arial"/>
          <w:sz w:val="20"/>
          <w:szCs w:val="20"/>
        </w:rPr>
        <w:t xml:space="preserve">technologies of interest </w:t>
      </w:r>
      <w:r>
        <w:rPr>
          <w:rFonts w:ascii="Arial" w:hAnsi="Arial" w:cs="Arial"/>
          <w:sz w:val="20"/>
          <w:szCs w:val="20"/>
        </w:rPr>
        <w:t xml:space="preserve">include the following: </w:t>
      </w:r>
      <w:r w:rsidRPr="00BC2E7F">
        <w:rPr>
          <w:rFonts w:ascii="Arial" w:hAnsi="Arial" w:cs="Arial"/>
          <w:sz w:val="20"/>
          <w:szCs w:val="20"/>
        </w:rPr>
        <w:t>approaches to encrypted telemetry that reduce the logistic burden of current encrypted telemetry systems</w:t>
      </w:r>
      <w:r>
        <w:rPr>
          <w:rFonts w:ascii="Arial" w:hAnsi="Arial" w:cs="Arial"/>
          <w:sz w:val="20"/>
          <w:szCs w:val="20"/>
        </w:rPr>
        <w:t xml:space="preserve">; </w:t>
      </w:r>
      <w:r w:rsidRPr="00BC2E7F">
        <w:rPr>
          <w:rFonts w:ascii="Arial" w:hAnsi="Arial" w:cs="Arial"/>
          <w:sz w:val="20"/>
          <w:szCs w:val="20"/>
        </w:rPr>
        <w:t>autonomous flight termination systems that eliminate the need for onboard flight termination receivers/antennas</w:t>
      </w:r>
      <w:r>
        <w:rPr>
          <w:rFonts w:ascii="Arial" w:hAnsi="Arial" w:cs="Arial"/>
          <w:sz w:val="20"/>
          <w:szCs w:val="20"/>
        </w:rPr>
        <w:t xml:space="preserve"> (while allowing range safety personnel flexibility regarding day-of-test limitations); </w:t>
      </w:r>
      <w:r w:rsidRPr="00BC2E7F">
        <w:rPr>
          <w:rFonts w:ascii="Arial" w:hAnsi="Arial" w:cs="Arial"/>
          <w:sz w:val="20"/>
          <w:szCs w:val="20"/>
        </w:rPr>
        <w:t>miniaturized and/or higher power missile tracking beacons</w:t>
      </w:r>
      <w:r>
        <w:rPr>
          <w:rFonts w:ascii="Arial" w:hAnsi="Arial" w:cs="Arial"/>
          <w:sz w:val="20"/>
          <w:szCs w:val="20"/>
        </w:rPr>
        <w:t xml:space="preserve">; </w:t>
      </w:r>
      <w:r w:rsidRPr="00BC2E7F">
        <w:rPr>
          <w:rFonts w:ascii="Arial" w:hAnsi="Arial" w:cs="Arial"/>
          <w:sz w:val="20"/>
          <w:szCs w:val="20"/>
        </w:rPr>
        <w:t>miniaturized explosive initiation modules</w:t>
      </w:r>
      <w:r>
        <w:rPr>
          <w:rFonts w:ascii="Arial" w:hAnsi="Arial" w:cs="Arial"/>
          <w:sz w:val="20"/>
          <w:szCs w:val="20"/>
        </w:rPr>
        <w:t xml:space="preserve">; </w:t>
      </w:r>
      <w:r w:rsidRPr="00BC2E7F">
        <w:rPr>
          <w:rFonts w:ascii="Arial" w:hAnsi="Arial" w:cs="Arial"/>
          <w:sz w:val="20"/>
          <w:szCs w:val="20"/>
        </w:rPr>
        <w:t>dual missile tracking technologies capable of providing independent tracking sources to range safety personnel</w:t>
      </w:r>
      <w:r>
        <w:rPr>
          <w:rFonts w:ascii="Arial" w:hAnsi="Arial" w:cs="Arial"/>
          <w:sz w:val="20"/>
          <w:szCs w:val="20"/>
        </w:rPr>
        <w:t xml:space="preserve"> for air-to-</w:t>
      </w:r>
      <w:r w:rsidRPr="00BC2E7F">
        <w:rPr>
          <w:rFonts w:ascii="Arial" w:hAnsi="Arial" w:cs="Arial"/>
          <w:sz w:val="20"/>
          <w:szCs w:val="20"/>
        </w:rPr>
        <w:t>air missiles</w:t>
      </w:r>
      <w:r>
        <w:rPr>
          <w:rFonts w:ascii="Arial" w:hAnsi="Arial" w:cs="Arial"/>
          <w:sz w:val="20"/>
          <w:szCs w:val="20"/>
        </w:rPr>
        <w:t xml:space="preserve">; and </w:t>
      </w:r>
      <w:r w:rsidRPr="00BC2E7F">
        <w:rPr>
          <w:rFonts w:ascii="Arial" w:hAnsi="Arial" w:cs="Arial"/>
          <w:sz w:val="20"/>
          <w:szCs w:val="20"/>
        </w:rPr>
        <w:t>warhead compatible, range safety compliant, telemetry/flight termination system</w:t>
      </w:r>
      <w:r>
        <w:rPr>
          <w:rFonts w:ascii="Arial" w:hAnsi="Arial" w:cs="Arial"/>
          <w:sz w:val="20"/>
          <w:szCs w:val="20"/>
        </w:rPr>
        <w:t>s.</w:t>
      </w:r>
    </w:p>
    <w:p w:rsidR="003D11BE" w:rsidRPr="00BC2E7F" w:rsidRDefault="003D11BE" w:rsidP="002038E8">
      <w:pPr>
        <w:spacing w:after="0" w:line="360" w:lineRule="auto"/>
        <w:jc w:val="both"/>
        <w:rPr>
          <w:rFonts w:ascii="Arial" w:hAnsi="Arial" w:cs="Arial"/>
          <w:sz w:val="20"/>
          <w:szCs w:val="20"/>
        </w:rPr>
      </w:pPr>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Technical POC: Mr. David Hartline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C2E7F">
        <w:rPr>
          <w:rFonts w:ascii="Arial" w:hAnsi="Arial" w:cs="Arial"/>
          <w:sz w:val="20"/>
        </w:rPr>
        <w:t xml:space="preserve">Technical POC: </w:t>
      </w:r>
      <w:r>
        <w:rPr>
          <w:rFonts w:ascii="Arial" w:hAnsi="Arial" w:cs="Arial"/>
          <w:sz w:val="20"/>
        </w:rPr>
        <w:t xml:space="preserve">Anthony </w:t>
      </w:r>
      <w:proofErr w:type="spellStart"/>
      <w:r>
        <w:rPr>
          <w:rFonts w:ascii="Arial" w:hAnsi="Arial" w:cs="Arial"/>
          <w:sz w:val="20"/>
        </w:rPr>
        <w:t>Vivona</w:t>
      </w:r>
      <w:proofErr w:type="spellEnd"/>
    </w:p>
    <w:p w:rsidR="00A05B27" w:rsidRPr="00BC2E7F" w:rsidRDefault="00A05B27" w:rsidP="00A05B27">
      <w:pPr>
        <w:pStyle w:val="ListParagraph"/>
        <w:spacing w:line="360" w:lineRule="auto"/>
        <w:ind w:left="0"/>
        <w:rPr>
          <w:rFonts w:ascii="Arial" w:hAnsi="Arial" w:cs="Arial"/>
          <w:sz w:val="20"/>
        </w:rPr>
      </w:pPr>
      <w:r w:rsidRPr="00BC2E7F">
        <w:rPr>
          <w:rFonts w:ascii="Arial" w:hAnsi="Arial" w:cs="Arial"/>
          <w:sz w:val="20"/>
          <w:szCs w:val="20"/>
        </w:rPr>
        <w:t>AFRL/RWPI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BC2E7F">
        <w:rPr>
          <w:rFonts w:ascii="Arial" w:hAnsi="Arial" w:cs="Arial"/>
          <w:sz w:val="20"/>
        </w:rPr>
        <w:t>AFRL/</w:t>
      </w:r>
      <w:r>
        <w:rPr>
          <w:rFonts w:ascii="Arial" w:hAnsi="Arial" w:cs="Arial"/>
          <w:sz w:val="20"/>
        </w:rPr>
        <w:t>RWPI</w:t>
      </w:r>
      <w:proofErr w:type="spellEnd"/>
    </w:p>
    <w:p w:rsidR="00A05B27" w:rsidRPr="00BC2E7F" w:rsidRDefault="00A05B27" w:rsidP="00A05B27">
      <w:pPr>
        <w:pStyle w:val="ListParagraph"/>
        <w:spacing w:after="0" w:line="360" w:lineRule="auto"/>
        <w:ind w:left="0"/>
        <w:rPr>
          <w:rFonts w:ascii="Arial" w:hAnsi="Arial" w:cs="Arial"/>
          <w:sz w:val="20"/>
        </w:rPr>
      </w:pPr>
      <w:r w:rsidRPr="00BC2E7F">
        <w:rPr>
          <w:rFonts w:ascii="Arial" w:hAnsi="Arial" w:cs="Arial"/>
          <w:sz w:val="20"/>
          <w:szCs w:val="20"/>
        </w:rPr>
        <w:t>(850) 882-1324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05D7A">
        <w:rPr>
          <w:rFonts w:ascii="Arial" w:hAnsi="Arial" w:cs="Arial"/>
          <w:sz w:val="20"/>
        </w:rPr>
        <w:t>850-882-4369</w:t>
      </w:r>
    </w:p>
    <w:p w:rsidR="00A05B27" w:rsidRDefault="00D81304" w:rsidP="00A05B27">
      <w:pPr>
        <w:pStyle w:val="NoSpacing"/>
        <w:spacing w:before="24" w:after="24" w:line="360" w:lineRule="auto"/>
        <w:rPr>
          <w:rFonts w:ascii="Arial" w:hAnsi="Arial" w:cs="Arial"/>
          <w:sz w:val="20"/>
          <w:szCs w:val="20"/>
        </w:rPr>
      </w:pPr>
      <w:hyperlink r:id="rId37" w:history="1">
        <w:r w:rsidR="00A05B27" w:rsidRPr="00A27247">
          <w:rPr>
            <w:rStyle w:val="Hyperlink"/>
            <w:rFonts w:ascii="Arial" w:hAnsi="Arial" w:cs="Arial"/>
            <w:sz w:val="20"/>
            <w:szCs w:val="20"/>
          </w:rPr>
          <w:t>david.hartline.1@us.af.mil</w:t>
        </w:r>
      </w:hyperlink>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r w:rsidR="00A05B27">
        <w:rPr>
          <w:rFonts w:ascii="Arial" w:hAnsi="Arial" w:cs="Arial"/>
          <w:sz w:val="20"/>
          <w:szCs w:val="20"/>
        </w:rPr>
        <w:tab/>
      </w:r>
      <w:hyperlink r:id="rId38" w:history="1">
        <w:r w:rsidR="008D3AEB" w:rsidRPr="008B4B2D">
          <w:rPr>
            <w:rStyle w:val="Hyperlink"/>
            <w:rFonts w:ascii="Arial" w:hAnsi="Arial" w:cs="Arial"/>
            <w:sz w:val="20"/>
          </w:rPr>
          <w:t>anthony.vivona@us.af.mil</w:t>
        </w:r>
      </w:hyperlink>
      <w:r w:rsidR="008D3AEB">
        <w:rPr>
          <w:rFonts w:ascii="Arial" w:hAnsi="Arial" w:cs="Arial"/>
          <w:sz w:val="20"/>
        </w:rPr>
        <w:t xml:space="preserve"> </w:t>
      </w:r>
    </w:p>
    <w:p w:rsidR="00290C7E" w:rsidRPr="00BC2E7F" w:rsidRDefault="00290C7E" w:rsidP="002038E8">
      <w:pPr>
        <w:pStyle w:val="ListParagraph"/>
        <w:spacing w:after="0" w:line="360" w:lineRule="auto"/>
        <w:ind w:left="270"/>
        <w:jc w:val="both"/>
        <w:rPr>
          <w:rFonts w:ascii="Arial" w:hAnsi="Arial" w:cs="Arial"/>
        </w:rPr>
      </w:pPr>
    </w:p>
    <w:p w:rsidR="00290C7E" w:rsidRPr="00BC2E7F" w:rsidRDefault="00290C7E" w:rsidP="002038E8">
      <w:pPr>
        <w:spacing w:line="360" w:lineRule="auto"/>
        <w:jc w:val="both"/>
        <w:rPr>
          <w:rFonts w:ascii="Arial" w:eastAsia="Times New Roman" w:hAnsi="Arial" w:cs="Arial"/>
          <w:b/>
          <w:sz w:val="20"/>
          <w:szCs w:val="20"/>
        </w:rPr>
      </w:pPr>
      <w:r w:rsidRPr="00BC2E7F">
        <w:rPr>
          <w:rFonts w:ascii="Arial" w:eastAsia="Times New Roman" w:hAnsi="Arial" w:cs="Arial"/>
          <w:b/>
          <w:sz w:val="20"/>
          <w:szCs w:val="20"/>
        </w:rPr>
        <w:br w:type="page"/>
      </w:r>
    </w:p>
    <w:p w:rsidR="001C7F1C" w:rsidRPr="00BC2E7F" w:rsidRDefault="001C7F1C" w:rsidP="002038E8">
      <w:pPr>
        <w:pStyle w:val="NormalWeb"/>
        <w:spacing w:line="360" w:lineRule="auto"/>
        <w:jc w:val="both"/>
        <w:rPr>
          <w:rFonts w:ascii="Arial" w:hAnsi="Arial" w:cs="Arial"/>
          <w:b/>
          <w:sz w:val="20"/>
          <w:szCs w:val="20"/>
        </w:rPr>
      </w:pPr>
      <w:r w:rsidRPr="00BC2E7F">
        <w:rPr>
          <w:rFonts w:ascii="Arial" w:hAnsi="Arial" w:cs="Arial"/>
          <w:b/>
          <w:sz w:val="20"/>
          <w:szCs w:val="20"/>
        </w:rPr>
        <w:lastRenderedPageBreak/>
        <w:t>II. AWARD INFORMATION</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A. Anticipated Funding: Note there is no funding associated with this Basic Open BAA. </w:t>
      </w:r>
      <w:r w:rsidR="00F51BBF" w:rsidRPr="00BC2E7F">
        <w:rPr>
          <w:rFonts w:ascii="Arial" w:hAnsi="Arial" w:cs="Arial"/>
          <w:sz w:val="20"/>
          <w:szCs w:val="20"/>
        </w:rPr>
        <w:t xml:space="preserve"> </w:t>
      </w:r>
      <w:r w:rsidRPr="00BC2E7F">
        <w:rPr>
          <w:rFonts w:ascii="Arial" w:hAnsi="Arial" w:cs="Arial"/>
          <w:sz w:val="20"/>
          <w:szCs w:val="20"/>
        </w:rPr>
        <w:t xml:space="preserve">All funding is subject to change due to Government discretion and availability. </w:t>
      </w:r>
      <w:r w:rsidR="00F51BBF" w:rsidRPr="00BC2E7F">
        <w:rPr>
          <w:rFonts w:ascii="Arial" w:hAnsi="Arial" w:cs="Arial"/>
          <w:sz w:val="20"/>
          <w:szCs w:val="20"/>
        </w:rPr>
        <w:t xml:space="preserve"> </w:t>
      </w:r>
      <w:r w:rsidRPr="00BC2E7F">
        <w:rPr>
          <w:rFonts w:ascii="Arial" w:hAnsi="Arial" w:cs="Arial"/>
          <w:sz w:val="20"/>
          <w:szCs w:val="20"/>
        </w:rPr>
        <w:t xml:space="preserve">Each CALL will have funding profiles specific to that effort. </w:t>
      </w:r>
      <w:r w:rsidR="00F51BBF" w:rsidRPr="00BC2E7F">
        <w:rPr>
          <w:rFonts w:ascii="Arial" w:hAnsi="Arial" w:cs="Arial"/>
          <w:sz w:val="20"/>
          <w:szCs w:val="20"/>
        </w:rPr>
        <w:t xml:space="preserve"> </w:t>
      </w:r>
      <w:r w:rsidRPr="00BC2E7F">
        <w:rPr>
          <w:rFonts w:ascii="Arial" w:hAnsi="Arial" w:cs="Arial"/>
          <w:sz w:val="20"/>
          <w:szCs w:val="20"/>
        </w:rPr>
        <w:t xml:space="preserve">However, similarly, all </w:t>
      </w:r>
      <w:proofErr w:type="spellStart"/>
      <w:r w:rsidRPr="00BC2E7F">
        <w:rPr>
          <w:rFonts w:ascii="Arial" w:hAnsi="Arial" w:cs="Arial"/>
          <w:sz w:val="20"/>
          <w:szCs w:val="20"/>
        </w:rPr>
        <w:t>offerors</w:t>
      </w:r>
      <w:proofErr w:type="spellEnd"/>
      <w:r w:rsidRPr="00BC2E7F">
        <w:rPr>
          <w:rFonts w:ascii="Arial" w:hAnsi="Arial" w:cs="Arial"/>
          <w:sz w:val="20"/>
          <w:szCs w:val="20"/>
        </w:rPr>
        <w:t xml:space="preserve"> should be aware that due to unanticipated budget fluctuations, funding in any or all areas may change with little or no notice.</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B. Anticipated Type of Awards: </w:t>
      </w:r>
      <w:r w:rsidR="00657FA2" w:rsidRPr="00BC2E7F">
        <w:rPr>
          <w:rFonts w:ascii="Arial" w:hAnsi="Arial" w:cs="Arial"/>
          <w:sz w:val="20"/>
          <w:szCs w:val="22"/>
        </w:rPr>
        <w:t xml:space="preserve">The Air Force reserves the right to award the instrument best suited to the nature of research proposed. </w:t>
      </w:r>
      <w:r w:rsidR="00F51BBF" w:rsidRPr="00BC2E7F">
        <w:rPr>
          <w:rFonts w:ascii="Arial" w:hAnsi="Arial" w:cs="Arial"/>
          <w:sz w:val="20"/>
          <w:szCs w:val="22"/>
        </w:rPr>
        <w:t xml:space="preserve"> </w:t>
      </w:r>
      <w:r w:rsidR="00657FA2" w:rsidRPr="00BC2E7F">
        <w:rPr>
          <w:rFonts w:ascii="Arial" w:hAnsi="Arial" w:cs="Arial"/>
          <w:sz w:val="20"/>
          <w:szCs w:val="22"/>
        </w:rPr>
        <w:t>Accordingly, the Government may award any appropriate contract type under the FAR</w:t>
      </w:r>
      <w:r w:rsidR="0004462A">
        <w:rPr>
          <w:rFonts w:ascii="Arial" w:hAnsi="Arial" w:cs="Arial"/>
          <w:sz w:val="20"/>
          <w:szCs w:val="22"/>
        </w:rPr>
        <w:t xml:space="preserve"> or Other Transaction (OT) for Prototype, Grant, Cooperative Agreement, or OT for Research</w:t>
      </w:r>
      <w:r w:rsidR="00657FA2" w:rsidRPr="00BC2E7F">
        <w:rPr>
          <w:rFonts w:ascii="Arial" w:hAnsi="Arial" w:cs="Arial"/>
          <w:sz w:val="20"/>
          <w:szCs w:val="22"/>
        </w:rPr>
        <w:t xml:space="preserve">. </w:t>
      </w:r>
      <w:r w:rsidR="00F51BBF" w:rsidRPr="00BC2E7F">
        <w:rPr>
          <w:rFonts w:ascii="Arial" w:hAnsi="Arial" w:cs="Arial"/>
          <w:sz w:val="20"/>
          <w:szCs w:val="22"/>
        </w:rPr>
        <w:t xml:space="preserve"> </w:t>
      </w:r>
      <w:r w:rsidR="00657FA2" w:rsidRPr="00BC2E7F">
        <w:rPr>
          <w:rFonts w:ascii="Arial" w:hAnsi="Arial" w:cs="Arial"/>
          <w:sz w:val="20"/>
          <w:szCs w:val="22"/>
        </w:rPr>
        <w:t xml:space="preserve">The Air Force may also consider award of an appropriate technology transfer mechanism if applicable. </w:t>
      </w:r>
      <w:r w:rsidR="00F51BBF" w:rsidRPr="00BC2E7F">
        <w:rPr>
          <w:rFonts w:ascii="Arial" w:hAnsi="Arial" w:cs="Arial"/>
          <w:sz w:val="20"/>
          <w:szCs w:val="22"/>
        </w:rPr>
        <w:t xml:space="preserve"> </w:t>
      </w:r>
      <w:r w:rsidR="00657FA2" w:rsidRPr="00BC2E7F">
        <w:rPr>
          <w:rFonts w:ascii="Arial" w:hAnsi="Arial" w:cs="Arial"/>
          <w:sz w:val="20"/>
          <w:szCs w:val="22"/>
        </w:rPr>
        <w:t xml:space="preserve">It is anticipated that awards under this BAA will generally be Cost </w:t>
      </w:r>
      <w:proofErr w:type="gramStart"/>
      <w:r w:rsidR="00657FA2" w:rsidRPr="00BC2E7F">
        <w:rPr>
          <w:rFonts w:ascii="Arial" w:hAnsi="Arial" w:cs="Arial"/>
          <w:sz w:val="20"/>
          <w:szCs w:val="22"/>
        </w:rPr>
        <w:t>Plus</w:t>
      </w:r>
      <w:proofErr w:type="gramEnd"/>
      <w:r w:rsidR="00657FA2" w:rsidRPr="00BC2E7F">
        <w:rPr>
          <w:rFonts w:ascii="Arial" w:hAnsi="Arial" w:cs="Arial"/>
          <w:sz w:val="20"/>
          <w:szCs w:val="22"/>
        </w:rPr>
        <w:t xml:space="preserve"> Fixed Fee (CPFF) but</w:t>
      </w:r>
      <w:r w:rsidR="00105D7A">
        <w:rPr>
          <w:rFonts w:ascii="Arial" w:hAnsi="Arial" w:cs="Arial"/>
          <w:sz w:val="20"/>
          <w:szCs w:val="22"/>
        </w:rPr>
        <w:t xml:space="preserve"> may include other contract types</w:t>
      </w:r>
      <w:r w:rsidR="00AA267A" w:rsidRPr="00BC2E7F">
        <w:rPr>
          <w:rFonts w:ascii="Arial" w:hAnsi="Arial" w:cs="Arial"/>
          <w:sz w:val="20"/>
          <w:szCs w:val="22"/>
        </w:rPr>
        <w:t>.</w:t>
      </w:r>
      <w:r w:rsidR="00657FA2" w:rsidRPr="00BC2E7F">
        <w:rPr>
          <w:rFonts w:ascii="Arial" w:hAnsi="Arial" w:cs="Arial"/>
          <w:sz w:val="20"/>
          <w:szCs w:val="22"/>
        </w:rPr>
        <w:t xml:space="preserve"> </w:t>
      </w:r>
      <w:r w:rsidR="00F51BBF" w:rsidRPr="00BC2E7F">
        <w:rPr>
          <w:rFonts w:ascii="Arial" w:hAnsi="Arial" w:cs="Arial"/>
          <w:sz w:val="20"/>
          <w:szCs w:val="22"/>
        </w:rPr>
        <w:t xml:space="preserve"> </w:t>
      </w:r>
      <w:r w:rsidR="00657FA2" w:rsidRPr="00BC2E7F">
        <w:rPr>
          <w:rFonts w:ascii="Arial" w:hAnsi="Arial" w:cs="Arial"/>
          <w:sz w:val="20"/>
          <w:szCs w:val="22"/>
        </w:rPr>
        <w:t xml:space="preserve">Cost reimbursement contracts require successful </w:t>
      </w:r>
      <w:proofErr w:type="spellStart"/>
      <w:r w:rsidR="00657FA2" w:rsidRPr="00BC2E7F">
        <w:rPr>
          <w:rFonts w:ascii="Arial" w:hAnsi="Arial" w:cs="Arial"/>
          <w:sz w:val="20"/>
          <w:szCs w:val="22"/>
        </w:rPr>
        <w:t>offerors</w:t>
      </w:r>
      <w:proofErr w:type="spellEnd"/>
      <w:r w:rsidR="00657FA2" w:rsidRPr="00BC2E7F">
        <w:rPr>
          <w:rFonts w:ascii="Arial" w:hAnsi="Arial" w:cs="Arial"/>
          <w:sz w:val="20"/>
          <w:szCs w:val="22"/>
        </w:rPr>
        <w:t xml:space="preserve"> to have an accounting system considered adequate for tracking costs applicable to the contract.</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C. Evaluation and Award (Applicable to Both Basic Open BAA and BAA C</w:t>
      </w:r>
      <w:r w:rsidR="00BD7819" w:rsidRPr="00BC2E7F">
        <w:rPr>
          <w:rFonts w:ascii="Arial" w:hAnsi="Arial" w:cs="Arial"/>
          <w:sz w:val="20"/>
          <w:szCs w:val="20"/>
        </w:rPr>
        <w:t>ALL</w:t>
      </w:r>
      <w:r w:rsidRPr="00BC2E7F">
        <w:rPr>
          <w:rFonts w:ascii="Arial" w:hAnsi="Arial" w:cs="Arial"/>
          <w:sz w:val="20"/>
          <w:szCs w:val="20"/>
        </w:rPr>
        <w:t xml:space="preserve">): </w:t>
      </w:r>
      <w:r w:rsidR="00A13815">
        <w:rPr>
          <w:rFonts w:ascii="Arial" w:hAnsi="Arial" w:cs="Arial"/>
          <w:sz w:val="20"/>
          <w:szCs w:val="20"/>
        </w:rPr>
        <w:t xml:space="preserve"> </w:t>
      </w:r>
      <w:r w:rsidRPr="00BC2E7F">
        <w:rPr>
          <w:rFonts w:ascii="Arial" w:hAnsi="Arial" w:cs="Arial"/>
          <w:sz w:val="20"/>
          <w:szCs w:val="20"/>
        </w:rPr>
        <w:t xml:space="preserve">Proposals are intended to be evaluated, and awards made, without discussions unless discussions are determined to be necessary. </w:t>
      </w:r>
      <w:r w:rsidR="00F51BBF" w:rsidRPr="00BC2E7F">
        <w:rPr>
          <w:rFonts w:ascii="Arial" w:hAnsi="Arial" w:cs="Arial"/>
          <w:sz w:val="20"/>
          <w:szCs w:val="20"/>
        </w:rPr>
        <w:t xml:space="preserve"> </w:t>
      </w:r>
      <w:r w:rsidRPr="00BC2E7F">
        <w:rPr>
          <w:rFonts w:ascii="Arial" w:hAnsi="Arial" w:cs="Arial"/>
          <w:sz w:val="20"/>
          <w:szCs w:val="20"/>
        </w:rPr>
        <w:t xml:space="preserve">However, the Government may obtain clarifications to determine proposal acceptability. </w:t>
      </w:r>
      <w:r w:rsidR="00F51BBF" w:rsidRPr="00BC2E7F">
        <w:rPr>
          <w:rFonts w:ascii="Arial" w:hAnsi="Arial" w:cs="Arial"/>
          <w:sz w:val="20"/>
          <w:szCs w:val="20"/>
        </w:rPr>
        <w:t xml:space="preserve"> </w:t>
      </w:r>
      <w:r w:rsidRPr="00BC2E7F">
        <w:rPr>
          <w:rFonts w:ascii="Arial" w:hAnsi="Arial" w:cs="Arial"/>
          <w:sz w:val="20"/>
          <w:szCs w:val="20"/>
        </w:rPr>
        <w:t xml:space="preserve">Discussions may be held with prospective awardees prior to award if needed. </w:t>
      </w:r>
      <w:r w:rsidR="00F51BBF" w:rsidRPr="00BC2E7F">
        <w:rPr>
          <w:rFonts w:ascii="Arial" w:hAnsi="Arial" w:cs="Arial"/>
          <w:sz w:val="20"/>
          <w:szCs w:val="20"/>
        </w:rPr>
        <w:t xml:space="preserve"> </w:t>
      </w:r>
      <w:proofErr w:type="spellStart"/>
      <w:r w:rsidRPr="00BC2E7F">
        <w:rPr>
          <w:rFonts w:ascii="Arial" w:hAnsi="Arial" w:cs="Arial"/>
          <w:sz w:val="20"/>
          <w:szCs w:val="20"/>
        </w:rPr>
        <w:t>Offerors</w:t>
      </w:r>
      <w:proofErr w:type="spellEnd"/>
      <w:r w:rsidRPr="00BC2E7F">
        <w:rPr>
          <w:rFonts w:ascii="Arial" w:hAnsi="Arial" w:cs="Arial"/>
          <w:sz w:val="20"/>
          <w:szCs w:val="20"/>
        </w:rPr>
        <w:t xml:space="preserve"> are cautioned that only Contracting Officers are legally authorized to obligate funds and commit the Government.</w:t>
      </w:r>
    </w:p>
    <w:p w:rsidR="001C7F1C" w:rsidRPr="00BC2E7F" w:rsidRDefault="001C7F1C" w:rsidP="002038E8">
      <w:pPr>
        <w:pStyle w:val="NormalWeb"/>
        <w:spacing w:line="360" w:lineRule="auto"/>
        <w:jc w:val="both"/>
        <w:rPr>
          <w:rFonts w:ascii="Arial" w:hAnsi="Arial" w:cs="Arial"/>
          <w:b/>
          <w:sz w:val="20"/>
          <w:szCs w:val="20"/>
        </w:rPr>
      </w:pPr>
      <w:r w:rsidRPr="00BC2E7F">
        <w:rPr>
          <w:rFonts w:ascii="Arial" w:hAnsi="Arial" w:cs="Arial"/>
          <w:b/>
          <w:sz w:val="20"/>
          <w:szCs w:val="20"/>
        </w:rPr>
        <w:t>III. ELIGIBILITY INFORMATION</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A. Eligible </w:t>
      </w:r>
      <w:proofErr w:type="spellStart"/>
      <w:r w:rsidRPr="00BC2E7F">
        <w:rPr>
          <w:rFonts w:ascii="Arial" w:hAnsi="Arial" w:cs="Arial"/>
          <w:sz w:val="20"/>
          <w:szCs w:val="20"/>
        </w:rPr>
        <w:t>Offeror</w:t>
      </w:r>
      <w:proofErr w:type="spellEnd"/>
      <w:r w:rsidRPr="00BC2E7F">
        <w:rPr>
          <w:rFonts w:ascii="Arial" w:hAnsi="Arial" w:cs="Arial"/>
          <w:sz w:val="20"/>
          <w:szCs w:val="20"/>
        </w:rPr>
        <w:t xml:space="preserve">/Applicants: This is an unrestricted solicitation. </w:t>
      </w:r>
      <w:r w:rsidR="00F51BBF" w:rsidRPr="00BC2E7F">
        <w:rPr>
          <w:rFonts w:ascii="Arial" w:hAnsi="Arial" w:cs="Arial"/>
          <w:sz w:val="20"/>
          <w:szCs w:val="20"/>
        </w:rPr>
        <w:t xml:space="preserve"> </w:t>
      </w:r>
      <w:r w:rsidRPr="00BC2E7F">
        <w:rPr>
          <w:rFonts w:ascii="Arial" w:hAnsi="Arial" w:cs="Arial"/>
          <w:sz w:val="20"/>
          <w:szCs w:val="20"/>
        </w:rPr>
        <w:t>Small businesses are encouraged to propose on all or any part of this solicitation.</w:t>
      </w:r>
      <w:r w:rsidR="00657FA2" w:rsidRPr="00BC2E7F">
        <w:rPr>
          <w:rFonts w:ascii="Arial" w:hAnsi="Arial" w:cs="Arial"/>
          <w:sz w:val="20"/>
          <w:szCs w:val="20"/>
        </w:rPr>
        <w:t xml:space="preserve"> </w:t>
      </w:r>
      <w:r w:rsidR="00F51BBF" w:rsidRPr="00BC2E7F">
        <w:rPr>
          <w:rFonts w:ascii="Arial" w:hAnsi="Arial" w:cs="Arial"/>
          <w:sz w:val="20"/>
          <w:szCs w:val="20"/>
        </w:rPr>
        <w:t xml:space="preserve"> </w:t>
      </w:r>
      <w:r w:rsidR="00657FA2" w:rsidRPr="00BC2E7F">
        <w:rPr>
          <w:rFonts w:ascii="Arial" w:hAnsi="Arial" w:cs="Arial"/>
          <w:sz w:val="20"/>
          <w:szCs w:val="20"/>
        </w:rPr>
        <w:t xml:space="preserve">Multiple </w:t>
      </w:r>
      <w:r w:rsidR="00AA267A" w:rsidRPr="00BC2E7F">
        <w:rPr>
          <w:rFonts w:ascii="Arial" w:hAnsi="Arial" w:cs="Arial"/>
          <w:sz w:val="20"/>
          <w:szCs w:val="20"/>
        </w:rPr>
        <w:t xml:space="preserve">White Paper submittals </w:t>
      </w:r>
      <w:r w:rsidR="00657FA2" w:rsidRPr="00BC2E7F">
        <w:rPr>
          <w:rFonts w:ascii="Arial" w:hAnsi="Arial" w:cs="Arial"/>
          <w:sz w:val="20"/>
          <w:szCs w:val="20"/>
        </w:rPr>
        <w:t xml:space="preserve">to the </w:t>
      </w:r>
      <w:r w:rsidR="001F2D83" w:rsidRPr="00BC2E7F">
        <w:rPr>
          <w:rFonts w:ascii="Arial" w:hAnsi="Arial" w:cs="Arial"/>
          <w:sz w:val="20"/>
          <w:szCs w:val="20"/>
        </w:rPr>
        <w:t xml:space="preserve">varying </w:t>
      </w:r>
      <w:r w:rsidR="00E14B90" w:rsidRPr="00CF0CEB">
        <w:rPr>
          <w:rFonts w:ascii="Arial" w:hAnsi="Arial" w:cs="Arial"/>
          <w:sz w:val="20"/>
          <w:szCs w:val="20"/>
        </w:rPr>
        <w:t>12</w:t>
      </w:r>
      <w:r w:rsidR="0004462A" w:rsidRPr="00CF0CEB">
        <w:rPr>
          <w:rFonts w:ascii="Arial" w:hAnsi="Arial" w:cs="Arial"/>
          <w:sz w:val="20"/>
          <w:szCs w:val="20"/>
        </w:rPr>
        <w:t xml:space="preserve"> </w:t>
      </w:r>
      <w:r w:rsidR="001F2D83" w:rsidRPr="00CF0CEB">
        <w:rPr>
          <w:rFonts w:ascii="Arial" w:hAnsi="Arial" w:cs="Arial"/>
          <w:sz w:val="20"/>
          <w:szCs w:val="20"/>
        </w:rPr>
        <w:t>R</w:t>
      </w:r>
      <w:r w:rsidR="001F2D83" w:rsidRPr="00BC2E7F">
        <w:rPr>
          <w:rFonts w:ascii="Arial" w:hAnsi="Arial" w:cs="Arial"/>
          <w:sz w:val="20"/>
          <w:szCs w:val="20"/>
        </w:rPr>
        <w:t>esearch</w:t>
      </w:r>
      <w:r w:rsidR="00657FA2" w:rsidRPr="00BC2E7F">
        <w:rPr>
          <w:rFonts w:ascii="Arial" w:hAnsi="Arial" w:cs="Arial"/>
          <w:sz w:val="20"/>
          <w:szCs w:val="20"/>
        </w:rPr>
        <w:t xml:space="preserve"> Areas are allowed.</w:t>
      </w:r>
    </w:p>
    <w:p w:rsidR="0004462A" w:rsidRDefault="008C1F9D" w:rsidP="002038E8">
      <w:pPr>
        <w:pStyle w:val="NormalWeb"/>
        <w:spacing w:line="360" w:lineRule="auto"/>
        <w:jc w:val="both"/>
        <w:rPr>
          <w:rFonts w:ascii="Arial" w:hAnsi="Arial" w:cs="Arial"/>
          <w:sz w:val="20"/>
          <w:szCs w:val="20"/>
        </w:rPr>
      </w:pPr>
      <w:r w:rsidRPr="00BC2E7F">
        <w:rPr>
          <w:rFonts w:ascii="Arial" w:hAnsi="Arial" w:cs="Arial"/>
          <w:sz w:val="20"/>
          <w:szCs w:val="20"/>
        </w:rPr>
        <w:t>B</w:t>
      </w:r>
      <w:r w:rsidR="001C7F1C" w:rsidRPr="00BC2E7F">
        <w:rPr>
          <w:rFonts w:ascii="Arial" w:hAnsi="Arial" w:cs="Arial"/>
          <w:sz w:val="20"/>
          <w:szCs w:val="20"/>
        </w:rPr>
        <w:t xml:space="preserve">. </w:t>
      </w:r>
      <w:r w:rsidR="0004462A">
        <w:rPr>
          <w:rFonts w:ascii="Arial" w:hAnsi="Arial" w:cs="Arial"/>
          <w:sz w:val="20"/>
          <w:szCs w:val="20"/>
        </w:rPr>
        <w:t xml:space="preserve">Foreign-owned Firms: Foreign </w:t>
      </w:r>
      <w:r w:rsidR="000B008F">
        <w:rPr>
          <w:rFonts w:ascii="Arial" w:hAnsi="Arial" w:cs="Arial"/>
          <w:sz w:val="20"/>
          <w:szCs w:val="20"/>
        </w:rPr>
        <w:t xml:space="preserve">participation is not allowed. </w:t>
      </w:r>
      <w:r w:rsidR="0004462A">
        <w:rPr>
          <w:rFonts w:ascii="Arial" w:hAnsi="Arial" w:cs="Arial"/>
          <w:sz w:val="20"/>
          <w:szCs w:val="20"/>
        </w:rPr>
        <w:t xml:space="preserve">  </w:t>
      </w:r>
    </w:p>
    <w:p w:rsidR="001C7F1C" w:rsidRPr="00BC2E7F" w:rsidRDefault="0004462A" w:rsidP="002038E8">
      <w:pPr>
        <w:pStyle w:val="NormalWeb"/>
        <w:spacing w:line="360" w:lineRule="auto"/>
        <w:jc w:val="both"/>
        <w:rPr>
          <w:rFonts w:ascii="Arial" w:hAnsi="Arial" w:cs="Arial"/>
          <w:sz w:val="20"/>
          <w:szCs w:val="20"/>
        </w:rPr>
      </w:pPr>
      <w:r>
        <w:rPr>
          <w:rFonts w:ascii="Arial" w:hAnsi="Arial" w:cs="Arial"/>
          <w:sz w:val="20"/>
          <w:szCs w:val="20"/>
        </w:rPr>
        <w:t xml:space="preserve">C. </w:t>
      </w:r>
      <w:r w:rsidR="001C7F1C" w:rsidRPr="00BC2E7F">
        <w:rPr>
          <w:rFonts w:ascii="Arial" w:hAnsi="Arial" w:cs="Arial"/>
          <w:sz w:val="20"/>
          <w:szCs w:val="20"/>
        </w:rPr>
        <w:t>Federally Funded Research and Development Centers: The following guidance is provided for Federally Funded Research and Development Centers (FFRDCs) contemplating submitting a proposal, as either a prime or subcontractor, against this BAA.</w:t>
      </w:r>
      <w:r w:rsidR="00F51BBF" w:rsidRPr="00BC2E7F">
        <w:rPr>
          <w:rFonts w:ascii="Arial" w:hAnsi="Arial" w:cs="Arial"/>
          <w:sz w:val="20"/>
          <w:szCs w:val="20"/>
        </w:rPr>
        <w:t xml:space="preserve"> </w:t>
      </w:r>
      <w:r w:rsidR="001C7F1C" w:rsidRPr="00BC2E7F">
        <w:rPr>
          <w:rFonts w:ascii="Arial" w:hAnsi="Arial" w:cs="Arial"/>
          <w:sz w:val="20"/>
          <w:szCs w:val="20"/>
        </w:rPr>
        <w:t>FAR 35.017-1(c</w:t>
      </w:r>
      <w:proofErr w:type="gramStart"/>
      <w:r w:rsidR="001C7F1C" w:rsidRPr="00BC2E7F">
        <w:rPr>
          <w:rFonts w:ascii="Arial" w:hAnsi="Arial" w:cs="Arial"/>
          <w:sz w:val="20"/>
          <w:szCs w:val="20"/>
        </w:rPr>
        <w:t>)(</w:t>
      </w:r>
      <w:proofErr w:type="gramEnd"/>
      <w:r w:rsidR="001C7F1C" w:rsidRPr="00BC2E7F">
        <w:rPr>
          <w:rFonts w:ascii="Arial" w:hAnsi="Arial" w:cs="Arial"/>
          <w:sz w:val="20"/>
          <w:szCs w:val="20"/>
        </w:rPr>
        <w:t>4) prohibits an FFRDC from competing with any non-FFRDC concern in response to a Federal agency request for proposal for other than the operation of an FFRDC (with exceptions stated in DFARS 235.017-1(c)(4)). There is no regulation prohibiting an FFRDC from responding to a solicitation. However, the FFRDC's sponsoring agency must first make a determination that the effort being proposed falls within the purpose, mission, general scope of effort, or special competency of the FFRDC, and that determination must be included in the FFRDC's proposal.</w:t>
      </w:r>
      <w:r w:rsidR="00F51BBF" w:rsidRPr="00BC2E7F">
        <w:rPr>
          <w:rFonts w:ascii="Arial" w:hAnsi="Arial" w:cs="Arial"/>
          <w:sz w:val="20"/>
          <w:szCs w:val="20"/>
        </w:rPr>
        <w:t xml:space="preserve"> </w:t>
      </w:r>
      <w:r w:rsidR="001C7F1C" w:rsidRPr="00BC2E7F">
        <w:rPr>
          <w:rFonts w:ascii="Arial" w:hAnsi="Arial" w:cs="Arial"/>
          <w:sz w:val="20"/>
          <w:szCs w:val="20"/>
        </w:rPr>
        <w:t xml:space="preserve"> In addition, the non-sponsoring agency must make a determination that the work proposed would not place </w:t>
      </w:r>
      <w:r w:rsidR="001C7F1C" w:rsidRPr="00BC2E7F">
        <w:rPr>
          <w:rFonts w:ascii="Arial" w:hAnsi="Arial" w:cs="Arial"/>
          <w:sz w:val="20"/>
          <w:szCs w:val="20"/>
        </w:rPr>
        <w:lastRenderedPageBreak/>
        <w:t xml:space="preserve">the FFRDC in direct competition with domestic private industry. </w:t>
      </w:r>
      <w:r w:rsidR="00F51BBF" w:rsidRPr="00BC2E7F">
        <w:rPr>
          <w:rFonts w:ascii="Arial" w:hAnsi="Arial" w:cs="Arial"/>
          <w:sz w:val="20"/>
          <w:szCs w:val="20"/>
        </w:rPr>
        <w:t xml:space="preserve"> </w:t>
      </w:r>
      <w:r w:rsidR="001C7F1C" w:rsidRPr="00BC2E7F">
        <w:rPr>
          <w:rFonts w:ascii="Arial" w:hAnsi="Arial" w:cs="Arial"/>
          <w:sz w:val="20"/>
          <w:szCs w:val="20"/>
        </w:rPr>
        <w:t>Only after these determinations are made would a determination be made concerning the FFRDC's eligibility to receive an award.</w:t>
      </w:r>
    </w:p>
    <w:p w:rsidR="001C7F1C" w:rsidRPr="00BC2E7F" w:rsidRDefault="008C1F9D" w:rsidP="002038E8">
      <w:pPr>
        <w:pStyle w:val="NormalWeb"/>
        <w:spacing w:line="360" w:lineRule="auto"/>
        <w:jc w:val="both"/>
        <w:rPr>
          <w:rFonts w:ascii="Arial" w:hAnsi="Arial" w:cs="Arial"/>
          <w:sz w:val="20"/>
          <w:szCs w:val="20"/>
        </w:rPr>
      </w:pPr>
      <w:r w:rsidRPr="00BC2E7F">
        <w:rPr>
          <w:rFonts w:ascii="Arial" w:hAnsi="Arial" w:cs="Arial"/>
          <w:sz w:val="20"/>
          <w:szCs w:val="20"/>
        </w:rPr>
        <w:t>C</w:t>
      </w:r>
      <w:r w:rsidR="001C7F1C" w:rsidRPr="00BC2E7F">
        <w:rPr>
          <w:rFonts w:ascii="Arial" w:hAnsi="Arial" w:cs="Arial"/>
          <w:sz w:val="20"/>
          <w:szCs w:val="20"/>
        </w:rPr>
        <w:t xml:space="preserve">. Government Agencies: If a Government agency is interested in performing work, </w:t>
      </w:r>
      <w:proofErr w:type="spellStart"/>
      <w:r w:rsidR="001C7F1C" w:rsidRPr="00BC2E7F">
        <w:rPr>
          <w:rFonts w:ascii="Arial" w:hAnsi="Arial" w:cs="Arial"/>
          <w:sz w:val="20"/>
          <w:szCs w:val="20"/>
        </w:rPr>
        <w:t>offerors</w:t>
      </w:r>
      <w:proofErr w:type="spellEnd"/>
      <w:r w:rsidR="001C7F1C" w:rsidRPr="00BC2E7F">
        <w:rPr>
          <w:rFonts w:ascii="Arial" w:hAnsi="Arial" w:cs="Arial"/>
          <w:sz w:val="20"/>
          <w:szCs w:val="20"/>
        </w:rPr>
        <w:t xml:space="preserve"> should immediately contact the contracting office focal point identified in Section VII for information if they contemplate responding. </w:t>
      </w:r>
      <w:r w:rsidR="00F51BBF" w:rsidRPr="00BC2E7F">
        <w:rPr>
          <w:rFonts w:ascii="Arial" w:hAnsi="Arial" w:cs="Arial"/>
          <w:sz w:val="20"/>
          <w:szCs w:val="20"/>
        </w:rPr>
        <w:t xml:space="preserve"> </w:t>
      </w:r>
      <w:r w:rsidR="001C7F1C" w:rsidRPr="00BC2E7F">
        <w:rPr>
          <w:rFonts w:ascii="Arial" w:hAnsi="Arial" w:cs="Arial"/>
          <w:sz w:val="20"/>
          <w:szCs w:val="20"/>
        </w:rPr>
        <w:t>If those discussions result in a mutual interest to pursue your agency's participation, the effort will be pursued independent of this announcement.</w:t>
      </w:r>
    </w:p>
    <w:p w:rsidR="001C7F1C" w:rsidRPr="00BC2E7F" w:rsidRDefault="008C1F9D" w:rsidP="002038E8">
      <w:pPr>
        <w:pStyle w:val="NormalWeb"/>
        <w:spacing w:line="360" w:lineRule="auto"/>
        <w:jc w:val="both"/>
        <w:rPr>
          <w:rFonts w:ascii="Arial" w:hAnsi="Arial" w:cs="Arial"/>
          <w:sz w:val="20"/>
          <w:szCs w:val="20"/>
        </w:rPr>
      </w:pPr>
      <w:r w:rsidRPr="00BC2E7F">
        <w:rPr>
          <w:rFonts w:ascii="Arial" w:hAnsi="Arial" w:cs="Arial"/>
          <w:sz w:val="20"/>
          <w:szCs w:val="20"/>
        </w:rPr>
        <w:t>D</w:t>
      </w:r>
      <w:r w:rsidR="001C7F1C" w:rsidRPr="00BC2E7F">
        <w:rPr>
          <w:rFonts w:ascii="Arial" w:hAnsi="Arial" w:cs="Arial"/>
          <w:sz w:val="20"/>
          <w:szCs w:val="20"/>
        </w:rPr>
        <w:t>. Cost Sharing or Matching: Cost sharing is not a requirement</w:t>
      </w:r>
      <w:r w:rsidR="00657FA2" w:rsidRPr="00BC2E7F">
        <w:rPr>
          <w:rFonts w:ascii="Arial" w:hAnsi="Arial" w:cs="Arial"/>
          <w:sz w:val="20"/>
          <w:szCs w:val="20"/>
        </w:rPr>
        <w:t>, but is allowed</w:t>
      </w:r>
      <w:r w:rsidR="001C7F1C" w:rsidRPr="00BC2E7F">
        <w:rPr>
          <w:rFonts w:ascii="Arial" w:hAnsi="Arial" w:cs="Arial"/>
          <w:sz w:val="20"/>
          <w:szCs w:val="20"/>
        </w:rPr>
        <w:t>.</w:t>
      </w:r>
    </w:p>
    <w:p w:rsidR="001C7F1C" w:rsidRPr="00BC2E7F" w:rsidRDefault="001C7F1C" w:rsidP="002038E8">
      <w:pPr>
        <w:pStyle w:val="NormalWeb"/>
        <w:spacing w:line="360" w:lineRule="auto"/>
        <w:jc w:val="both"/>
        <w:rPr>
          <w:rFonts w:ascii="Arial" w:hAnsi="Arial" w:cs="Arial"/>
          <w:b/>
          <w:sz w:val="20"/>
          <w:szCs w:val="20"/>
        </w:rPr>
      </w:pPr>
      <w:r w:rsidRPr="00BC2E7F">
        <w:rPr>
          <w:rFonts w:ascii="Arial" w:hAnsi="Arial" w:cs="Arial"/>
          <w:b/>
          <w:sz w:val="20"/>
          <w:szCs w:val="20"/>
        </w:rPr>
        <w:t>IV. BASIC OPEN BAA SECTION</w:t>
      </w:r>
    </w:p>
    <w:p w:rsidR="001C7F1C" w:rsidRPr="00BC2E7F" w:rsidRDefault="001C7F1C" w:rsidP="002038E8">
      <w:pPr>
        <w:pStyle w:val="NormalWeb"/>
        <w:spacing w:line="360" w:lineRule="auto"/>
        <w:jc w:val="both"/>
        <w:rPr>
          <w:rFonts w:ascii="Arial" w:hAnsi="Arial" w:cs="Arial"/>
          <w:b/>
          <w:sz w:val="20"/>
          <w:szCs w:val="20"/>
        </w:rPr>
      </w:pPr>
      <w:r w:rsidRPr="00BC2E7F">
        <w:rPr>
          <w:rFonts w:ascii="Arial" w:hAnsi="Arial" w:cs="Arial"/>
          <w:b/>
          <w:sz w:val="20"/>
          <w:szCs w:val="20"/>
        </w:rPr>
        <w:t>A. WHITE PAPER SUBMISSION INFORMATION:</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1. Application Package: THIS ANNOUNCEMENT CONSTITUTES THE ONLY SOLICITATION and </w:t>
      </w:r>
      <w:r w:rsidR="000E10A2" w:rsidRPr="00BC2E7F">
        <w:rPr>
          <w:rFonts w:ascii="Arial" w:hAnsi="Arial" w:cs="Arial"/>
          <w:sz w:val="20"/>
          <w:szCs w:val="20"/>
        </w:rPr>
        <w:t xml:space="preserve">THE GOVERNMENT IS </w:t>
      </w:r>
      <w:r w:rsidRPr="00BC2E7F">
        <w:rPr>
          <w:rFonts w:ascii="Arial" w:hAnsi="Arial" w:cs="Arial"/>
          <w:sz w:val="20"/>
          <w:szCs w:val="20"/>
        </w:rPr>
        <w:t>SOLICITING WHITE PAPERS ONLY.</w:t>
      </w:r>
      <w:r w:rsidR="00F51BBF" w:rsidRPr="00BC2E7F">
        <w:rPr>
          <w:rFonts w:ascii="Arial" w:hAnsi="Arial" w:cs="Arial"/>
          <w:sz w:val="20"/>
          <w:szCs w:val="20"/>
        </w:rPr>
        <w:t xml:space="preserve"> </w:t>
      </w:r>
      <w:r w:rsidRPr="00BC2E7F">
        <w:rPr>
          <w:rFonts w:ascii="Arial" w:hAnsi="Arial" w:cs="Arial"/>
          <w:sz w:val="20"/>
          <w:szCs w:val="20"/>
        </w:rPr>
        <w:t xml:space="preserve"> DO NOT SUBMIT A FORMAL PROPOSAL AT THIS TIME. </w:t>
      </w:r>
      <w:r w:rsidR="00F51BBF" w:rsidRPr="00BC2E7F">
        <w:rPr>
          <w:rFonts w:ascii="Arial" w:hAnsi="Arial" w:cs="Arial"/>
          <w:sz w:val="20"/>
          <w:szCs w:val="20"/>
        </w:rPr>
        <w:t xml:space="preserve"> </w:t>
      </w:r>
      <w:r w:rsidRPr="00BC2E7F">
        <w:rPr>
          <w:rFonts w:ascii="Arial" w:hAnsi="Arial" w:cs="Arial"/>
          <w:sz w:val="20"/>
          <w:szCs w:val="20"/>
        </w:rPr>
        <w:t xml:space="preserve">Those </w:t>
      </w:r>
      <w:proofErr w:type="spellStart"/>
      <w:r w:rsidRPr="00BC2E7F">
        <w:rPr>
          <w:rFonts w:ascii="Arial" w:hAnsi="Arial" w:cs="Arial"/>
          <w:sz w:val="20"/>
          <w:szCs w:val="20"/>
        </w:rPr>
        <w:t>offerors</w:t>
      </w:r>
      <w:proofErr w:type="spellEnd"/>
      <w:r w:rsidRPr="00BC2E7F">
        <w:rPr>
          <w:rFonts w:ascii="Arial" w:hAnsi="Arial" w:cs="Arial"/>
          <w:sz w:val="20"/>
          <w:szCs w:val="20"/>
        </w:rPr>
        <w:t xml:space="preserve"> whose white papers are found to be consistent with the intent of this BAA may later be invited to submit a technical and cost proposal</w:t>
      </w:r>
      <w:r w:rsidR="003714D3" w:rsidRPr="00BC2E7F">
        <w:rPr>
          <w:rFonts w:ascii="Arial" w:hAnsi="Arial" w:cs="Arial"/>
          <w:sz w:val="20"/>
          <w:szCs w:val="20"/>
        </w:rPr>
        <w:t>.  S</w:t>
      </w:r>
      <w:r w:rsidRPr="00BC2E7F">
        <w:rPr>
          <w:rFonts w:ascii="Arial" w:hAnsi="Arial" w:cs="Arial"/>
          <w:sz w:val="20"/>
          <w:szCs w:val="20"/>
        </w:rPr>
        <w:t xml:space="preserve">ee Section VI of this announcement for further details. </w:t>
      </w:r>
      <w:r w:rsidR="00F51BBF" w:rsidRPr="00BC2E7F">
        <w:rPr>
          <w:rFonts w:ascii="Arial" w:hAnsi="Arial" w:cs="Arial"/>
          <w:sz w:val="20"/>
          <w:szCs w:val="20"/>
        </w:rPr>
        <w:t xml:space="preserve"> </w:t>
      </w:r>
      <w:proofErr w:type="spellStart"/>
      <w:r w:rsidRPr="00BC2E7F">
        <w:rPr>
          <w:rFonts w:ascii="Arial" w:hAnsi="Arial" w:cs="Arial"/>
          <w:sz w:val="20"/>
          <w:szCs w:val="20"/>
        </w:rPr>
        <w:t>Offerors</w:t>
      </w:r>
      <w:proofErr w:type="spellEnd"/>
      <w:r w:rsidRPr="00BC2E7F">
        <w:rPr>
          <w:rFonts w:ascii="Arial" w:hAnsi="Arial" w:cs="Arial"/>
          <w:sz w:val="20"/>
          <w:szCs w:val="20"/>
        </w:rPr>
        <w:t xml:space="preserve"> </w:t>
      </w:r>
      <w:r w:rsidR="003714D3" w:rsidRPr="00BC2E7F">
        <w:rPr>
          <w:rFonts w:ascii="Arial" w:hAnsi="Arial" w:cs="Arial"/>
          <w:sz w:val="20"/>
          <w:szCs w:val="20"/>
        </w:rPr>
        <w:t xml:space="preserve">with </w:t>
      </w:r>
      <w:r w:rsidRPr="00BC2E7F">
        <w:rPr>
          <w:rFonts w:ascii="Arial" w:hAnsi="Arial" w:cs="Arial"/>
          <w:sz w:val="20"/>
          <w:szCs w:val="20"/>
        </w:rPr>
        <w:t>white papers not selected</w:t>
      </w:r>
      <w:r w:rsidR="003714D3" w:rsidRPr="00BC2E7F">
        <w:rPr>
          <w:rFonts w:ascii="Arial" w:hAnsi="Arial" w:cs="Arial"/>
          <w:sz w:val="20"/>
          <w:szCs w:val="20"/>
        </w:rPr>
        <w:t xml:space="preserve"> for proposal invitation</w:t>
      </w:r>
      <w:r w:rsidRPr="00BC2E7F">
        <w:rPr>
          <w:rFonts w:ascii="Arial" w:hAnsi="Arial" w:cs="Arial"/>
          <w:sz w:val="20"/>
          <w:szCs w:val="20"/>
        </w:rPr>
        <w:t xml:space="preserve"> may contact the technical POC for feedback on their submission.</w:t>
      </w:r>
      <w:r w:rsidR="00F51BBF" w:rsidRPr="00BC2E7F">
        <w:rPr>
          <w:rFonts w:ascii="Arial" w:hAnsi="Arial" w:cs="Arial"/>
          <w:sz w:val="20"/>
          <w:szCs w:val="20"/>
        </w:rPr>
        <w:t xml:space="preserve"> </w:t>
      </w:r>
      <w:r w:rsidRPr="00BC2E7F">
        <w:rPr>
          <w:rFonts w:ascii="Arial" w:hAnsi="Arial" w:cs="Arial"/>
          <w:sz w:val="20"/>
          <w:szCs w:val="20"/>
        </w:rPr>
        <w:t xml:space="preserve"> Debriefings will not be offered for white papers.</w:t>
      </w:r>
      <w:r w:rsidR="0080365E" w:rsidRPr="00BC2E7F">
        <w:rPr>
          <w:rFonts w:ascii="Arial" w:hAnsi="Arial" w:cs="Arial"/>
          <w:sz w:val="20"/>
          <w:szCs w:val="20"/>
        </w:rPr>
        <w:t xml:space="preserve">  An unfavorable white paper evaluation will bar the </w:t>
      </w:r>
      <w:proofErr w:type="spellStart"/>
      <w:r w:rsidR="0080365E" w:rsidRPr="00BC2E7F">
        <w:rPr>
          <w:rFonts w:ascii="Arial" w:hAnsi="Arial" w:cs="Arial"/>
          <w:sz w:val="20"/>
          <w:szCs w:val="20"/>
        </w:rPr>
        <w:t>offeror</w:t>
      </w:r>
      <w:proofErr w:type="spellEnd"/>
      <w:r w:rsidR="0080365E" w:rsidRPr="00BC2E7F">
        <w:rPr>
          <w:rFonts w:ascii="Arial" w:hAnsi="Arial" w:cs="Arial"/>
          <w:sz w:val="20"/>
          <w:szCs w:val="20"/>
        </w:rPr>
        <w:t xml:space="preserve"> from further consideration unless the white paper is subsequently revised and resubmitted.  Revised white paper submissions will be reevaluated in accordance with the white paper evaluation criteria.</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2. Content and Form of Submission of White Papers: </w:t>
      </w:r>
      <w:proofErr w:type="spellStart"/>
      <w:r w:rsidRPr="00BC2E7F">
        <w:rPr>
          <w:rFonts w:ascii="Arial" w:hAnsi="Arial" w:cs="Arial"/>
          <w:sz w:val="20"/>
          <w:szCs w:val="20"/>
        </w:rPr>
        <w:t>Offerors</w:t>
      </w:r>
      <w:proofErr w:type="spellEnd"/>
      <w:r w:rsidRPr="00BC2E7F">
        <w:rPr>
          <w:rFonts w:ascii="Arial" w:hAnsi="Arial" w:cs="Arial"/>
          <w:sz w:val="20"/>
          <w:szCs w:val="20"/>
        </w:rPr>
        <w:t xml:space="preserve"> are required to submit </w:t>
      </w:r>
      <w:r w:rsidR="00A13815">
        <w:rPr>
          <w:rFonts w:ascii="Arial" w:hAnsi="Arial" w:cs="Arial"/>
          <w:sz w:val="20"/>
          <w:szCs w:val="20"/>
        </w:rPr>
        <w:t>one (</w:t>
      </w:r>
      <w:r w:rsidRPr="00BC2E7F">
        <w:rPr>
          <w:rFonts w:ascii="Arial" w:hAnsi="Arial" w:cs="Arial"/>
          <w:sz w:val="20"/>
          <w:szCs w:val="20"/>
        </w:rPr>
        <w:t>1</w:t>
      </w:r>
      <w:r w:rsidR="00A13815">
        <w:rPr>
          <w:rFonts w:ascii="Arial" w:hAnsi="Arial" w:cs="Arial"/>
          <w:sz w:val="20"/>
          <w:szCs w:val="20"/>
        </w:rPr>
        <w:t>)</w:t>
      </w:r>
      <w:r w:rsidRPr="00BC2E7F">
        <w:rPr>
          <w:rFonts w:ascii="Arial" w:hAnsi="Arial" w:cs="Arial"/>
          <w:sz w:val="20"/>
          <w:szCs w:val="20"/>
        </w:rPr>
        <w:t xml:space="preserve"> electronic copy</w:t>
      </w:r>
      <w:r w:rsidR="00291290" w:rsidRPr="00BC2E7F">
        <w:rPr>
          <w:rFonts w:ascii="Arial" w:hAnsi="Arial" w:cs="Arial"/>
          <w:sz w:val="20"/>
          <w:szCs w:val="20"/>
        </w:rPr>
        <w:t xml:space="preserve">, via e-mail, </w:t>
      </w:r>
      <w:r w:rsidR="005B5BCA" w:rsidRPr="00BC2E7F">
        <w:rPr>
          <w:rFonts w:ascii="Arial" w:hAnsi="Arial" w:cs="Arial"/>
          <w:sz w:val="20"/>
          <w:szCs w:val="20"/>
        </w:rPr>
        <w:t>that is 10</w:t>
      </w:r>
      <w:r w:rsidRPr="00BC2E7F">
        <w:rPr>
          <w:rFonts w:ascii="Arial" w:hAnsi="Arial" w:cs="Arial"/>
          <w:sz w:val="20"/>
          <w:szCs w:val="20"/>
        </w:rPr>
        <w:t xml:space="preserve"> pages or less summarizing their proposed approach/solut</w:t>
      </w:r>
      <w:r w:rsidR="005B5BCA" w:rsidRPr="00BC2E7F">
        <w:rPr>
          <w:rFonts w:ascii="Arial" w:hAnsi="Arial" w:cs="Arial"/>
          <w:sz w:val="20"/>
          <w:szCs w:val="20"/>
        </w:rPr>
        <w:t xml:space="preserve">ion. </w:t>
      </w:r>
      <w:r w:rsidR="00F51BBF" w:rsidRPr="00BC2E7F">
        <w:rPr>
          <w:rFonts w:ascii="Arial" w:hAnsi="Arial" w:cs="Arial"/>
          <w:sz w:val="20"/>
          <w:szCs w:val="20"/>
        </w:rPr>
        <w:t xml:space="preserve"> </w:t>
      </w:r>
      <w:r w:rsidR="005B5BCA" w:rsidRPr="00BC2E7F">
        <w:rPr>
          <w:rFonts w:ascii="Arial" w:hAnsi="Arial" w:cs="Arial"/>
          <w:sz w:val="20"/>
          <w:szCs w:val="20"/>
        </w:rPr>
        <w:t>Any pages over the stated 10</w:t>
      </w:r>
      <w:r w:rsidRPr="00BC2E7F">
        <w:rPr>
          <w:rFonts w:ascii="Arial" w:hAnsi="Arial" w:cs="Arial"/>
          <w:sz w:val="20"/>
          <w:szCs w:val="20"/>
        </w:rPr>
        <w:t xml:space="preserve"> page maximum will not be evaluated. </w:t>
      </w:r>
      <w:r w:rsidR="00F51BBF" w:rsidRPr="00BC2E7F">
        <w:rPr>
          <w:rFonts w:ascii="Arial" w:hAnsi="Arial" w:cs="Arial"/>
          <w:sz w:val="20"/>
          <w:szCs w:val="20"/>
        </w:rPr>
        <w:t xml:space="preserve"> </w:t>
      </w:r>
      <w:r w:rsidRPr="00BC2E7F">
        <w:rPr>
          <w:rFonts w:ascii="Arial" w:hAnsi="Arial" w:cs="Arial"/>
          <w:sz w:val="20"/>
          <w:szCs w:val="20"/>
        </w:rPr>
        <w:t xml:space="preserve">The purpose of the white paper is to preclude unwarranted effort on the part of an </w:t>
      </w:r>
      <w:proofErr w:type="spellStart"/>
      <w:r w:rsidRPr="00BC2E7F">
        <w:rPr>
          <w:rFonts w:ascii="Arial" w:hAnsi="Arial" w:cs="Arial"/>
          <w:sz w:val="20"/>
          <w:szCs w:val="20"/>
        </w:rPr>
        <w:t>offeror</w:t>
      </w:r>
      <w:proofErr w:type="spellEnd"/>
      <w:r w:rsidRPr="00BC2E7F">
        <w:rPr>
          <w:rFonts w:ascii="Arial" w:hAnsi="Arial" w:cs="Arial"/>
          <w:sz w:val="20"/>
          <w:szCs w:val="20"/>
        </w:rPr>
        <w:t xml:space="preserve"> whose proposed work is not of interest to the Government. </w:t>
      </w:r>
      <w:r w:rsidR="00F51BBF" w:rsidRPr="00BC2E7F">
        <w:rPr>
          <w:rFonts w:ascii="Arial" w:hAnsi="Arial" w:cs="Arial"/>
          <w:sz w:val="20"/>
          <w:szCs w:val="20"/>
        </w:rPr>
        <w:t xml:space="preserve"> </w:t>
      </w:r>
      <w:r w:rsidRPr="00BC2E7F">
        <w:rPr>
          <w:rFonts w:ascii="Arial" w:hAnsi="Arial" w:cs="Arial"/>
          <w:sz w:val="20"/>
          <w:szCs w:val="20"/>
        </w:rPr>
        <w:t>The format for the white paper is as follows:</w:t>
      </w:r>
    </w:p>
    <w:p w:rsidR="001C7F1C" w:rsidRPr="00BC2E7F" w:rsidRDefault="001C7F1C" w:rsidP="002038E8">
      <w:pPr>
        <w:pStyle w:val="NormalWeb"/>
        <w:spacing w:after="0" w:line="360" w:lineRule="auto"/>
        <w:jc w:val="both"/>
        <w:rPr>
          <w:rFonts w:ascii="Arial" w:hAnsi="Arial" w:cs="Arial"/>
          <w:sz w:val="20"/>
          <w:szCs w:val="20"/>
        </w:rPr>
      </w:pPr>
      <w:r w:rsidRPr="00BC2E7F">
        <w:rPr>
          <w:rFonts w:ascii="Arial" w:hAnsi="Arial" w:cs="Arial"/>
          <w:sz w:val="20"/>
          <w:szCs w:val="20"/>
        </w:rPr>
        <w:t>a. Page Format:</w:t>
      </w:r>
    </w:p>
    <w:p w:rsidR="001C7F1C" w:rsidRPr="00BC2E7F" w:rsidRDefault="001C7F1C" w:rsidP="002038E8">
      <w:pPr>
        <w:pStyle w:val="NormalWeb"/>
        <w:numPr>
          <w:ilvl w:val="0"/>
          <w:numId w:val="14"/>
        </w:numPr>
        <w:spacing w:afterLines="100" w:after="240" w:line="360" w:lineRule="auto"/>
        <w:jc w:val="both"/>
        <w:rPr>
          <w:rFonts w:ascii="Arial" w:hAnsi="Arial" w:cs="Arial"/>
          <w:sz w:val="20"/>
          <w:szCs w:val="20"/>
        </w:rPr>
      </w:pPr>
      <w:r w:rsidRPr="00BC2E7F">
        <w:rPr>
          <w:rFonts w:ascii="Arial" w:hAnsi="Arial" w:cs="Arial"/>
          <w:sz w:val="20"/>
          <w:szCs w:val="20"/>
        </w:rPr>
        <w:t>Paper Size - 8.5 inch x 11 inch</w:t>
      </w:r>
    </w:p>
    <w:p w:rsidR="00FB204D" w:rsidRPr="00BC2E7F" w:rsidRDefault="00FB204D" w:rsidP="002038E8">
      <w:pPr>
        <w:pStyle w:val="PlainText"/>
        <w:numPr>
          <w:ilvl w:val="0"/>
          <w:numId w:val="14"/>
        </w:numPr>
        <w:spacing w:afterLines="100" w:after="240" w:line="360" w:lineRule="auto"/>
        <w:jc w:val="both"/>
        <w:rPr>
          <w:rFonts w:ascii="Arial" w:hAnsi="Arial" w:cs="Arial"/>
          <w:sz w:val="20"/>
          <w:szCs w:val="20"/>
        </w:rPr>
      </w:pPr>
      <w:r w:rsidRPr="00BC2E7F">
        <w:rPr>
          <w:rFonts w:ascii="Arial" w:hAnsi="Arial" w:cs="Arial"/>
          <w:sz w:val="20"/>
          <w:szCs w:val="20"/>
        </w:rPr>
        <w:t xml:space="preserve">Margins on every page shall be one-inch on top, bottom, left and right sides </w:t>
      </w:r>
    </w:p>
    <w:p w:rsidR="00AA267A" w:rsidRPr="00BC2E7F" w:rsidRDefault="00FB204D" w:rsidP="002038E8">
      <w:pPr>
        <w:pStyle w:val="PlainText"/>
        <w:numPr>
          <w:ilvl w:val="0"/>
          <w:numId w:val="14"/>
        </w:numPr>
        <w:spacing w:afterLines="100" w:after="240" w:line="360" w:lineRule="auto"/>
        <w:jc w:val="both"/>
        <w:rPr>
          <w:rFonts w:ascii="Arial" w:hAnsi="Arial" w:cs="Arial"/>
          <w:sz w:val="20"/>
          <w:szCs w:val="20"/>
        </w:rPr>
      </w:pPr>
      <w:r w:rsidRPr="00BC2E7F">
        <w:rPr>
          <w:rFonts w:ascii="Arial" w:hAnsi="Arial" w:cs="Arial"/>
          <w:sz w:val="20"/>
          <w:szCs w:val="20"/>
        </w:rPr>
        <w:t>Font size shall be standard 12 point Times New Roman.</w:t>
      </w:r>
      <w:r w:rsidR="00F51BBF" w:rsidRPr="00BC2E7F">
        <w:rPr>
          <w:rFonts w:ascii="Arial" w:hAnsi="Arial" w:cs="Arial"/>
          <w:sz w:val="20"/>
          <w:szCs w:val="20"/>
        </w:rPr>
        <w:t xml:space="preserve"> </w:t>
      </w:r>
      <w:r w:rsidRPr="00BC2E7F">
        <w:rPr>
          <w:rFonts w:ascii="Arial" w:hAnsi="Arial" w:cs="Arial"/>
          <w:sz w:val="20"/>
          <w:szCs w:val="20"/>
        </w:rPr>
        <w:t xml:space="preserve">Character spacing must be "normal," not condensed in any manner. All text, including text in tables, references, and charts, must adhere to all font size and line spacing requirements listed herein. Font and line spacing requirements do not have to be followed for illustrations, flowcharts, drawings, and diagrams. </w:t>
      </w:r>
      <w:r w:rsidR="00F51BBF" w:rsidRPr="00BC2E7F">
        <w:rPr>
          <w:rFonts w:ascii="Arial" w:hAnsi="Arial" w:cs="Arial"/>
          <w:sz w:val="20"/>
          <w:szCs w:val="20"/>
        </w:rPr>
        <w:t xml:space="preserve"> </w:t>
      </w:r>
      <w:r w:rsidRPr="00BC2E7F">
        <w:rPr>
          <w:rFonts w:ascii="Arial" w:hAnsi="Arial" w:cs="Arial"/>
          <w:sz w:val="20"/>
          <w:szCs w:val="20"/>
        </w:rPr>
        <w:t xml:space="preserve">These exceptions shall </w:t>
      </w:r>
      <w:r w:rsidRPr="00BC2E7F">
        <w:rPr>
          <w:rFonts w:ascii="Arial" w:hAnsi="Arial" w:cs="Arial"/>
          <w:sz w:val="20"/>
          <w:szCs w:val="20"/>
        </w:rPr>
        <w:lastRenderedPageBreak/>
        <w:t xml:space="preserve">not be used to circumvent formatting requirements and page count limitations by including lengthy narratives in such items. </w:t>
      </w:r>
    </w:p>
    <w:p w:rsidR="00FB204D" w:rsidRPr="00BC2E7F" w:rsidRDefault="00FB204D" w:rsidP="002038E8">
      <w:pPr>
        <w:pStyle w:val="ListParagraph"/>
        <w:numPr>
          <w:ilvl w:val="0"/>
          <w:numId w:val="14"/>
        </w:numPr>
        <w:autoSpaceDE w:val="0"/>
        <w:autoSpaceDN w:val="0"/>
        <w:adjustRightInd w:val="0"/>
        <w:spacing w:afterLines="100" w:after="240" w:line="360" w:lineRule="auto"/>
        <w:jc w:val="both"/>
        <w:rPr>
          <w:rFonts w:ascii="Arial" w:hAnsi="Arial" w:cs="Arial"/>
          <w:sz w:val="20"/>
          <w:szCs w:val="20"/>
        </w:rPr>
      </w:pPr>
      <w:r w:rsidRPr="00BC2E7F">
        <w:rPr>
          <w:rFonts w:ascii="Arial" w:hAnsi="Arial" w:cs="Arial"/>
          <w:sz w:val="20"/>
          <w:szCs w:val="20"/>
        </w:rPr>
        <w:t>Pages shall be double-spaced (must use standard double-space function in Microsoft Word)</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b. Document Format:</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Section A: Title, White Paper in response to </w:t>
      </w:r>
      <w:r w:rsidR="00D37902">
        <w:rPr>
          <w:rFonts w:ascii="Arial" w:hAnsi="Arial" w:cs="Arial"/>
          <w:sz w:val="20"/>
          <w:szCs w:val="20"/>
        </w:rPr>
        <w:t xml:space="preserve">BAA FA8651-20-S-0008, </w:t>
      </w:r>
      <w:r w:rsidRPr="00BC2E7F">
        <w:rPr>
          <w:rFonts w:ascii="Arial" w:hAnsi="Arial" w:cs="Arial"/>
          <w:sz w:val="20"/>
          <w:szCs w:val="20"/>
        </w:rPr>
        <w:t xml:space="preserve">Research Area Number (identify #), </w:t>
      </w:r>
      <w:r w:rsidR="00D37902">
        <w:rPr>
          <w:rFonts w:ascii="Arial" w:hAnsi="Arial" w:cs="Arial"/>
          <w:sz w:val="20"/>
          <w:szCs w:val="20"/>
        </w:rPr>
        <w:t xml:space="preserve">name listed as the Technical POC for that Research Area, </w:t>
      </w:r>
      <w:r w:rsidRPr="00BC2E7F">
        <w:rPr>
          <w:rFonts w:ascii="Arial" w:hAnsi="Arial" w:cs="Arial"/>
          <w:sz w:val="20"/>
          <w:szCs w:val="20"/>
        </w:rPr>
        <w:t xml:space="preserve">Period of Performance, Estimated Cost, Name/Address of Company, </w:t>
      </w:r>
      <w:r w:rsidR="004856F6" w:rsidRPr="00BC2E7F">
        <w:rPr>
          <w:rFonts w:ascii="Arial" w:hAnsi="Arial" w:cs="Arial"/>
          <w:sz w:val="20"/>
          <w:szCs w:val="20"/>
        </w:rPr>
        <w:t>Commercial and G</w:t>
      </w:r>
      <w:r w:rsidR="00102A4D">
        <w:rPr>
          <w:rFonts w:ascii="Arial" w:hAnsi="Arial" w:cs="Arial"/>
          <w:sz w:val="20"/>
          <w:szCs w:val="20"/>
        </w:rPr>
        <w:t xml:space="preserve">overnment Entity (CAGE) number, </w:t>
      </w:r>
      <w:r w:rsidRPr="00BC2E7F">
        <w:rPr>
          <w:rFonts w:ascii="Arial" w:hAnsi="Arial" w:cs="Arial"/>
          <w:sz w:val="20"/>
          <w:szCs w:val="20"/>
        </w:rPr>
        <w:t>Technical and Contracting Points of Contact (phone and email)</w:t>
      </w:r>
      <w:r w:rsidR="003714D3" w:rsidRPr="00BC2E7F">
        <w:rPr>
          <w:rFonts w:ascii="Arial" w:hAnsi="Arial" w:cs="Arial"/>
          <w:sz w:val="20"/>
          <w:szCs w:val="20"/>
        </w:rPr>
        <w:t>.  NOTE:</w:t>
      </w:r>
      <w:r w:rsidRPr="00BC2E7F">
        <w:rPr>
          <w:rFonts w:ascii="Arial" w:hAnsi="Arial" w:cs="Arial"/>
          <w:sz w:val="20"/>
          <w:szCs w:val="20"/>
        </w:rPr>
        <w:t xml:space="preserve"> </w:t>
      </w:r>
      <w:r w:rsidR="003714D3" w:rsidRPr="00BC2E7F">
        <w:rPr>
          <w:rFonts w:ascii="Arial" w:hAnsi="Arial" w:cs="Arial"/>
          <w:sz w:val="20"/>
          <w:szCs w:val="20"/>
        </w:rPr>
        <w:t>T</w:t>
      </w:r>
      <w:r w:rsidRPr="00BC2E7F">
        <w:rPr>
          <w:rFonts w:ascii="Arial" w:hAnsi="Arial" w:cs="Arial"/>
          <w:sz w:val="20"/>
          <w:szCs w:val="20"/>
        </w:rPr>
        <w:t>his section is NOT included in the page count.</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Section B: Task Objective.</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Section C: Technical Summary and Proposed Deliverables.</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Section D:</w:t>
      </w:r>
      <w:r w:rsidR="00657FA2" w:rsidRPr="00BC2E7F">
        <w:rPr>
          <w:rFonts w:ascii="Arial" w:hAnsi="Arial" w:cs="Arial"/>
          <w:sz w:val="20"/>
          <w:szCs w:val="20"/>
        </w:rPr>
        <w:t xml:space="preserve"> Cost of Task</w:t>
      </w:r>
      <w:r w:rsidRPr="00BC2E7F">
        <w:rPr>
          <w:rFonts w:ascii="Arial" w:hAnsi="Arial" w:cs="Arial"/>
          <w:sz w:val="20"/>
          <w:szCs w:val="20"/>
        </w:rPr>
        <w:t xml:space="preserve"> </w:t>
      </w:r>
      <w:r w:rsidR="00657FA2" w:rsidRPr="00BC2E7F">
        <w:rPr>
          <w:rFonts w:ascii="Arial" w:hAnsi="Arial" w:cs="Arial"/>
          <w:sz w:val="20"/>
          <w:szCs w:val="20"/>
        </w:rPr>
        <w:t>(</w:t>
      </w:r>
      <w:r w:rsidRPr="00BC2E7F">
        <w:rPr>
          <w:rFonts w:ascii="Arial" w:hAnsi="Arial" w:cs="Arial"/>
          <w:sz w:val="20"/>
          <w:szCs w:val="20"/>
        </w:rPr>
        <w:t>Rough Order of Magnitude (ROM) Cost</w:t>
      </w:r>
      <w:r w:rsidR="00657FA2" w:rsidRPr="00BC2E7F">
        <w:rPr>
          <w:rFonts w:ascii="Arial" w:hAnsi="Arial" w:cs="Arial"/>
          <w:sz w:val="20"/>
          <w:szCs w:val="20"/>
        </w:rPr>
        <w:t>)</w:t>
      </w:r>
    </w:p>
    <w:p w:rsidR="001C7F1C" w:rsidRPr="00BC2E7F" w:rsidRDefault="001C7F1C" w:rsidP="002038E8">
      <w:pPr>
        <w:spacing w:after="0" w:line="360" w:lineRule="auto"/>
        <w:jc w:val="both"/>
        <w:rPr>
          <w:rFonts w:ascii="Arial" w:hAnsi="Arial" w:cs="Arial"/>
          <w:sz w:val="20"/>
          <w:szCs w:val="20"/>
        </w:rPr>
      </w:pPr>
      <w:r w:rsidRPr="00BC2E7F">
        <w:rPr>
          <w:rFonts w:ascii="Arial" w:hAnsi="Arial" w:cs="Arial"/>
          <w:sz w:val="20"/>
          <w:szCs w:val="20"/>
        </w:rPr>
        <w:t xml:space="preserve">c. Multiple white papers within the purview of this announcement may be submitted by an </w:t>
      </w:r>
      <w:proofErr w:type="spellStart"/>
      <w:r w:rsidRPr="00BC2E7F">
        <w:rPr>
          <w:rFonts w:ascii="Arial" w:hAnsi="Arial" w:cs="Arial"/>
          <w:sz w:val="20"/>
          <w:szCs w:val="20"/>
        </w:rPr>
        <w:t>offeror</w:t>
      </w:r>
      <w:proofErr w:type="spellEnd"/>
      <w:r w:rsidRPr="00BC2E7F">
        <w:rPr>
          <w:rFonts w:ascii="Arial" w:hAnsi="Arial" w:cs="Arial"/>
          <w:sz w:val="20"/>
          <w:szCs w:val="20"/>
        </w:rPr>
        <w:t xml:space="preserve">. </w:t>
      </w:r>
      <w:r w:rsidR="00F51BBF" w:rsidRPr="00BC2E7F">
        <w:rPr>
          <w:rFonts w:ascii="Arial" w:hAnsi="Arial" w:cs="Arial"/>
          <w:sz w:val="20"/>
          <w:szCs w:val="20"/>
        </w:rPr>
        <w:t xml:space="preserve"> </w:t>
      </w:r>
      <w:r w:rsidRPr="00BC2E7F">
        <w:rPr>
          <w:rFonts w:ascii="Arial" w:hAnsi="Arial" w:cs="Arial"/>
          <w:sz w:val="20"/>
          <w:szCs w:val="20"/>
        </w:rPr>
        <w:t xml:space="preserve">If an </w:t>
      </w:r>
      <w:proofErr w:type="spellStart"/>
      <w:r w:rsidRPr="00BC2E7F">
        <w:rPr>
          <w:rFonts w:ascii="Arial" w:hAnsi="Arial" w:cs="Arial"/>
          <w:sz w:val="20"/>
          <w:szCs w:val="20"/>
        </w:rPr>
        <w:t>offeror</w:t>
      </w:r>
      <w:proofErr w:type="spellEnd"/>
      <w:r w:rsidRPr="00BC2E7F">
        <w:rPr>
          <w:rFonts w:ascii="Arial" w:hAnsi="Arial" w:cs="Arial"/>
          <w:sz w:val="20"/>
          <w:szCs w:val="20"/>
        </w:rPr>
        <w:t xml:space="preserve"> wishes to restrict access to his/her white paper, it must be marked with the restrictive language stated in FAR 52.215-1(e). </w:t>
      </w:r>
      <w:r w:rsidR="00F51BBF" w:rsidRPr="00BC2E7F">
        <w:rPr>
          <w:rFonts w:ascii="Arial" w:hAnsi="Arial" w:cs="Arial"/>
          <w:sz w:val="20"/>
          <w:szCs w:val="20"/>
        </w:rPr>
        <w:t xml:space="preserve"> </w:t>
      </w:r>
    </w:p>
    <w:p w:rsidR="00F51BBF" w:rsidRPr="00BC2E7F" w:rsidRDefault="00F51BBF" w:rsidP="002038E8">
      <w:pPr>
        <w:spacing w:after="0" w:line="360" w:lineRule="auto"/>
        <w:jc w:val="both"/>
        <w:rPr>
          <w:rFonts w:ascii="Arial" w:hAnsi="Arial" w:cs="Arial"/>
          <w:sz w:val="20"/>
          <w:szCs w:val="20"/>
        </w:rPr>
      </w:pP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3. Funding Restrictions: The cost of preparing white papers/subsequent proposals in response to this announcement is not considered an allowable direct charge to any resulting contract or any other contract, but may be an allowable </w:t>
      </w:r>
      <w:r w:rsidRPr="00237029">
        <w:rPr>
          <w:rFonts w:ascii="Arial" w:hAnsi="Arial" w:cs="Arial"/>
          <w:sz w:val="20"/>
          <w:szCs w:val="20"/>
        </w:rPr>
        <w:t xml:space="preserve">expense to the normal bid and proposal indirect cost specified in FAR 31.205-18. </w:t>
      </w:r>
      <w:r w:rsidR="00CE3C4E">
        <w:rPr>
          <w:rFonts w:ascii="Arial" w:hAnsi="Arial" w:cs="Arial"/>
          <w:sz w:val="20"/>
          <w:szCs w:val="20"/>
        </w:rPr>
        <w:t xml:space="preserve">Incurring pre-award costs for ASSISTANCE INSTRUMENT ONLY are </w:t>
      </w:r>
      <w:r w:rsidR="00280D3B">
        <w:rPr>
          <w:rFonts w:ascii="Arial" w:hAnsi="Arial" w:cs="Arial"/>
          <w:sz w:val="20"/>
          <w:szCs w:val="20"/>
        </w:rPr>
        <w:t>regulated</w:t>
      </w:r>
      <w:r w:rsidR="00CE3C4E">
        <w:rPr>
          <w:rFonts w:ascii="Arial" w:hAnsi="Arial" w:cs="Arial"/>
          <w:sz w:val="20"/>
          <w:szCs w:val="20"/>
        </w:rPr>
        <w:t xml:space="preserve"> by 2 CFR 200.458.</w:t>
      </w:r>
      <w:r w:rsidR="00F51BBF" w:rsidRPr="00237029">
        <w:rPr>
          <w:rFonts w:ascii="Arial" w:hAnsi="Arial" w:cs="Arial"/>
          <w:sz w:val="20"/>
          <w:szCs w:val="20"/>
        </w:rPr>
        <w:t xml:space="preserve"> </w:t>
      </w:r>
    </w:p>
    <w:p w:rsidR="001572E9" w:rsidRPr="00BC2E7F" w:rsidRDefault="001572E9"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4. Classified Proposals: </w:t>
      </w:r>
      <w:proofErr w:type="spellStart"/>
      <w:r w:rsidRPr="00BC2E7F">
        <w:rPr>
          <w:rFonts w:ascii="Arial" w:hAnsi="Arial" w:cs="Arial"/>
          <w:sz w:val="20"/>
          <w:szCs w:val="20"/>
        </w:rPr>
        <w:t>Offerors</w:t>
      </w:r>
      <w:proofErr w:type="spellEnd"/>
      <w:r w:rsidRPr="00BC2E7F">
        <w:rPr>
          <w:rFonts w:ascii="Arial" w:hAnsi="Arial" w:cs="Arial"/>
          <w:sz w:val="20"/>
          <w:szCs w:val="20"/>
        </w:rPr>
        <w:t xml:space="preserve"> are encouraged to keep all elements of the proposal package</w:t>
      </w:r>
      <w:r w:rsidR="004115D0" w:rsidRPr="00BC2E7F">
        <w:rPr>
          <w:rFonts w:ascii="Arial" w:hAnsi="Arial" w:cs="Arial"/>
          <w:sz w:val="20"/>
          <w:szCs w:val="20"/>
        </w:rPr>
        <w:t xml:space="preserve"> and White Paper Submission </w:t>
      </w:r>
      <w:r w:rsidRPr="00BC2E7F">
        <w:rPr>
          <w:rFonts w:ascii="Arial" w:hAnsi="Arial" w:cs="Arial"/>
          <w:sz w:val="20"/>
          <w:szCs w:val="20"/>
        </w:rPr>
        <w:t xml:space="preserve">UNCLASSIFIED. </w:t>
      </w:r>
      <w:r w:rsidR="00F51BBF" w:rsidRPr="00BC2E7F">
        <w:rPr>
          <w:rFonts w:ascii="Arial" w:hAnsi="Arial" w:cs="Arial"/>
          <w:sz w:val="20"/>
          <w:szCs w:val="20"/>
        </w:rPr>
        <w:t xml:space="preserve"> </w:t>
      </w:r>
      <w:r w:rsidRPr="00BC2E7F">
        <w:rPr>
          <w:rFonts w:ascii="Arial" w:hAnsi="Arial" w:cs="Arial"/>
          <w:sz w:val="20"/>
          <w:szCs w:val="20"/>
        </w:rPr>
        <w:t xml:space="preserve">In the case where an </w:t>
      </w:r>
      <w:proofErr w:type="spellStart"/>
      <w:r w:rsidRPr="00BC2E7F">
        <w:rPr>
          <w:rFonts w:ascii="Arial" w:hAnsi="Arial" w:cs="Arial"/>
          <w:sz w:val="20"/>
          <w:szCs w:val="20"/>
        </w:rPr>
        <w:t>offeror</w:t>
      </w:r>
      <w:proofErr w:type="spellEnd"/>
      <w:r w:rsidRPr="00BC2E7F">
        <w:rPr>
          <w:rFonts w:ascii="Arial" w:hAnsi="Arial" w:cs="Arial"/>
          <w:sz w:val="20"/>
          <w:szCs w:val="20"/>
        </w:rPr>
        <w:t xml:space="preserve"> has a need to submit a classified appendix, please contact the technical POC for delivery instructions.</w:t>
      </w:r>
      <w:r w:rsidR="000F0CB4" w:rsidRPr="00BC2E7F">
        <w:rPr>
          <w:rFonts w:ascii="Arial" w:hAnsi="Arial" w:cs="Arial"/>
          <w:sz w:val="20"/>
          <w:szCs w:val="20"/>
        </w:rPr>
        <w:t xml:space="preserve"> </w:t>
      </w:r>
    </w:p>
    <w:p w:rsidR="00F51BBF" w:rsidRPr="00BC2E7F" w:rsidRDefault="00F51BBF" w:rsidP="002038E8">
      <w:pPr>
        <w:spacing w:after="0" w:line="360" w:lineRule="auto"/>
        <w:jc w:val="both"/>
        <w:rPr>
          <w:rFonts w:ascii="Arial" w:hAnsi="Arial" w:cs="Arial"/>
          <w:sz w:val="20"/>
          <w:szCs w:val="20"/>
        </w:rPr>
      </w:pPr>
    </w:p>
    <w:p w:rsidR="001C7F1C" w:rsidRPr="00BC2E7F" w:rsidRDefault="001C7F1C" w:rsidP="002038E8">
      <w:pPr>
        <w:pStyle w:val="NormalWeb"/>
        <w:spacing w:line="360" w:lineRule="auto"/>
        <w:jc w:val="both"/>
        <w:rPr>
          <w:rFonts w:ascii="Arial" w:hAnsi="Arial" w:cs="Arial"/>
          <w:b/>
          <w:sz w:val="20"/>
          <w:szCs w:val="20"/>
        </w:rPr>
      </w:pPr>
      <w:r w:rsidRPr="00BC2E7F">
        <w:rPr>
          <w:rFonts w:ascii="Arial" w:hAnsi="Arial" w:cs="Arial"/>
          <w:b/>
          <w:sz w:val="20"/>
          <w:szCs w:val="20"/>
        </w:rPr>
        <w:t xml:space="preserve">B. WHITE PAPER / PROPOSAL </w:t>
      </w:r>
      <w:r w:rsidR="00291290" w:rsidRPr="00BC2E7F">
        <w:rPr>
          <w:rFonts w:ascii="Arial" w:hAnsi="Arial" w:cs="Arial"/>
          <w:b/>
          <w:sz w:val="20"/>
          <w:szCs w:val="20"/>
        </w:rPr>
        <w:t xml:space="preserve">EVALUATION </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1. </w:t>
      </w:r>
      <w:r w:rsidRPr="00BC2E7F">
        <w:rPr>
          <w:rFonts w:ascii="Arial" w:hAnsi="Arial" w:cs="Arial"/>
          <w:b/>
          <w:sz w:val="20"/>
          <w:szCs w:val="20"/>
        </w:rPr>
        <w:t>White Paper Evaluation Criteria</w:t>
      </w:r>
      <w:r w:rsidRPr="00BC2E7F">
        <w:rPr>
          <w:rFonts w:ascii="Arial" w:hAnsi="Arial" w:cs="Arial"/>
          <w:sz w:val="20"/>
          <w:szCs w:val="20"/>
        </w:rPr>
        <w:t xml:space="preserve">: Two </w:t>
      </w:r>
      <w:r w:rsidR="00D37902">
        <w:rPr>
          <w:rFonts w:ascii="Arial" w:hAnsi="Arial" w:cs="Arial"/>
          <w:sz w:val="20"/>
          <w:szCs w:val="20"/>
        </w:rPr>
        <w:t xml:space="preserve">evaluation </w:t>
      </w:r>
      <w:r w:rsidR="00945797" w:rsidRPr="00BC2E7F">
        <w:rPr>
          <w:rFonts w:ascii="Arial" w:hAnsi="Arial" w:cs="Arial"/>
          <w:sz w:val="20"/>
          <w:szCs w:val="20"/>
        </w:rPr>
        <w:t>criteria</w:t>
      </w:r>
      <w:r w:rsidRPr="00BC2E7F">
        <w:rPr>
          <w:rFonts w:ascii="Arial" w:hAnsi="Arial" w:cs="Arial"/>
          <w:sz w:val="20"/>
          <w:szCs w:val="20"/>
        </w:rPr>
        <w:t xml:space="preserve"> will be used to determine whether full proposals will be </w:t>
      </w:r>
      <w:r w:rsidR="00D37902">
        <w:rPr>
          <w:rFonts w:ascii="Arial" w:hAnsi="Arial" w:cs="Arial"/>
          <w:sz w:val="20"/>
          <w:szCs w:val="20"/>
        </w:rPr>
        <w:t>requested</w:t>
      </w:r>
      <w:r w:rsidRPr="00BC2E7F">
        <w:rPr>
          <w:rFonts w:ascii="Arial" w:hAnsi="Arial" w:cs="Arial"/>
          <w:sz w:val="20"/>
          <w:szCs w:val="20"/>
        </w:rPr>
        <w:t xml:space="preserve"> </w:t>
      </w:r>
      <w:r w:rsidR="00D37902">
        <w:rPr>
          <w:rFonts w:ascii="Arial" w:hAnsi="Arial" w:cs="Arial"/>
          <w:sz w:val="20"/>
          <w:szCs w:val="20"/>
        </w:rPr>
        <w:t>based on the white paper submission</w:t>
      </w:r>
      <w:r w:rsidRPr="00BC2E7F">
        <w:rPr>
          <w:rFonts w:ascii="Arial" w:hAnsi="Arial" w:cs="Arial"/>
          <w:sz w:val="20"/>
          <w:szCs w:val="20"/>
        </w:rPr>
        <w:t xml:space="preserve">. </w:t>
      </w:r>
      <w:r w:rsidR="00F51BBF" w:rsidRPr="00BC2E7F">
        <w:rPr>
          <w:rFonts w:ascii="Arial" w:hAnsi="Arial" w:cs="Arial"/>
          <w:sz w:val="20"/>
          <w:szCs w:val="20"/>
        </w:rPr>
        <w:t xml:space="preserve"> </w:t>
      </w:r>
      <w:r w:rsidRPr="00BC2E7F">
        <w:rPr>
          <w:rFonts w:ascii="Arial" w:hAnsi="Arial" w:cs="Arial"/>
          <w:sz w:val="20"/>
          <w:szCs w:val="20"/>
        </w:rPr>
        <w:t xml:space="preserve">The following </w:t>
      </w:r>
      <w:r w:rsidR="00D37902">
        <w:rPr>
          <w:rFonts w:ascii="Arial" w:hAnsi="Arial" w:cs="Arial"/>
          <w:sz w:val="20"/>
          <w:szCs w:val="20"/>
        </w:rPr>
        <w:t xml:space="preserve">evaluation </w:t>
      </w:r>
      <w:r w:rsidR="00945797" w:rsidRPr="00BC2E7F">
        <w:rPr>
          <w:rFonts w:ascii="Arial" w:hAnsi="Arial" w:cs="Arial"/>
          <w:sz w:val="20"/>
          <w:szCs w:val="20"/>
        </w:rPr>
        <w:t>criteria</w:t>
      </w:r>
      <w:r w:rsidRPr="00BC2E7F">
        <w:rPr>
          <w:rFonts w:ascii="Arial" w:hAnsi="Arial" w:cs="Arial"/>
          <w:sz w:val="20"/>
          <w:szCs w:val="20"/>
        </w:rPr>
        <w:t xml:space="preserve"> are listed in descending order of importance.</w:t>
      </w:r>
    </w:p>
    <w:p w:rsidR="001C7F1C" w:rsidRPr="00A13815" w:rsidRDefault="001C7F1C" w:rsidP="002038E8">
      <w:pPr>
        <w:pStyle w:val="NormalWeb"/>
        <w:spacing w:line="360" w:lineRule="auto"/>
        <w:ind w:left="720"/>
        <w:jc w:val="both"/>
        <w:rPr>
          <w:rFonts w:ascii="Arial" w:hAnsi="Arial" w:cs="Arial"/>
          <w:sz w:val="20"/>
          <w:szCs w:val="20"/>
        </w:rPr>
      </w:pPr>
      <w:r w:rsidRPr="00BC2E7F">
        <w:rPr>
          <w:rFonts w:ascii="Arial" w:hAnsi="Arial" w:cs="Arial"/>
          <w:sz w:val="20"/>
          <w:szCs w:val="20"/>
        </w:rPr>
        <w:lastRenderedPageBreak/>
        <w:t xml:space="preserve">1: </w:t>
      </w:r>
      <w:r w:rsidR="00E45F06" w:rsidRPr="00BC2E7F">
        <w:rPr>
          <w:rFonts w:ascii="Arial" w:hAnsi="Arial" w:cs="Arial"/>
          <w:sz w:val="20"/>
          <w:szCs w:val="20"/>
        </w:rPr>
        <w:t xml:space="preserve">An integrated, comprehensive and unbiased assessment of the proposed technical approach to include scientific and/or technical merits/feasibility and the potential contributions of the effort to extend the scientific understanding associated with the technologies being pursued by the </w:t>
      </w:r>
      <w:r w:rsidR="00D93ABB">
        <w:rPr>
          <w:rFonts w:ascii="Arial" w:hAnsi="Arial" w:cs="Arial"/>
          <w:sz w:val="20"/>
          <w:szCs w:val="20"/>
        </w:rPr>
        <w:t>Air Superiority portfolios</w:t>
      </w:r>
      <w:r w:rsidR="00E45F06" w:rsidRPr="00A13815">
        <w:rPr>
          <w:rFonts w:ascii="Arial" w:hAnsi="Arial" w:cs="Arial"/>
          <w:sz w:val="20"/>
          <w:szCs w:val="20"/>
        </w:rPr>
        <w:t xml:space="preserve"> described in the </w:t>
      </w:r>
      <w:r w:rsidR="00E14B90" w:rsidRPr="00E14B90">
        <w:rPr>
          <w:rFonts w:ascii="Arial" w:hAnsi="Arial" w:cs="Arial"/>
          <w:sz w:val="20"/>
          <w:szCs w:val="20"/>
        </w:rPr>
        <w:t>12</w:t>
      </w:r>
      <w:r w:rsidR="00E45F06" w:rsidRPr="00E14B90">
        <w:rPr>
          <w:rFonts w:ascii="Arial" w:hAnsi="Arial" w:cs="Arial"/>
          <w:sz w:val="20"/>
          <w:szCs w:val="20"/>
        </w:rPr>
        <w:t xml:space="preserve"> research</w:t>
      </w:r>
      <w:r w:rsidR="00E45F06" w:rsidRPr="00A13815">
        <w:rPr>
          <w:rFonts w:ascii="Arial" w:hAnsi="Arial" w:cs="Arial"/>
          <w:sz w:val="20"/>
          <w:szCs w:val="20"/>
        </w:rPr>
        <w:t xml:space="preserve"> areas of the BAA.</w:t>
      </w:r>
    </w:p>
    <w:p w:rsidR="001C7F1C" w:rsidRPr="00BC2E7F" w:rsidRDefault="001C7F1C" w:rsidP="002038E8">
      <w:pPr>
        <w:pStyle w:val="NormalWeb"/>
        <w:spacing w:line="360" w:lineRule="auto"/>
        <w:ind w:firstLine="720"/>
        <w:jc w:val="both"/>
        <w:rPr>
          <w:rFonts w:ascii="Arial" w:hAnsi="Arial" w:cs="Arial"/>
          <w:sz w:val="20"/>
          <w:szCs w:val="20"/>
        </w:rPr>
      </w:pPr>
      <w:r w:rsidRPr="00BC2E7F">
        <w:rPr>
          <w:rFonts w:ascii="Arial" w:hAnsi="Arial" w:cs="Arial"/>
          <w:sz w:val="20"/>
          <w:szCs w:val="20"/>
        </w:rPr>
        <w:t xml:space="preserve">2: </w:t>
      </w:r>
      <w:r w:rsidR="00E45F06" w:rsidRPr="00BC2E7F">
        <w:rPr>
          <w:rFonts w:ascii="Arial" w:hAnsi="Arial" w:cs="Arial"/>
          <w:sz w:val="20"/>
          <w:szCs w:val="20"/>
        </w:rPr>
        <w:t>Rough Order of Magnitude (</w:t>
      </w:r>
      <w:r w:rsidRPr="00BC2E7F">
        <w:rPr>
          <w:rFonts w:ascii="Arial" w:hAnsi="Arial" w:cs="Arial"/>
          <w:sz w:val="20"/>
          <w:szCs w:val="20"/>
        </w:rPr>
        <w:t>ROM</w:t>
      </w:r>
      <w:r w:rsidR="00E45F06" w:rsidRPr="00BC2E7F">
        <w:rPr>
          <w:rFonts w:ascii="Arial" w:hAnsi="Arial" w:cs="Arial"/>
          <w:sz w:val="20"/>
          <w:szCs w:val="20"/>
        </w:rPr>
        <w:t>) and schedule</w:t>
      </w:r>
      <w:r w:rsidRPr="00BC2E7F">
        <w:rPr>
          <w:rFonts w:ascii="Arial" w:hAnsi="Arial" w:cs="Arial"/>
          <w:sz w:val="20"/>
          <w:szCs w:val="20"/>
        </w:rPr>
        <w:t xml:space="preserve"> commensurate with technical approach.</w:t>
      </w:r>
    </w:p>
    <w:p w:rsidR="001C7F1C" w:rsidRPr="00E77450" w:rsidRDefault="00C07CDA" w:rsidP="002038E8">
      <w:pPr>
        <w:pStyle w:val="NormalWeb"/>
        <w:spacing w:line="360" w:lineRule="auto"/>
        <w:jc w:val="both"/>
        <w:rPr>
          <w:rFonts w:ascii="Arial" w:hAnsi="Arial" w:cs="Arial"/>
          <w:sz w:val="20"/>
          <w:szCs w:val="20"/>
        </w:rPr>
      </w:pPr>
      <w:r>
        <w:rPr>
          <w:rFonts w:ascii="Arial" w:hAnsi="Arial" w:cs="Arial"/>
          <w:sz w:val="20"/>
          <w:szCs w:val="20"/>
        </w:rPr>
        <w:t xml:space="preserve">2. </w:t>
      </w:r>
      <w:r w:rsidR="001C7F1C" w:rsidRPr="00E77450">
        <w:rPr>
          <w:rFonts w:ascii="Arial" w:hAnsi="Arial" w:cs="Arial"/>
          <w:b/>
          <w:sz w:val="20"/>
          <w:szCs w:val="20"/>
        </w:rPr>
        <w:t>Proposal Evaluation Criteria</w:t>
      </w:r>
      <w:r w:rsidR="00D37902" w:rsidRPr="00D37902">
        <w:rPr>
          <w:rFonts w:ascii="Arial" w:hAnsi="Arial" w:cs="Arial"/>
          <w:b/>
          <w:sz w:val="20"/>
          <w:szCs w:val="20"/>
        </w:rPr>
        <w:t xml:space="preserve"> </w:t>
      </w:r>
      <w:r w:rsidR="00D37902">
        <w:rPr>
          <w:rFonts w:ascii="Arial" w:hAnsi="Arial" w:cs="Arial"/>
          <w:b/>
          <w:sz w:val="20"/>
          <w:szCs w:val="20"/>
        </w:rPr>
        <w:t>of White Paper</w:t>
      </w:r>
      <w:r w:rsidR="001C7F1C" w:rsidRPr="00E77450">
        <w:rPr>
          <w:rFonts w:ascii="Arial" w:hAnsi="Arial" w:cs="Arial"/>
          <w:sz w:val="20"/>
          <w:szCs w:val="20"/>
        </w:rPr>
        <w:t xml:space="preserve">: </w:t>
      </w:r>
      <w:r w:rsidR="002D2877" w:rsidRPr="00E77450">
        <w:rPr>
          <w:rFonts w:ascii="Arial" w:hAnsi="Arial" w:cs="Arial"/>
          <w:sz w:val="20"/>
          <w:szCs w:val="20"/>
        </w:rPr>
        <w:t xml:space="preserve"> Proposals </w:t>
      </w:r>
      <w:r w:rsidR="00D37902">
        <w:rPr>
          <w:rFonts w:ascii="Arial" w:hAnsi="Arial" w:cs="Arial"/>
          <w:sz w:val="20"/>
          <w:szCs w:val="20"/>
        </w:rPr>
        <w:t>requested</w:t>
      </w:r>
      <w:r w:rsidR="002D2877" w:rsidRPr="00E77450">
        <w:rPr>
          <w:rFonts w:ascii="Arial" w:hAnsi="Arial" w:cs="Arial"/>
          <w:sz w:val="20"/>
          <w:szCs w:val="20"/>
        </w:rPr>
        <w:t xml:space="preserve"> as a result of favorable White Paper evaluations will </w:t>
      </w:r>
      <w:r w:rsidR="0081447A" w:rsidRPr="00E77450">
        <w:rPr>
          <w:rFonts w:ascii="Arial" w:hAnsi="Arial" w:cs="Arial"/>
          <w:sz w:val="20"/>
          <w:szCs w:val="20"/>
        </w:rPr>
        <w:t xml:space="preserve">be evaluated </w:t>
      </w:r>
      <w:r w:rsidR="00D37902">
        <w:rPr>
          <w:rFonts w:ascii="Arial" w:hAnsi="Arial" w:cs="Arial"/>
          <w:sz w:val="20"/>
          <w:szCs w:val="20"/>
        </w:rPr>
        <w:t xml:space="preserve">as specified below in descending order of </w:t>
      </w:r>
      <w:r w:rsidR="00C854D6">
        <w:rPr>
          <w:rFonts w:ascii="Arial" w:hAnsi="Arial" w:cs="Arial"/>
          <w:sz w:val="20"/>
          <w:szCs w:val="20"/>
        </w:rPr>
        <w:t>importance</w:t>
      </w:r>
      <w:r w:rsidR="00D37902">
        <w:rPr>
          <w:rFonts w:ascii="Arial" w:hAnsi="Arial" w:cs="Arial"/>
          <w:sz w:val="20"/>
          <w:szCs w:val="20"/>
        </w:rPr>
        <w:t xml:space="preserve">.  </w:t>
      </w:r>
    </w:p>
    <w:p w:rsidR="001C7F1C" w:rsidRPr="00E77450" w:rsidRDefault="00291290" w:rsidP="002038E8">
      <w:pPr>
        <w:pStyle w:val="NormalWeb"/>
        <w:spacing w:line="360" w:lineRule="auto"/>
        <w:ind w:left="720"/>
        <w:jc w:val="both"/>
        <w:rPr>
          <w:rFonts w:ascii="Arial" w:hAnsi="Arial" w:cs="Arial"/>
          <w:b/>
          <w:sz w:val="20"/>
          <w:szCs w:val="20"/>
        </w:rPr>
      </w:pPr>
      <w:r w:rsidRPr="00E77450">
        <w:rPr>
          <w:rFonts w:ascii="Arial" w:hAnsi="Arial" w:cs="Arial"/>
          <w:b/>
          <w:sz w:val="20"/>
          <w:szCs w:val="20"/>
        </w:rPr>
        <w:t xml:space="preserve">A. </w:t>
      </w:r>
      <w:r w:rsidR="005D0372" w:rsidRPr="00E77450">
        <w:rPr>
          <w:rFonts w:ascii="Arial" w:hAnsi="Arial" w:cs="Arial"/>
          <w:b/>
          <w:sz w:val="20"/>
          <w:szCs w:val="20"/>
        </w:rPr>
        <w:t xml:space="preserve">Technical </w:t>
      </w:r>
      <w:r w:rsidR="001C7F1C" w:rsidRPr="00E77450">
        <w:rPr>
          <w:rFonts w:ascii="Arial" w:hAnsi="Arial" w:cs="Arial"/>
          <w:b/>
          <w:sz w:val="20"/>
          <w:szCs w:val="20"/>
        </w:rPr>
        <w:t>Evaluation Criteria</w:t>
      </w:r>
      <w:r w:rsidR="001C7F1C" w:rsidRPr="00E77450">
        <w:rPr>
          <w:rFonts w:ascii="Arial" w:hAnsi="Arial" w:cs="Arial"/>
          <w:sz w:val="20"/>
          <w:szCs w:val="20"/>
        </w:rPr>
        <w:t>:</w:t>
      </w:r>
      <w:r w:rsidR="0081447A" w:rsidRPr="00E77450">
        <w:rPr>
          <w:rFonts w:ascii="Arial" w:hAnsi="Arial" w:cs="Arial"/>
          <w:sz w:val="20"/>
          <w:szCs w:val="20"/>
        </w:rPr>
        <w:t xml:space="preserve"> </w:t>
      </w:r>
    </w:p>
    <w:p w:rsidR="001C7F1C" w:rsidRPr="00E77450" w:rsidRDefault="0072154F" w:rsidP="002038E8">
      <w:pPr>
        <w:pStyle w:val="NormalWeb"/>
        <w:spacing w:line="360" w:lineRule="auto"/>
        <w:ind w:left="720"/>
        <w:jc w:val="both"/>
        <w:rPr>
          <w:rFonts w:ascii="Arial" w:hAnsi="Arial" w:cs="Arial"/>
          <w:sz w:val="20"/>
          <w:szCs w:val="20"/>
        </w:rPr>
      </w:pPr>
      <w:r w:rsidRPr="00E77450">
        <w:rPr>
          <w:rFonts w:ascii="Arial" w:hAnsi="Arial" w:cs="Arial"/>
          <w:sz w:val="20"/>
          <w:szCs w:val="20"/>
        </w:rPr>
        <w:t>1</w:t>
      </w:r>
      <w:r w:rsidR="001C7F1C" w:rsidRPr="00E77450">
        <w:rPr>
          <w:rFonts w:ascii="Arial" w:hAnsi="Arial" w:cs="Arial"/>
          <w:sz w:val="20"/>
          <w:szCs w:val="20"/>
        </w:rPr>
        <w:t xml:space="preserve">: </w:t>
      </w:r>
      <w:r w:rsidR="004232CD" w:rsidRPr="00E77450">
        <w:rPr>
          <w:rFonts w:ascii="Arial" w:hAnsi="Arial" w:cs="Arial"/>
          <w:sz w:val="20"/>
          <w:szCs w:val="20"/>
        </w:rPr>
        <w:t>A comprehensive understanding of the scope of the technical effort and capabilities to meet the requirements.</w:t>
      </w:r>
      <w:r w:rsidR="007E6979" w:rsidRPr="00E77450">
        <w:rPr>
          <w:rFonts w:ascii="Arial" w:hAnsi="Arial" w:cs="Arial"/>
          <w:sz w:val="20"/>
          <w:szCs w:val="20"/>
        </w:rPr>
        <w:t xml:space="preserve"> </w:t>
      </w:r>
      <w:r w:rsidR="00F51BBF" w:rsidRPr="00E77450">
        <w:rPr>
          <w:rFonts w:ascii="Arial" w:hAnsi="Arial" w:cs="Arial"/>
          <w:sz w:val="20"/>
          <w:szCs w:val="20"/>
        </w:rPr>
        <w:t xml:space="preserve"> </w:t>
      </w:r>
      <w:r w:rsidR="007E6979" w:rsidRPr="00E77450">
        <w:rPr>
          <w:rFonts w:ascii="Arial" w:hAnsi="Arial" w:cs="Arial"/>
          <w:sz w:val="20"/>
          <w:szCs w:val="20"/>
        </w:rPr>
        <w:t xml:space="preserve">Soundness of technical approach to meet program objective, to include identification of schedule, technical risks and mitigation strategies. </w:t>
      </w:r>
    </w:p>
    <w:p w:rsidR="007E6979" w:rsidRPr="00E77450" w:rsidRDefault="00243F9C" w:rsidP="002038E8">
      <w:pPr>
        <w:pStyle w:val="NormalWeb"/>
        <w:spacing w:line="360" w:lineRule="auto"/>
        <w:ind w:left="720"/>
        <w:jc w:val="both"/>
        <w:rPr>
          <w:rFonts w:ascii="Arial" w:hAnsi="Arial" w:cs="Arial"/>
          <w:sz w:val="20"/>
          <w:szCs w:val="20"/>
        </w:rPr>
      </w:pPr>
      <w:r w:rsidRPr="00E77450">
        <w:rPr>
          <w:rFonts w:ascii="Arial" w:hAnsi="Arial" w:cs="Arial"/>
          <w:sz w:val="20"/>
          <w:szCs w:val="20"/>
        </w:rPr>
        <w:t>2</w:t>
      </w:r>
      <w:r w:rsidR="00C4439C" w:rsidRPr="00E77450">
        <w:rPr>
          <w:rFonts w:ascii="Arial" w:hAnsi="Arial" w:cs="Arial"/>
          <w:sz w:val="20"/>
          <w:szCs w:val="20"/>
        </w:rPr>
        <w:t>: A</w:t>
      </w:r>
      <w:r w:rsidRPr="00E77450">
        <w:rPr>
          <w:rFonts w:ascii="Arial" w:hAnsi="Arial" w:cs="Arial"/>
          <w:sz w:val="20"/>
          <w:szCs w:val="20"/>
        </w:rPr>
        <w:t xml:space="preserve"> unique and innovate approach proposed to accomplish technical objectives. </w:t>
      </w:r>
      <w:r w:rsidR="00F51BBF" w:rsidRPr="00E77450">
        <w:rPr>
          <w:rFonts w:ascii="Arial" w:hAnsi="Arial" w:cs="Arial"/>
          <w:sz w:val="20"/>
          <w:szCs w:val="20"/>
        </w:rPr>
        <w:t xml:space="preserve"> </w:t>
      </w:r>
      <w:r w:rsidRPr="00E77450">
        <w:rPr>
          <w:rFonts w:ascii="Arial" w:hAnsi="Arial" w:cs="Arial"/>
          <w:sz w:val="20"/>
          <w:szCs w:val="20"/>
        </w:rPr>
        <w:t xml:space="preserve">New and creative solutions and/or advances in knowledge, understanding, technology, and the state of the art. </w:t>
      </w:r>
    </w:p>
    <w:p w:rsidR="004115D0" w:rsidRPr="00E77450" w:rsidRDefault="001A4E99" w:rsidP="002038E8">
      <w:pPr>
        <w:pStyle w:val="NormalWeb"/>
        <w:spacing w:line="360" w:lineRule="auto"/>
        <w:ind w:left="720"/>
        <w:jc w:val="both"/>
        <w:rPr>
          <w:rFonts w:ascii="Arial" w:hAnsi="Arial" w:cs="Arial"/>
          <w:sz w:val="20"/>
          <w:szCs w:val="20"/>
        </w:rPr>
      </w:pPr>
      <w:r w:rsidRPr="00E77450">
        <w:rPr>
          <w:rFonts w:ascii="Arial" w:hAnsi="Arial" w:cs="Arial"/>
          <w:sz w:val="20"/>
          <w:szCs w:val="20"/>
        </w:rPr>
        <w:t>3</w:t>
      </w:r>
      <w:r w:rsidR="004115D0" w:rsidRPr="00E77450">
        <w:rPr>
          <w:rFonts w:ascii="Arial" w:hAnsi="Arial" w:cs="Arial"/>
          <w:sz w:val="20"/>
          <w:szCs w:val="20"/>
        </w:rPr>
        <w:t xml:space="preserve">: Potential to transition the R&amp;D deliverables to future Government needs. </w:t>
      </w:r>
      <w:r w:rsidR="00F51BBF" w:rsidRPr="00E77450">
        <w:rPr>
          <w:rFonts w:ascii="Arial" w:hAnsi="Arial" w:cs="Arial"/>
          <w:sz w:val="20"/>
          <w:szCs w:val="20"/>
        </w:rPr>
        <w:t xml:space="preserve"> </w:t>
      </w:r>
      <w:r w:rsidR="004115D0" w:rsidRPr="00E77450">
        <w:rPr>
          <w:rFonts w:ascii="Arial" w:hAnsi="Arial" w:cs="Arial"/>
          <w:sz w:val="20"/>
          <w:szCs w:val="20"/>
        </w:rPr>
        <w:t>(Any proposed restrictions on technical data/computer software will be considered).</w:t>
      </w:r>
    </w:p>
    <w:p w:rsidR="00657FA2" w:rsidRPr="00E77450" w:rsidRDefault="00774D6C" w:rsidP="002038E8">
      <w:pPr>
        <w:pStyle w:val="Default"/>
        <w:spacing w:after="300" w:line="360" w:lineRule="auto"/>
        <w:ind w:firstLine="720"/>
        <w:jc w:val="both"/>
        <w:rPr>
          <w:sz w:val="20"/>
          <w:szCs w:val="20"/>
        </w:rPr>
      </w:pPr>
      <w:r>
        <w:rPr>
          <w:b/>
          <w:sz w:val="20"/>
          <w:szCs w:val="20"/>
        </w:rPr>
        <w:t>B</w:t>
      </w:r>
      <w:r w:rsidR="00291290" w:rsidRPr="00E77450">
        <w:rPr>
          <w:b/>
          <w:sz w:val="20"/>
          <w:szCs w:val="20"/>
        </w:rPr>
        <w:t xml:space="preserve">. </w:t>
      </w:r>
      <w:r w:rsidR="007137D2" w:rsidRPr="00E77450">
        <w:rPr>
          <w:b/>
          <w:sz w:val="20"/>
          <w:szCs w:val="20"/>
        </w:rPr>
        <w:t>Cost/Price Evaluation Criteria</w:t>
      </w:r>
      <w:r w:rsidR="009150FB" w:rsidRPr="00E77450">
        <w:rPr>
          <w:b/>
          <w:sz w:val="20"/>
          <w:szCs w:val="20"/>
        </w:rPr>
        <w:t xml:space="preserve">: </w:t>
      </w:r>
      <w:r w:rsidR="00A36FBE" w:rsidRPr="00E77450">
        <w:rPr>
          <w:sz w:val="20"/>
          <w:szCs w:val="20"/>
        </w:rPr>
        <w:t xml:space="preserve"> </w:t>
      </w:r>
    </w:p>
    <w:p w:rsidR="00657FA2" w:rsidRPr="00E77450" w:rsidRDefault="005E4B88" w:rsidP="002038E8">
      <w:pPr>
        <w:autoSpaceDE w:val="0"/>
        <w:autoSpaceDN w:val="0"/>
        <w:adjustRightInd w:val="0"/>
        <w:spacing w:after="0" w:line="360" w:lineRule="auto"/>
        <w:ind w:left="720"/>
        <w:jc w:val="both"/>
        <w:rPr>
          <w:rFonts w:ascii="Arial" w:hAnsi="Arial" w:cs="Arial"/>
          <w:sz w:val="20"/>
          <w:szCs w:val="20"/>
        </w:rPr>
      </w:pPr>
      <w:r w:rsidRPr="00E77450">
        <w:rPr>
          <w:rFonts w:ascii="Arial" w:hAnsi="Arial" w:cs="Arial"/>
          <w:sz w:val="20"/>
          <w:szCs w:val="20"/>
        </w:rPr>
        <w:t>1: The reasonableness and realism of proposed cost and fees if any, the proposed cost share</w:t>
      </w:r>
      <w:r w:rsidR="0004162C" w:rsidRPr="00E77450">
        <w:rPr>
          <w:rFonts w:ascii="Arial" w:hAnsi="Arial" w:cs="Arial"/>
          <w:sz w:val="20"/>
          <w:szCs w:val="20"/>
        </w:rPr>
        <w:t xml:space="preserve"> </w:t>
      </w:r>
      <w:r w:rsidR="00116A19">
        <w:rPr>
          <w:rFonts w:ascii="Arial" w:hAnsi="Arial" w:cs="Arial"/>
          <w:sz w:val="20"/>
          <w:szCs w:val="20"/>
        </w:rPr>
        <w:t xml:space="preserve">(for Cooperative Agreements and Technology Investment Agreements) </w:t>
      </w:r>
      <w:r w:rsidRPr="00E77450">
        <w:rPr>
          <w:rFonts w:ascii="Arial" w:hAnsi="Arial" w:cs="Arial"/>
          <w:sz w:val="20"/>
          <w:szCs w:val="20"/>
        </w:rPr>
        <w:t xml:space="preserve">by the </w:t>
      </w:r>
      <w:proofErr w:type="spellStart"/>
      <w:r w:rsidRPr="00E77450">
        <w:rPr>
          <w:rFonts w:ascii="Arial" w:hAnsi="Arial" w:cs="Arial"/>
          <w:sz w:val="20"/>
          <w:szCs w:val="20"/>
        </w:rPr>
        <w:t>offeror</w:t>
      </w:r>
      <w:proofErr w:type="spellEnd"/>
      <w:r w:rsidRPr="00E77450">
        <w:rPr>
          <w:rFonts w:ascii="Arial" w:hAnsi="Arial" w:cs="Arial"/>
          <w:sz w:val="20"/>
          <w:szCs w:val="20"/>
        </w:rPr>
        <w:t xml:space="preserve"> if any, and </w:t>
      </w:r>
      <w:r w:rsidR="0004162C" w:rsidRPr="00E77450">
        <w:rPr>
          <w:rFonts w:ascii="Arial" w:hAnsi="Arial" w:cs="Arial"/>
          <w:sz w:val="20"/>
          <w:szCs w:val="20"/>
        </w:rPr>
        <w:t xml:space="preserve">the </w:t>
      </w:r>
      <w:proofErr w:type="spellStart"/>
      <w:r w:rsidR="0004162C" w:rsidRPr="00E77450">
        <w:rPr>
          <w:rFonts w:ascii="Arial" w:hAnsi="Arial" w:cs="Arial"/>
          <w:sz w:val="20"/>
          <w:szCs w:val="20"/>
        </w:rPr>
        <w:t>offeror’s</w:t>
      </w:r>
      <w:proofErr w:type="spellEnd"/>
      <w:r w:rsidR="0004162C" w:rsidRPr="00E77450">
        <w:rPr>
          <w:rFonts w:ascii="Arial" w:hAnsi="Arial" w:cs="Arial"/>
          <w:sz w:val="20"/>
          <w:szCs w:val="20"/>
        </w:rPr>
        <w:t xml:space="preserve"> progress to the desired solution within the parameters of available funding. </w:t>
      </w:r>
    </w:p>
    <w:p w:rsidR="005D2EEF" w:rsidRDefault="005D2EEF" w:rsidP="002038E8">
      <w:pPr>
        <w:autoSpaceDE w:val="0"/>
        <w:autoSpaceDN w:val="0"/>
        <w:adjustRightInd w:val="0"/>
        <w:spacing w:after="0" w:line="360" w:lineRule="auto"/>
        <w:ind w:left="720"/>
        <w:jc w:val="both"/>
        <w:rPr>
          <w:rFonts w:ascii="Arial" w:hAnsi="Arial" w:cs="Arial"/>
          <w:sz w:val="20"/>
          <w:szCs w:val="20"/>
        </w:rPr>
      </w:pPr>
    </w:p>
    <w:p w:rsidR="00334A21" w:rsidRDefault="00485585" w:rsidP="00334A21">
      <w:pPr>
        <w:pStyle w:val="NormalWeb"/>
        <w:spacing w:line="360" w:lineRule="auto"/>
        <w:ind w:firstLine="720"/>
        <w:jc w:val="both"/>
        <w:rPr>
          <w:rFonts w:ascii="Arial" w:hAnsi="Arial" w:cs="Arial"/>
          <w:sz w:val="20"/>
          <w:szCs w:val="20"/>
        </w:rPr>
      </w:pPr>
      <w:r w:rsidRPr="00334A21">
        <w:rPr>
          <w:rFonts w:ascii="Arial" w:hAnsi="Arial" w:cs="Arial"/>
          <w:b/>
          <w:sz w:val="20"/>
          <w:szCs w:val="20"/>
        </w:rPr>
        <w:t xml:space="preserve">C. </w:t>
      </w:r>
      <w:r w:rsidR="001C7F1C" w:rsidRPr="00334A21">
        <w:rPr>
          <w:rFonts w:ascii="Arial" w:hAnsi="Arial" w:cs="Arial"/>
          <w:b/>
          <w:sz w:val="20"/>
          <w:szCs w:val="20"/>
        </w:rPr>
        <w:t>Proposal Risk Assessment:</w:t>
      </w:r>
      <w:r w:rsidR="001C7F1C" w:rsidRPr="00BC2E7F">
        <w:rPr>
          <w:rFonts w:ascii="Arial" w:hAnsi="Arial" w:cs="Arial"/>
          <w:sz w:val="20"/>
          <w:szCs w:val="20"/>
        </w:rPr>
        <w:t xml:space="preserve"> </w:t>
      </w:r>
    </w:p>
    <w:p w:rsidR="001C7F1C" w:rsidRPr="00BC2E7F" w:rsidRDefault="001C7F1C" w:rsidP="00334A21">
      <w:pPr>
        <w:pStyle w:val="NormalWeb"/>
        <w:spacing w:line="360" w:lineRule="auto"/>
        <w:ind w:left="720"/>
        <w:jc w:val="both"/>
        <w:rPr>
          <w:rFonts w:ascii="Arial" w:hAnsi="Arial" w:cs="Arial"/>
          <w:sz w:val="20"/>
          <w:szCs w:val="20"/>
        </w:rPr>
      </w:pPr>
      <w:r w:rsidRPr="00BC2E7F">
        <w:rPr>
          <w:rFonts w:ascii="Arial" w:hAnsi="Arial" w:cs="Arial"/>
          <w:sz w:val="20"/>
          <w:szCs w:val="20"/>
        </w:rPr>
        <w:t xml:space="preserve">Proposal risk for technical, cost, and schedule will be assessed for formal proposals, should they be requested, as part of the evaluation of the above evaluation criteria. </w:t>
      </w:r>
      <w:r w:rsidR="0059168A" w:rsidRPr="00BC2E7F">
        <w:rPr>
          <w:rFonts w:ascii="Arial" w:hAnsi="Arial" w:cs="Arial"/>
          <w:sz w:val="20"/>
          <w:szCs w:val="20"/>
        </w:rPr>
        <w:t xml:space="preserve"> </w:t>
      </w:r>
      <w:r w:rsidRPr="00BC2E7F">
        <w:rPr>
          <w:rFonts w:ascii="Arial" w:hAnsi="Arial" w:cs="Arial"/>
          <w:sz w:val="20"/>
          <w:szCs w:val="20"/>
        </w:rPr>
        <w:t xml:space="preserve">Proposal risk relates to the identification and assessment of the risks associated with an </w:t>
      </w:r>
      <w:proofErr w:type="spellStart"/>
      <w:r w:rsidRPr="00BC2E7F">
        <w:rPr>
          <w:rFonts w:ascii="Arial" w:hAnsi="Arial" w:cs="Arial"/>
          <w:sz w:val="20"/>
          <w:szCs w:val="20"/>
        </w:rPr>
        <w:t>offeror's</w:t>
      </w:r>
      <w:proofErr w:type="spellEnd"/>
      <w:r w:rsidRPr="00BC2E7F">
        <w:rPr>
          <w:rFonts w:ascii="Arial" w:hAnsi="Arial" w:cs="Arial"/>
          <w:sz w:val="20"/>
          <w:szCs w:val="20"/>
        </w:rPr>
        <w:t xml:space="preserve"> proposed approach as it relates to accomplishing the proposed effort.</w:t>
      </w:r>
      <w:r w:rsidR="00F51BBF" w:rsidRPr="00BC2E7F">
        <w:rPr>
          <w:rFonts w:ascii="Arial" w:hAnsi="Arial" w:cs="Arial"/>
          <w:sz w:val="20"/>
          <w:szCs w:val="20"/>
        </w:rPr>
        <w:t xml:space="preserve"> </w:t>
      </w:r>
      <w:r w:rsidRPr="00BC2E7F">
        <w:rPr>
          <w:rFonts w:ascii="Arial" w:hAnsi="Arial" w:cs="Arial"/>
          <w:sz w:val="20"/>
          <w:szCs w:val="20"/>
        </w:rPr>
        <w:t xml:space="preserve"> Tradeoffs of the assessed risk will be weighed against the potential scientific benefit. </w:t>
      </w:r>
      <w:r w:rsidR="00F51BBF" w:rsidRPr="00BC2E7F">
        <w:rPr>
          <w:rFonts w:ascii="Arial" w:hAnsi="Arial" w:cs="Arial"/>
          <w:sz w:val="20"/>
          <w:szCs w:val="20"/>
        </w:rPr>
        <w:t xml:space="preserve"> </w:t>
      </w:r>
      <w:r w:rsidRPr="00BC2E7F">
        <w:rPr>
          <w:rFonts w:ascii="Arial" w:hAnsi="Arial" w:cs="Arial"/>
          <w:sz w:val="20"/>
          <w:szCs w:val="20"/>
        </w:rPr>
        <w:t xml:space="preserve">Proposal risk for schedule relates to an assessment of the risks associated with the </w:t>
      </w:r>
      <w:proofErr w:type="spellStart"/>
      <w:r w:rsidRPr="00BC2E7F">
        <w:rPr>
          <w:rFonts w:ascii="Arial" w:hAnsi="Arial" w:cs="Arial"/>
          <w:sz w:val="20"/>
          <w:szCs w:val="20"/>
        </w:rPr>
        <w:t>offeror's</w:t>
      </w:r>
      <w:proofErr w:type="spellEnd"/>
      <w:r w:rsidRPr="00BC2E7F">
        <w:rPr>
          <w:rFonts w:ascii="Arial" w:hAnsi="Arial" w:cs="Arial"/>
          <w:sz w:val="20"/>
          <w:szCs w:val="20"/>
        </w:rPr>
        <w:t xml:space="preserve"> proposed number of hours, labor categories, materials, or other cost elements as it relates to meeting the proposed period of performance</w:t>
      </w:r>
      <w:r w:rsidR="004232CD" w:rsidRPr="00BC2E7F">
        <w:rPr>
          <w:rFonts w:ascii="Arial" w:hAnsi="Arial" w:cs="Arial"/>
          <w:sz w:val="20"/>
          <w:szCs w:val="20"/>
        </w:rPr>
        <w:t xml:space="preserve">. </w:t>
      </w:r>
      <w:r w:rsidRPr="00BC2E7F">
        <w:rPr>
          <w:rFonts w:ascii="Arial" w:hAnsi="Arial" w:cs="Arial"/>
          <w:sz w:val="20"/>
          <w:szCs w:val="20"/>
        </w:rPr>
        <w:t xml:space="preserve"> </w:t>
      </w:r>
    </w:p>
    <w:p w:rsidR="001C7F1C" w:rsidRPr="00BC2E7F" w:rsidRDefault="00334A21" w:rsidP="002038E8">
      <w:pPr>
        <w:pStyle w:val="NormalWeb"/>
        <w:spacing w:line="360" w:lineRule="auto"/>
        <w:jc w:val="both"/>
        <w:rPr>
          <w:rFonts w:ascii="Arial" w:hAnsi="Arial" w:cs="Arial"/>
          <w:sz w:val="20"/>
          <w:szCs w:val="20"/>
        </w:rPr>
      </w:pPr>
      <w:r>
        <w:rPr>
          <w:rFonts w:ascii="Arial" w:hAnsi="Arial" w:cs="Arial"/>
          <w:sz w:val="20"/>
          <w:szCs w:val="20"/>
        </w:rPr>
        <w:lastRenderedPageBreak/>
        <w:t>3</w:t>
      </w:r>
      <w:r w:rsidR="001C7F1C" w:rsidRPr="00BC2E7F">
        <w:rPr>
          <w:rFonts w:ascii="Arial" w:hAnsi="Arial" w:cs="Arial"/>
          <w:sz w:val="20"/>
          <w:szCs w:val="20"/>
        </w:rPr>
        <w:t>. Review and Selection Process: The evaluation described above will generally result in proposals being placed in one of the three categories below:</w:t>
      </w:r>
    </w:p>
    <w:p w:rsidR="001C7F1C" w:rsidRPr="00ED6E20" w:rsidRDefault="0047666A" w:rsidP="002038E8">
      <w:pPr>
        <w:pStyle w:val="ListParagraph"/>
        <w:spacing w:after="0" w:line="360" w:lineRule="auto"/>
        <w:jc w:val="both"/>
        <w:rPr>
          <w:rFonts w:ascii="Arial" w:eastAsia="Times New Roman" w:hAnsi="Arial" w:cs="Arial"/>
          <w:sz w:val="20"/>
          <w:szCs w:val="20"/>
        </w:rPr>
      </w:pPr>
      <w:r w:rsidRPr="00ED6E20">
        <w:rPr>
          <w:rFonts w:ascii="Arial" w:eastAsia="Times New Roman" w:hAnsi="Arial" w:cs="Arial"/>
          <w:sz w:val="20"/>
          <w:szCs w:val="20"/>
        </w:rPr>
        <w:t xml:space="preserve">a. </w:t>
      </w:r>
      <w:r w:rsidR="005F697D" w:rsidRPr="00ED6E20">
        <w:rPr>
          <w:rFonts w:ascii="Arial" w:eastAsia="Times New Roman" w:hAnsi="Arial" w:cs="Arial"/>
          <w:b/>
          <w:sz w:val="20"/>
          <w:szCs w:val="20"/>
        </w:rPr>
        <w:t>Highly Recommended</w:t>
      </w:r>
      <w:r w:rsidRPr="00ED6E20">
        <w:rPr>
          <w:rFonts w:ascii="Arial" w:eastAsia="Times New Roman" w:hAnsi="Arial" w:cs="Arial"/>
          <w:b/>
          <w:sz w:val="20"/>
          <w:szCs w:val="20"/>
        </w:rPr>
        <w:t>:</w:t>
      </w:r>
      <w:r w:rsidRPr="00ED6E20">
        <w:rPr>
          <w:rFonts w:ascii="Arial" w:eastAsia="Times New Roman" w:hAnsi="Arial" w:cs="Arial"/>
          <w:sz w:val="20"/>
          <w:szCs w:val="20"/>
        </w:rPr>
        <w:t xml:space="preserve">  </w:t>
      </w:r>
      <w:r w:rsidR="005F697D" w:rsidRPr="00ED6E20">
        <w:rPr>
          <w:rFonts w:ascii="Arial" w:eastAsia="Times New Roman" w:hAnsi="Arial" w:cs="Arial"/>
          <w:sz w:val="20"/>
          <w:szCs w:val="20"/>
        </w:rPr>
        <w:t xml:space="preserve">Proposals are recommended for acceptance if sufficient funding is available, and normally are displaced only by other Highly Recommended proposals. </w:t>
      </w:r>
    </w:p>
    <w:p w:rsidR="0047666A" w:rsidRPr="00ED6E20" w:rsidRDefault="0047666A" w:rsidP="002038E8">
      <w:pPr>
        <w:pStyle w:val="ListParagraph"/>
        <w:spacing w:after="0" w:line="360" w:lineRule="auto"/>
        <w:jc w:val="both"/>
        <w:rPr>
          <w:rFonts w:ascii="Arial" w:eastAsia="Times New Roman" w:hAnsi="Arial" w:cs="Arial"/>
          <w:sz w:val="20"/>
          <w:szCs w:val="20"/>
        </w:rPr>
      </w:pPr>
    </w:p>
    <w:p w:rsidR="0047666A" w:rsidRPr="00ED6E20" w:rsidRDefault="001C7F1C" w:rsidP="002038E8">
      <w:pPr>
        <w:pStyle w:val="ListParagraph"/>
        <w:spacing w:after="0" w:line="360" w:lineRule="auto"/>
        <w:jc w:val="both"/>
        <w:rPr>
          <w:rFonts w:ascii="Arial" w:eastAsia="Times New Roman" w:hAnsi="Arial" w:cs="Arial"/>
          <w:sz w:val="20"/>
          <w:szCs w:val="20"/>
        </w:rPr>
      </w:pPr>
      <w:proofErr w:type="gramStart"/>
      <w:r w:rsidRPr="00ED6E20">
        <w:rPr>
          <w:rFonts w:ascii="Arial" w:eastAsia="Times New Roman" w:hAnsi="Arial" w:cs="Arial"/>
          <w:sz w:val="20"/>
          <w:szCs w:val="20"/>
        </w:rPr>
        <w:t>b</w:t>
      </w:r>
      <w:proofErr w:type="gramEnd"/>
      <w:r w:rsidRPr="00ED6E20">
        <w:rPr>
          <w:rFonts w:ascii="Arial" w:eastAsia="Times New Roman" w:hAnsi="Arial" w:cs="Arial"/>
          <w:sz w:val="20"/>
          <w:szCs w:val="20"/>
        </w:rPr>
        <w:t>.</w:t>
      </w:r>
      <w:r w:rsidR="0047666A" w:rsidRPr="00ED6E20">
        <w:rPr>
          <w:rFonts w:ascii="Arial" w:eastAsia="Times New Roman" w:hAnsi="Arial" w:cs="Arial"/>
          <w:sz w:val="20"/>
          <w:szCs w:val="20"/>
        </w:rPr>
        <w:t xml:space="preserve"> </w:t>
      </w:r>
      <w:r w:rsidR="005F697D" w:rsidRPr="00ED6E20">
        <w:rPr>
          <w:rFonts w:ascii="Arial" w:eastAsia="Times New Roman" w:hAnsi="Arial" w:cs="Arial"/>
          <w:b/>
          <w:sz w:val="20"/>
          <w:szCs w:val="20"/>
        </w:rPr>
        <w:t>Selectable</w:t>
      </w:r>
      <w:r w:rsidR="0047666A" w:rsidRPr="00ED6E20">
        <w:rPr>
          <w:rFonts w:ascii="Arial" w:eastAsia="Times New Roman" w:hAnsi="Arial" w:cs="Arial"/>
          <w:b/>
          <w:sz w:val="20"/>
          <w:szCs w:val="20"/>
        </w:rPr>
        <w:t>:</w:t>
      </w:r>
      <w:r w:rsidR="0047666A" w:rsidRPr="00ED6E20">
        <w:rPr>
          <w:rFonts w:ascii="Arial" w:eastAsia="Times New Roman" w:hAnsi="Arial" w:cs="Arial"/>
          <w:sz w:val="20"/>
          <w:szCs w:val="20"/>
        </w:rPr>
        <w:t xml:space="preserve"> </w:t>
      </w:r>
      <w:r w:rsidRPr="00ED6E20">
        <w:rPr>
          <w:rFonts w:ascii="Arial" w:eastAsia="Times New Roman" w:hAnsi="Arial" w:cs="Arial"/>
          <w:sz w:val="20"/>
          <w:szCs w:val="20"/>
        </w:rPr>
        <w:t xml:space="preserve"> </w:t>
      </w:r>
      <w:r w:rsidR="005F697D" w:rsidRPr="00ED6E20">
        <w:rPr>
          <w:rFonts w:ascii="Arial" w:eastAsia="Times New Roman" w:hAnsi="Arial" w:cs="Arial"/>
          <w:sz w:val="20"/>
          <w:szCs w:val="20"/>
        </w:rPr>
        <w:t>Proposals are recommended for acceptance if sufficient funding is available, but at a lower priority than Highly Recommended proposals.  May require additional development.  To ensure a diversity of approaches, a Selectable proposal may be prioritized over a Highly Recommended proposal if the Selectable proposal presents a unique approach unlike any of the Highly Recommended proposals</w:t>
      </w:r>
      <w:r w:rsidR="0047666A" w:rsidRPr="00ED6E20">
        <w:rPr>
          <w:rFonts w:ascii="Arial" w:eastAsia="Times New Roman" w:hAnsi="Arial" w:cs="Arial"/>
          <w:sz w:val="20"/>
          <w:szCs w:val="20"/>
        </w:rPr>
        <w:t>.</w:t>
      </w:r>
    </w:p>
    <w:p w:rsidR="001E32C3" w:rsidRPr="00ED6E20" w:rsidRDefault="001E32C3" w:rsidP="002038E8">
      <w:pPr>
        <w:pStyle w:val="ListParagraph"/>
        <w:spacing w:after="0" w:line="360" w:lineRule="auto"/>
        <w:jc w:val="both"/>
        <w:rPr>
          <w:rFonts w:ascii="Arial" w:eastAsia="Times New Roman" w:hAnsi="Arial" w:cs="Arial"/>
          <w:sz w:val="20"/>
          <w:szCs w:val="20"/>
        </w:rPr>
      </w:pPr>
    </w:p>
    <w:p w:rsidR="00ED6E20" w:rsidRDefault="001E32C3" w:rsidP="002038E8">
      <w:pPr>
        <w:spacing w:after="0" w:line="360" w:lineRule="auto"/>
        <w:ind w:left="720"/>
        <w:jc w:val="both"/>
        <w:rPr>
          <w:rFonts w:ascii="Arial" w:eastAsia="Times New Roman" w:hAnsi="Arial" w:cs="Arial"/>
          <w:sz w:val="20"/>
          <w:szCs w:val="20"/>
        </w:rPr>
      </w:pPr>
      <w:r w:rsidRPr="00ED6E20">
        <w:rPr>
          <w:rFonts w:ascii="Arial" w:eastAsia="Times New Roman" w:hAnsi="Arial" w:cs="Arial"/>
          <w:sz w:val="20"/>
          <w:szCs w:val="20"/>
        </w:rPr>
        <w:t xml:space="preserve">c. </w:t>
      </w:r>
      <w:r w:rsidR="005F697D" w:rsidRPr="00ED6E20">
        <w:rPr>
          <w:rFonts w:ascii="Arial" w:eastAsia="Times New Roman" w:hAnsi="Arial" w:cs="Arial"/>
          <w:b/>
          <w:sz w:val="20"/>
          <w:szCs w:val="20"/>
        </w:rPr>
        <w:t>Not Selectable</w:t>
      </w:r>
      <w:r w:rsidRPr="00ED6E20">
        <w:rPr>
          <w:rFonts w:ascii="Arial" w:eastAsia="Times New Roman" w:hAnsi="Arial" w:cs="Arial"/>
          <w:b/>
          <w:sz w:val="20"/>
          <w:szCs w:val="20"/>
        </w:rPr>
        <w:t>:</w:t>
      </w:r>
      <w:r w:rsidRPr="00ED6E20">
        <w:rPr>
          <w:rFonts w:ascii="Arial" w:eastAsia="Times New Roman" w:hAnsi="Arial" w:cs="Arial"/>
          <w:sz w:val="20"/>
          <w:szCs w:val="20"/>
        </w:rPr>
        <w:t xml:space="preserve">  </w:t>
      </w:r>
      <w:r w:rsidR="005F697D" w:rsidRPr="00ED6E20">
        <w:rPr>
          <w:rFonts w:ascii="Arial" w:eastAsia="Times New Roman" w:hAnsi="Arial" w:cs="Arial"/>
          <w:sz w:val="20"/>
          <w:szCs w:val="20"/>
        </w:rPr>
        <w:t>Even if sufficient funding existed, the proposal should not be funded</w:t>
      </w:r>
      <w:r w:rsidRPr="00ED6E20">
        <w:rPr>
          <w:rFonts w:ascii="Arial" w:eastAsia="Times New Roman" w:hAnsi="Arial" w:cs="Arial"/>
          <w:sz w:val="20"/>
          <w:szCs w:val="20"/>
        </w:rPr>
        <w:t>.</w:t>
      </w:r>
      <w:r w:rsidR="005F697D" w:rsidRPr="00ED6E20">
        <w:rPr>
          <w:rFonts w:ascii="Arial" w:eastAsia="Times New Roman" w:hAnsi="Arial" w:cs="Arial"/>
          <w:sz w:val="20"/>
          <w:szCs w:val="20"/>
        </w:rPr>
        <w:t xml:space="preserve">  </w:t>
      </w:r>
    </w:p>
    <w:p w:rsidR="00ED6E20" w:rsidRDefault="00ED6E20" w:rsidP="002038E8">
      <w:pPr>
        <w:spacing w:after="0" w:line="360" w:lineRule="auto"/>
        <w:ind w:left="720"/>
        <w:jc w:val="both"/>
        <w:rPr>
          <w:rFonts w:ascii="Arial" w:eastAsia="Times New Roman" w:hAnsi="Arial" w:cs="Arial"/>
          <w:sz w:val="20"/>
          <w:szCs w:val="20"/>
        </w:rPr>
      </w:pPr>
    </w:p>
    <w:p w:rsidR="001E32C3" w:rsidRPr="00BC2E7F" w:rsidRDefault="005F697D" w:rsidP="002038E8">
      <w:pPr>
        <w:spacing w:after="0" w:line="360" w:lineRule="auto"/>
        <w:ind w:left="720"/>
        <w:jc w:val="both"/>
        <w:rPr>
          <w:rFonts w:ascii="Arial" w:eastAsia="Times New Roman" w:hAnsi="Arial" w:cs="Arial"/>
          <w:sz w:val="20"/>
          <w:szCs w:val="20"/>
        </w:rPr>
      </w:pPr>
      <w:r w:rsidRPr="00ED6E20">
        <w:rPr>
          <w:rFonts w:ascii="Arial" w:eastAsia="Times New Roman" w:hAnsi="Arial" w:cs="Arial"/>
          <w:sz w:val="20"/>
          <w:szCs w:val="20"/>
        </w:rPr>
        <w:t xml:space="preserve">NOTE: The Government </w:t>
      </w:r>
      <w:r w:rsidR="000E7839" w:rsidRPr="00ED6E20">
        <w:rPr>
          <w:rFonts w:ascii="Arial" w:eastAsia="Times New Roman" w:hAnsi="Arial" w:cs="Arial"/>
          <w:sz w:val="20"/>
          <w:szCs w:val="20"/>
        </w:rPr>
        <w:t>reserves</w:t>
      </w:r>
      <w:r w:rsidRPr="00ED6E20">
        <w:rPr>
          <w:rFonts w:ascii="Arial" w:eastAsia="Times New Roman" w:hAnsi="Arial" w:cs="Arial"/>
          <w:sz w:val="20"/>
          <w:szCs w:val="20"/>
        </w:rPr>
        <w:t xml:space="preserve"> the right to award some, all, or none of proposals.  When the Government elects to award only part of a proposal, the selected part may be categorized as Highly Recommended or Selectable, </w:t>
      </w:r>
      <w:r w:rsidR="000E7839" w:rsidRPr="00ED6E20">
        <w:rPr>
          <w:rFonts w:ascii="Arial" w:eastAsia="Times New Roman" w:hAnsi="Arial" w:cs="Arial"/>
          <w:sz w:val="20"/>
          <w:szCs w:val="20"/>
        </w:rPr>
        <w:t>though the proposal as a whole may not merit such a categorization.</w:t>
      </w:r>
    </w:p>
    <w:p w:rsidR="005F697D" w:rsidRPr="00BC2E7F" w:rsidRDefault="005F697D" w:rsidP="002038E8">
      <w:pPr>
        <w:spacing w:after="0" w:line="360" w:lineRule="auto"/>
        <w:ind w:left="720"/>
        <w:jc w:val="both"/>
        <w:rPr>
          <w:rFonts w:ascii="Arial" w:eastAsia="Times New Roman" w:hAnsi="Arial" w:cs="Arial"/>
          <w:sz w:val="20"/>
          <w:szCs w:val="20"/>
        </w:rPr>
      </w:pPr>
    </w:p>
    <w:p w:rsidR="001E32C3" w:rsidRPr="00BC2E7F" w:rsidRDefault="001E32C3" w:rsidP="002038E8">
      <w:pPr>
        <w:spacing w:after="0" w:line="360" w:lineRule="auto"/>
        <w:ind w:left="720"/>
        <w:jc w:val="both"/>
        <w:rPr>
          <w:rFonts w:ascii="Arial" w:eastAsia="Times New Roman" w:hAnsi="Arial" w:cs="Arial"/>
          <w:sz w:val="20"/>
          <w:szCs w:val="20"/>
        </w:rPr>
      </w:pPr>
    </w:p>
    <w:p w:rsidR="001C7F1C" w:rsidRDefault="001C7F1C" w:rsidP="002038E8">
      <w:pPr>
        <w:pStyle w:val="NormalWeb"/>
        <w:spacing w:after="0" w:line="360" w:lineRule="auto"/>
        <w:jc w:val="both"/>
        <w:rPr>
          <w:rFonts w:ascii="Arial" w:hAnsi="Arial" w:cs="Arial"/>
          <w:b/>
          <w:sz w:val="20"/>
          <w:szCs w:val="20"/>
        </w:rPr>
      </w:pPr>
      <w:r w:rsidRPr="00BC2E7F">
        <w:rPr>
          <w:rFonts w:ascii="Arial" w:hAnsi="Arial" w:cs="Arial"/>
          <w:b/>
          <w:sz w:val="20"/>
          <w:szCs w:val="20"/>
        </w:rPr>
        <w:t>C. AWARD ADMINISTRATION INFORMATION:</w:t>
      </w:r>
    </w:p>
    <w:p w:rsidR="00334A21" w:rsidRPr="00334A21" w:rsidRDefault="00334A21" w:rsidP="002038E8">
      <w:pPr>
        <w:pStyle w:val="NormalWeb"/>
        <w:spacing w:after="0" w:line="360" w:lineRule="auto"/>
        <w:jc w:val="both"/>
        <w:rPr>
          <w:rFonts w:ascii="Arial" w:hAnsi="Arial" w:cs="Arial"/>
          <w:sz w:val="20"/>
          <w:szCs w:val="20"/>
        </w:rPr>
      </w:pP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1. Award Notices (White Papers): </w:t>
      </w:r>
      <w:proofErr w:type="spellStart"/>
      <w:r w:rsidRPr="00BC2E7F">
        <w:rPr>
          <w:rFonts w:ascii="Arial" w:hAnsi="Arial" w:cs="Arial"/>
          <w:sz w:val="20"/>
          <w:szCs w:val="20"/>
        </w:rPr>
        <w:t>Offerors</w:t>
      </w:r>
      <w:proofErr w:type="spellEnd"/>
      <w:r w:rsidRPr="00BC2E7F">
        <w:rPr>
          <w:rFonts w:ascii="Arial" w:hAnsi="Arial" w:cs="Arial"/>
          <w:sz w:val="20"/>
          <w:szCs w:val="20"/>
        </w:rPr>
        <w:t xml:space="preserve"> of those white papers found to be consistent with the intent of this Basic Open BAA may be invited to submit a technical and cost proposal. </w:t>
      </w:r>
      <w:r w:rsidR="00F51BBF" w:rsidRPr="00BC2E7F">
        <w:rPr>
          <w:rFonts w:ascii="Arial" w:hAnsi="Arial" w:cs="Arial"/>
          <w:sz w:val="20"/>
          <w:szCs w:val="20"/>
        </w:rPr>
        <w:t xml:space="preserve"> </w:t>
      </w:r>
      <w:r w:rsidRPr="00BC2E7F">
        <w:rPr>
          <w:rFonts w:ascii="Arial" w:hAnsi="Arial" w:cs="Arial"/>
          <w:sz w:val="20"/>
          <w:szCs w:val="20"/>
        </w:rPr>
        <w:t xml:space="preserve">Notification by email or letter will be sent by the Contracting Officer. </w:t>
      </w:r>
      <w:r w:rsidR="00F51BBF" w:rsidRPr="00BC2E7F">
        <w:rPr>
          <w:rFonts w:ascii="Arial" w:hAnsi="Arial" w:cs="Arial"/>
          <w:sz w:val="20"/>
          <w:szCs w:val="20"/>
        </w:rPr>
        <w:t xml:space="preserve"> </w:t>
      </w:r>
      <w:r w:rsidRPr="00BC2E7F">
        <w:rPr>
          <w:rFonts w:ascii="Arial" w:hAnsi="Arial" w:cs="Arial"/>
          <w:sz w:val="20"/>
          <w:szCs w:val="20"/>
        </w:rPr>
        <w:t xml:space="preserve">Such invitation does not assure that the submitting </w:t>
      </w:r>
      <w:proofErr w:type="spellStart"/>
      <w:r w:rsidRPr="00BC2E7F">
        <w:rPr>
          <w:rFonts w:ascii="Arial" w:hAnsi="Arial" w:cs="Arial"/>
          <w:sz w:val="20"/>
          <w:szCs w:val="20"/>
        </w:rPr>
        <w:t>offeror</w:t>
      </w:r>
      <w:proofErr w:type="spellEnd"/>
      <w:r w:rsidRPr="00BC2E7F">
        <w:rPr>
          <w:rFonts w:ascii="Arial" w:hAnsi="Arial" w:cs="Arial"/>
          <w:sz w:val="20"/>
          <w:szCs w:val="20"/>
        </w:rPr>
        <w:t xml:space="preserve"> will be awarded a contract. </w:t>
      </w:r>
      <w:r w:rsidR="00F51BBF" w:rsidRPr="00BC2E7F">
        <w:rPr>
          <w:rFonts w:ascii="Arial" w:hAnsi="Arial" w:cs="Arial"/>
          <w:sz w:val="20"/>
          <w:szCs w:val="20"/>
        </w:rPr>
        <w:t xml:space="preserve"> </w:t>
      </w:r>
      <w:proofErr w:type="spellStart"/>
      <w:r w:rsidRPr="00BC2E7F">
        <w:rPr>
          <w:rFonts w:ascii="Arial" w:hAnsi="Arial" w:cs="Arial"/>
          <w:sz w:val="20"/>
          <w:szCs w:val="20"/>
        </w:rPr>
        <w:t>Offerors</w:t>
      </w:r>
      <w:proofErr w:type="spellEnd"/>
      <w:r w:rsidRPr="00BC2E7F">
        <w:rPr>
          <w:rFonts w:ascii="Arial" w:hAnsi="Arial" w:cs="Arial"/>
          <w:sz w:val="20"/>
          <w:szCs w:val="20"/>
        </w:rPr>
        <w:t xml:space="preserve"> of those white papers not selected for further consideration will be notified in the same manner. </w:t>
      </w:r>
      <w:r w:rsidR="00F51BBF" w:rsidRPr="00BC2E7F">
        <w:rPr>
          <w:rFonts w:ascii="Arial" w:hAnsi="Arial" w:cs="Arial"/>
          <w:sz w:val="20"/>
          <w:szCs w:val="20"/>
        </w:rPr>
        <w:t xml:space="preserve"> </w:t>
      </w:r>
      <w:r w:rsidRPr="00BC2E7F">
        <w:rPr>
          <w:rFonts w:ascii="Arial" w:hAnsi="Arial" w:cs="Arial"/>
          <w:sz w:val="20"/>
          <w:szCs w:val="20"/>
        </w:rPr>
        <w:t xml:space="preserve">Prospective </w:t>
      </w:r>
      <w:proofErr w:type="spellStart"/>
      <w:r w:rsidRPr="00BC2E7F">
        <w:rPr>
          <w:rFonts w:ascii="Arial" w:hAnsi="Arial" w:cs="Arial"/>
          <w:sz w:val="20"/>
          <w:szCs w:val="20"/>
        </w:rPr>
        <w:t>offerors</w:t>
      </w:r>
      <w:proofErr w:type="spellEnd"/>
      <w:r w:rsidRPr="00BC2E7F">
        <w:rPr>
          <w:rFonts w:ascii="Arial" w:hAnsi="Arial" w:cs="Arial"/>
          <w:sz w:val="20"/>
          <w:szCs w:val="20"/>
        </w:rPr>
        <w:t xml:space="preserve"> are advised that only Contracting Officers are legally authorized to commit the Government. </w:t>
      </w:r>
      <w:r w:rsidR="00F51BBF" w:rsidRPr="00BC2E7F">
        <w:rPr>
          <w:rFonts w:ascii="Arial" w:hAnsi="Arial" w:cs="Arial"/>
          <w:sz w:val="20"/>
          <w:szCs w:val="20"/>
        </w:rPr>
        <w:t xml:space="preserve"> </w:t>
      </w:r>
      <w:proofErr w:type="spellStart"/>
      <w:r w:rsidRPr="00BC2E7F">
        <w:rPr>
          <w:rFonts w:ascii="Arial" w:hAnsi="Arial" w:cs="Arial"/>
          <w:sz w:val="20"/>
          <w:szCs w:val="20"/>
        </w:rPr>
        <w:t>Offerors</w:t>
      </w:r>
      <w:proofErr w:type="spellEnd"/>
      <w:r w:rsidRPr="00BC2E7F">
        <w:rPr>
          <w:rFonts w:ascii="Arial" w:hAnsi="Arial" w:cs="Arial"/>
          <w:sz w:val="20"/>
          <w:szCs w:val="20"/>
        </w:rPr>
        <w:t xml:space="preserve"> may request status of their white paper no earlier than 60 </w:t>
      </w:r>
      <w:r w:rsidR="008E704D" w:rsidRPr="00BC2E7F">
        <w:rPr>
          <w:rFonts w:ascii="Arial" w:hAnsi="Arial" w:cs="Arial"/>
          <w:sz w:val="20"/>
          <w:szCs w:val="20"/>
        </w:rPr>
        <w:t>calendar days after submission.</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2. Award Notices (full proposals): </w:t>
      </w:r>
      <w:proofErr w:type="spellStart"/>
      <w:r w:rsidRPr="00BC2E7F">
        <w:rPr>
          <w:rFonts w:ascii="Arial" w:hAnsi="Arial" w:cs="Arial"/>
          <w:sz w:val="20"/>
          <w:szCs w:val="20"/>
        </w:rPr>
        <w:t>Offerors</w:t>
      </w:r>
      <w:proofErr w:type="spellEnd"/>
      <w:r w:rsidRPr="00BC2E7F">
        <w:rPr>
          <w:rFonts w:ascii="Arial" w:hAnsi="Arial" w:cs="Arial"/>
          <w:sz w:val="20"/>
          <w:szCs w:val="20"/>
        </w:rPr>
        <w:t xml:space="preserve"> will be notified whether their proposal is recommended for award after evaluation of the proposal. </w:t>
      </w:r>
      <w:r w:rsidR="00F51BBF" w:rsidRPr="00BC2E7F">
        <w:rPr>
          <w:rFonts w:ascii="Arial" w:hAnsi="Arial" w:cs="Arial"/>
          <w:sz w:val="20"/>
          <w:szCs w:val="20"/>
        </w:rPr>
        <w:t xml:space="preserve"> </w:t>
      </w:r>
      <w:r w:rsidRPr="00BC2E7F">
        <w:rPr>
          <w:rFonts w:ascii="Arial" w:hAnsi="Arial" w:cs="Arial"/>
          <w:sz w:val="20"/>
          <w:szCs w:val="20"/>
        </w:rPr>
        <w:t>The notification is not to be construed to mean the award of a contract is assured, as availability of funds and successful negotiations are prerequisites to any award.</w:t>
      </w:r>
    </w:p>
    <w:p w:rsidR="001C7F1C" w:rsidRPr="00BC2E7F" w:rsidRDefault="001C7F1C" w:rsidP="002038E8">
      <w:pPr>
        <w:pStyle w:val="NormalWeb"/>
        <w:spacing w:line="360" w:lineRule="auto"/>
        <w:jc w:val="both"/>
        <w:rPr>
          <w:rFonts w:ascii="Arial" w:hAnsi="Arial" w:cs="Arial"/>
          <w:b/>
          <w:sz w:val="20"/>
          <w:szCs w:val="20"/>
        </w:rPr>
      </w:pPr>
      <w:r w:rsidRPr="00BC2E7F">
        <w:rPr>
          <w:rFonts w:ascii="Arial" w:hAnsi="Arial" w:cs="Arial"/>
          <w:b/>
          <w:sz w:val="20"/>
          <w:szCs w:val="20"/>
        </w:rPr>
        <w:t>V. CALLS BAA SECTION</w:t>
      </w:r>
    </w:p>
    <w:p w:rsidR="001C7F1C" w:rsidRPr="00ED6E20" w:rsidRDefault="001C7F1C" w:rsidP="002038E8">
      <w:pPr>
        <w:spacing w:after="0" w:line="360" w:lineRule="auto"/>
        <w:jc w:val="both"/>
        <w:rPr>
          <w:rFonts w:ascii="Arial" w:hAnsi="Arial" w:cs="Arial"/>
          <w:sz w:val="20"/>
          <w:szCs w:val="20"/>
        </w:rPr>
      </w:pPr>
      <w:r w:rsidRPr="00BC2E7F">
        <w:rPr>
          <w:rFonts w:ascii="Arial" w:hAnsi="Arial" w:cs="Arial"/>
          <w:sz w:val="20"/>
          <w:szCs w:val="20"/>
        </w:rPr>
        <w:t xml:space="preserve">Periodically, proposal </w:t>
      </w:r>
      <w:r w:rsidR="00BD7819" w:rsidRPr="00BC2E7F">
        <w:rPr>
          <w:rFonts w:ascii="Arial" w:hAnsi="Arial" w:cs="Arial"/>
          <w:sz w:val="20"/>
          <w:szCs w:val="20"/>
        </w:rPr>
        <w:t>CALL</w:t>
      </w:r>
      <w:r w:rsidRPr="00BC2E7F">
        <w:rPr>
          <w:rFonts w:ascii="Arial" w:hAnsi="Arial" w:cs="Arial"/>
          <w:sz w:val="20"/>
          <w:szCs w:val="20"/>
        </w:rPr>
        <w:t xml:space="preserve"> announcements (CALL</w:t>
      </w:r>
      <w:r w:rsidR="00ED6E20">
        <w:rPr>
          <w:rFonts w:ascii="Arial" w:hAnsi="Arial" w:cs="Arial"/>
          <w:sz w:val="20"/>
          <w:szCs w:val="20"/>
        </w:rPr>
        <w:t>s</w:t>
      </w:r>
      <w:r w:rsidRPr="00BC2E7F">
        <w:rPr>
          <w:rFonts w:ascii="Arial" w:hAnsi="Arial" w:cs="Arial"/>
          <w:sz w:val="20"/>
          <w:szCs w:val="20"/>
        </w:rPr>
        <w:t xml:space="preserve">) may be issued in </w:t>
      </w:r>
      <w:r w:rsidR="00EC0BEA" w:rsidRPr="00B90988">
        <w:rPr>
          <w:rFonts w:ascii="Arial" w:hAnsi="Arial" w:cs="Arial"/>
          <w:sz w:val="20"/>
          <w:szCs w:val="20"/>
        </w:rPr>
        <w:t>Contract Opportunities (FBO)</w:t>
      </w:r>
      <w:r w:rsidR="00EC0BEA">
        <w:rPr>
          <w:rFonts w:ascii="Arial" w:hAnsi="Arial" w:cs="Arial"/>
          <w:sz w:val="20"/>
          <w:szCs w:val="20"/>
        </w:rPr>
        <w:t xml:space="preserve"> </w:t>
      </w:r>
      <w:r w:rsidR="006C70CB" w:rsidRPr="00BC2E7F">
        <w:rPr>
          <w:rFonts w:ascii="Arial" w:hAnsi="Arial" w:cs="Arial"/>
          <w:sz w:val="20"/>
          <w:szCs w:val="20"/>
        </w:rPr>
        <w:t xml:space="preserve">under </w:t>
      </w:r>
      <w:r w:rsidR="00A05B27">
        <w:rPr>
          <w:rFonts w:ascii="Arial" w:eastAsia="Times New Roman" w:hAnsi="Arial" w:cs="Arial"/>
          <w:sz w:val="20"/>
          <w:szCs w:val="20"/>
        </w:rPr>
        <w:t>FA8651-20-S-0008</w:t>
      </w:r>
      <w:r w:rsidR="00F51BBF" w:rsidRPr="00BC2E7F">
        <w:rPr>
          <w:rFonts w:ascii="Arial" w:eastAsia="Times New Roman" w:hAnsi="Arial" w:cs="Arial"/>
          <w:sz w:val="20"/>
          <w:szCs w:val="20"/>
        </w:rPr>
        <w:t xml:space="preserve"> </w:t>
      </w:r>
      <w:r w:rsidRPr="00BC2E7F">
        <w:rPr>
          <w:rFonts w:ascii="Arial" w:hAnsi="Arial" w:cs="Arial"/>
          <w:sz w:val="20"/>
          <w:szCs w:val="20"/>
        </w:rPr>
        <w:t xml:space="preserve">to request proposals for </w:t>
      </w:r>
      <w:r w:rsidR="00DA0F83">
        <w:rPr>
          <w:rFonts w:ascii="Arial" w:hAnsi="Arial" w:cs="Arial"/>
          <w:sz w:val="20"/>
          <w:szCs w:val="20"/>
        </w:rPr>
        <w:t>Air Superiority</w:t>
      </w:r>
      <w:r w:rsidR="00F51BBF" w:rsidRPr="00BC2E7F">
        <w:rPr>
          <w:rFonts w:ascii="Arial" w:hAnsi="Arial" w:cs="Arial"/>
          <w:sz w:val="20"/>
          <w:szCs w:val="20"/>
        </w:rPr>
        <w:t xml:space="preserve"> </w:t>
      </w:r>
      <w:r w:rsidR="00DA0F83">
        <w:rPr>
          <w:rFonts w:ascii="Arial" w:hAnsi="Arial" w:cs="Arial"/>
          <w:sz w:val="20"/>
          <w:szCs w:val="20"/>
        </w:rPr>
        <w:t xml:space="preserve">Technology </w:t>
      </w:r>
      <w:r w:rsidRPr="00BC2E7F">
        <w:rPr>
          <w:rFonts w:ascii="Arial" w:hAnsi="Arial" w:cs="Arial"/>
          <w:sz w:val="20"/>
          <w:szCs w:val="20"/>
        </w:rPr>
        <w:t>topic areas.</w:t>
      </w:r>
      <w:r w:rsidR="00DA0F83">
        <w:rPr>
          <w:rFonts w:ascii="Arial" w:hAnsi="Arial" w:cs="Arial"/>
          <w:sz w:val="20"/>
          <w:szCs w:val="20"/>
        </w:rPr>
        <w:t xml:space="preserve"> </w:t>
      </w:r>
      <w:r w:rsidR="00F51BBF" w:rsidRPr="00BC2E7F">
        <w:rPr>
          <w:rFonts w:ascii="Arial" w:hAnsi="Arial" w:cs="Arial"/>
          <w:sz w:val="20"/>
          <w:szCs w:val="20"/>
        </w:rPr>
        <w:t xml:space="preserve"> </w:t>
      </w:r>
      <w:r w:rsidRPr="00BC2E7F">
        <w:rPr>
          <w:rFonts w:ascii="Arial" w:hAnsi="Arial" w:cs="Arial"/>
          <w:sz w:val="20"/>
          <w:szCs w:val="20"/>
        </w:rPr>
        <w:t>This is a one-step process and NO WHITE PAPER will be requested, PROPOSALS ONLY.</w:t>
      </w:r>
      <w:r w:rsidR="00F51BBF" w:rsidRPr="00BC2E7F">
        <w:rPr>
          <w:rFonts w:ascii="Arial" w:hAnsi="Arial" w:cs="Arial"/>
          <w:sz w:val="20"/>
          <w:szCs w:val="20"/>
        </w:rPr>
        <w:t xml:space="preserve"> </w:t>
      </w:r>
      <w:r w:rsidRPr="00BC2E7F">
        <w:rPr>
          <w:rFonts w:ascii="Arial" w:hAnsi="Arial" w:cs="Arial"/>
          <w:sz w:val="20"/>
          <w:szCs w:val="20"/>
        </w:rPr>
        <w:t xml:space="preserve"> These subsequent CALL</w:t>
      </w:r>
      <w:r w:rsidR="00ED6E20">
        <w:rPr>
          <w:rFonts w:ascii="Arial" w:hAnsi="Arial" w:cs="Arial"/>
          <w:sz w:val="20"/>
          <w:szCs w:val="20"/>
        </w:rPr>
        <w:t>s</w:t>
      </w:r>
      <w:r w:rsidRPr="00BC2E7F">
        <w:rPr>
          <w:rFonts w:ascii="Arial" w:hAnsi="Arial" w:cs="Arial"/>
          <w:sz w:val="20"/>
          <w:szCs w:val="20"/>
        </w:rPr>
        <w:t xml:space="preserve"> will </w:t>
      </w:r>
      <w:r w:rsidRPr="00BC2E7F">
        <w:rPr>
          <w:rFonts w:ascii="Arial" w:hAnsi="Arial" w:cs="Arial"/>
          <w:sz w:val="20"/>
          <w:szCs w:val="20"/>
        </w:rPr>
        <w:lastRenderedPageBreak/>
        <w:t xml:space="preserve">contain specific objectives and descriptions of the specific </w:t>
      </w:r>
      <w:r w:rsidR="00774D6C">
        <w:rPr>
          <w:rFonts w:ascii="Arial" w:hAnsi="Arial" w:cs="Arial"/>
          <w:sz w:val="20"/>
          <w:szCs w:val="20"/>
        </w:rPr>
        <w:t xml:space="preserve">research </w:t>
      </w:r>
      <w:r w:rsidRPr="00BC2E7F">
        <w:rPr>
          <w:rFonts w:ascii="Arial" w:hAnsi="Arial" w:cs="Arial"/>
          <w:sz w:val="20"/>
          <w:szCs w:val="20"/>
        </w:rPr>
        <w:t xml:space="preserve">area to be addressed, anticipated period of performance, and the expected dollar range for proposals received under the CALL. </w:t>
      </w:r>
      <w:r w:rsidR="00F51BBF" w:rsidRPr="00BC2E7F">
        <w:rPr>
          <w:rFonts w:ascii="Arial" w:hAnsi="Arial" w:cs="Arial"/>
          <w:sz w:val="20"/>
          <w:szCs w:val="20"/>
        </w:rPr>
        <w:t xml:space="preserve"> </w:t>
      </w:r>
      <w:r w:rsidRPr="00BC2E7F">
        <w:rPr>
          <w:rFonts w:ascii="Arial" w:hAnsi="Arial" w:cs="Arial"/>
          <w:sz w:val="20"/>
          <w:szCs w:val="20"/>
        </w:rPr>
        <w:t>Proposals in response to the CALL BAA will be accepted as specified in the actual CALL.</w:t>
      </w:r>
      <w:r w:rsidR="00B511FB" w:rsidRPr="00BC2E7F">
        <w:rPr>
          <w:rFonts w:ascii="Arial" w:hAnsi="Arial" w:cs="Arial"/>
          <w:sz w:val="20"/>
          <w:szCs w:val="20"/>
        </w:rPr>
        <w:t xml:space="preserve"> </w:t>
      </w:r>
      <w:r w:rsidR="00F51BBF" w:rsidRPr="00BC2E7F">
        <w:rPr>
          <w:rFonts w:ascii="Arial" w:hAnsi="Arial" w:cs="Arial"/>
          <w:sz w:val="20"/>
          <w:szCs w:val="20"/>
        </w:rPr>
        <w:t xml:space="preserve"> </w:t>
      </w:r>
      <w:proofErr w:type="spellStart"/>
      <w:r w:rsidR="00B511FB" w:rsidRPr="00BC2E7F">
        <w:rPr>
          <w:rFonts w:ascii="Arial" w:hAnsi="Arial" w:cs="Arial"/>
          <w:sz w:val="20"/>
          <w:szCs w:val="20"/>
        </w:rPr>
        <w:t>Offeror’s</w:t>
      </w:r>
      <w:proofErr w:type="spellEnd"/>
      <w:r w:rsidR="00B511FB" w:rsidRPr="00BC2E7F">
        <w:rPr>
          <w:rFonts w:ascii="Arial" w:hAnsi="Arial" w:cs="Arial"/>
          <w:sz w:val="20"/>
          <w:szCs w:val="20"/>
        </w:rPr>
        <w:t xml:space="preserve"> are advised that Adequate Price Competition may be applicable to CALLs issued against the BAA.</w:t>
      </w:r>
      <w:r w:rsidR="00291290" w:rsidRPr="00BC2E7F">
        <w:rPr>
          <w:rFonts w:ascii="Arial" w:hAnsi="Arial" w:cs="Arial"/>
          <w:sz w:val="20"/>
          <w:szCs w:val="20"/>
        </w:rPr>
        <w:t xml:space="preserve"> </w:t>
      </w:r>
      <w:r w:rsidR="00F51BBF" w:rsidRPr="00BC2E7F">
        <w:rPr>
          <w:rFonts w:ascii="Arial" w:hAnsi="Arial" w:cs="Arial"/>
          <w:sz w:val="20"/>
          <w:szCs w:val="20"/>
        </w:rPr>
        <w:t xml:space="preserve"> </w:t>
      </w:r>
      <w:r w:rsidR="00ED6E20" w:rsidRPr="00ED6E20">
        <w:rPr>
          <w:rFonts w:ascii="Arial" w:hAnsi="Arial" w:cs="Arial"/>
          <w:sz w:val="20"/>
          <w:szCs w:val="20"/>
        </w:rPr>
        <w:t>E</w:t>
      </w:r>
      <w:r w:rsidR="000E7839" w:rsidRPr="00ED6E20">
        <w:rPr>
          <w:rFonts w:ascii="Arial" w:hAnsi="Arial" w:cs="Arial"/>
          <w:sz w:val="20"/>
          <w:szCs w:val="20"/>
        </w:rPr>
        <w:t>valuation criteria will be issued with</w:t>
      </w:r>
      <w:r w:rsidR="00ED6E20">
        <w:rPr>
          <w:rFonts w:ascii="Arial" w:hAnsi="Arial" w:cs="Arial"/>
          <w:sz w:val="20"/>
          <w:szCs w:val="20"/>
        </w:rPr>
        <w:t xml:space="preserve"> each </w:t>
      </w:r>
      <w:r w:rsidR="000E7839" w:rsidRPr="00ED6E20">
        <w:rPr>
          <w:rFonts w:ascii="Arial" w:hAnsi="Arial" w:cs="Arial"/>
          <w:sz w:val="20"/>
          <w:szCs w:val="20"/>
        </w:rPr>
        <w:t xml:space="preserve">CALL.  </w:t>
      </w:r>
    </w:p>
    <w:p w:rsidR="00F51BBF" w:rsidRPr="00BC2E7F" w:rsidRDefault="00F51BBF" w:rsidP="002038E8">
      <w:pPr>
        <w:spacing w:after="0" w:line="360" w:lineRule="auto"/>
        <w:jc w:val="both"/>
        <w:rPr>
          <w:rFonts w:ascii="Arial" w:hAnsi="Arial" w:cs="Arial"/>
          <w:sz w:val="20"/>
          <w:szCs w:val="20"/>
        </w:rPr>
      </w:pPr>
    </w:p>
    <w:p w:rsidR="001C7F1C" w:rsidRPr="00BC2E7F" w:rsidRDefault="001C7F1C" w:rsidP="002038E8">
      <w:pPr>
        <w:pStyle w:val="NormalWeb"/>
        <w:spacing w:line="360" w:lineRule="auto"/>
        <w:jc w:val="both"/>
        <w:rPr>
          <w:rFonts w:ascii="Arial" w:hAnsi="Arial" w:cs="Arial"/>
          <w:b/>
          <w:sz w:val="20"/>
          <w:szCs w:val="20"/>
        </w:rPr>
      </w:pPr>
      <w:r w:rsidRPr="00BC2E7F">
        <w:rPr>
          <w:rFonts w:ascii="Arial" w:hAnsi="Arial" w:cs="Arial"/>
          <w:b/>
          <w:sz w:val="20"/>
          <w:szCs w:val="20"/>
        </w:rPr>
        <w:t>A. PROPOSAL SUBMISSION INFORMATION</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1. Content and Form of Submission of Proposals: Proposal format, due dates and times will be specified in each CALL.</w:t>
      </w:r>
      <w:r w:rsidR="000E7839" w:rsidRPr="00BC2E7F">
        <w:rPr>
          <w:rFonts w:ascii="Arial" w:hAnsi="Arial" w:cs="Arial"/>
          <w:sz w:val="20"/>
          <w:szCs w:val="20"/>
        </w:rPr>
        <w:t xml:space="preserve"> </w:t>
      </w:r>
      <w:r w:rsidRPr="00BC2E7F">
        <w:rPr>
          <w:rFonts w:ascii="Arial" w:hAnsi="Arial" w:cs="Arial"/>
          <w:sz w:val="20"/>
          <w:szCs w:val="20"/>
        </w:rPr>
        <w:t>Proposals received after the due date and time specified in the CALL shall be governed by the provisions of FAR 52.215-1(c</w:t>
      </w:r>
      <w:proofErr w:type="gramStart"/>
      <w:r w:rsidR="00093A2C" w:rsidRPr="00BC2E7F">
        <w:rPr>
          <w:rFonts w:ascii="Arial" w:hAnsi="Arial" w:cs="Arial"/>
          <w:sz w:val="20"/>
          <w:szCs w:val="20"/>
        </w:rPr>
        <w:t>)(</w:t>
      </w:r>
      <w:proofErr w:type="gramEnd"/>
      <w:r w:rsidRPr="00BC2E7F">
        <w:rPr>
          <w:rFonts w:ascii="Arial" w:hAnsi="Arial" w:cs="Arial"/>
          <w:sz w:val="20"/>
          <w:szCs w:val="20"/>
        </w:rPr>
        <w:t xml:space="preserve">3). </w:t>
      </w:r>
      <w:r w:rsidR="00CD13C1" w:rsidRPr="00BC2E7F">
        <w:rPr>
          <w:rFonts w:ascii="Arial" w:hAnsi="Arial" w:cs="Arial"/>
          <w:sz w:val="20"/>
          <w:szCs w:val="20"/>
        </w:rPr>
        <w:t xml:space="preserve"> </w:t>
      </w:r>
      <w:proofErr w:type="spellStart"/>
      <w:r w:rsidR="00B90988">
        <w:rPr>
          <w:rFonts w:ascii="Arial" w:hAnsi="Arial" w:cs="Arial"/>
          <w:sz w:val="20"/>
          <w:szCs w:val="20"/>
        </w:rPr>
        <w:t>Offerors</w:t>
      </w:r>
      <w:proofErr w:type="spellEnd"/>
      <w:r w:rsidR="00B90988">
        <w:rPr>
          <w:rFonts w:ascii="Arial" w:hAnsi="Arial" w:cs="Arial"/>
          <w:sz w:val="20"/>
          <w:szCs w:val="20"/>
        </w:rPr>
        <w:t xml:space="preserve"> MUST monitor </w:t>
      </w:r>
      <w:r w:rsidR="00EC0BEA" w:rsidRPr="00B90988">
        <w:rPr>
          <w:rFonts w:ascii="Arial" w:hAnsi="Arial" w:cs="Arial"/>
          <w:sz w:val="20"/>
          <w:szCs w:val="20"/>
        </w:rPr>
        <w:t xml:space="preserve">Contract Opportunities (FBO) </w:t>
      </w:r>
      <w:hyperlink r:id="rId39" w:history="1">
        <w:r w:rsidR="00EC0BEA" w:rsidRPr="00B90988">
          <w:rPr>
            <w:rStyle w:val="Hyperlink"/>
            <w:rFonts w:ascii="Arial" w:hAnsi="Arial" w:cs="Arial"/>
            <w:color w:val="auto"/>
            <w:sz w:val="20"/>
            <w:szCs w:val="20"/>
          </w:rPr>
          <w:t>https://beta.sam.gov/</w:t>
        </w:r>
      </w:hyperlink>
      <w:r w:rsidR="00EC0BEA">
        <w:rPr>
          <w:rFonts w:ascii="Arial" w:hAnsi="Arial" w:cs="Arial"/>
          <w:sz w:val="20"/>
          <w:szCs w:val="20"/>
        </w:rPr>
        <w:t xml:space="preserve"> </w:t>
      </w:r>
      <w:r w:rsidRPr="00BC2E7F">
        <w:rPr>
          <w:rFonts w:ascii="Arial" w:hAnsi="Arial" w:cs="Arial"/>
          <w:sz w:val="20"/>
          <w:szCs w:val="20"/>
        </w:rPr>
        <w:t>in the event this announcement is amended or CALL</w:t>
      </w:r>
      <w:r w:rsidR="00ED6E20">
        <w:rPr>
          <w:rFonts w:ascii="Arial" w:hAnsi="Arial" w:cs="Arial"/>
          <w:sz w:val="20"/>
          <w:szCs w:val="20"/>
        </w:rPr>
        <w:t>s</w:t>
      </w:r>
      <w:r w:rsidRPr="00BC2E7F">
        <w:rPr>
          <w:rFonts w:ascii="Arial" w:hAnsi="Arial" w:cs="Arial"/>
          <w:sz w:val="20"/>
          <w:szCs w:val="20"/>
        </w:rPr>
        <w:t xml:space="preserve"> are issued. </w:t>
      </w:r>
      <w:r w:rsidR="00CD13C1" w:rsidRPr="00BC2E7F">
        <w:rPr>
          <w:rFonts w:ascii="Arial" w:hAnsi="Arial" w:cs="Arial"/>
          <w:sz w:val="20"/>
          <w:szCs w:val="20"/>
        </w:rPr>
        <w:t xml:space="preserve"> </w:t>
      </w:r>
      <w:proofErr w:type="spellStart"/>
      <w:r w:rsidRPr="00BC2E7F">
        <w:rPr>
          <w:rFonts w:ascii="Arial" w:hAnsi="Arial" w:cs="Arial"/>
          <w:sz w:val="20"/>
          <w:szCs w:val="20"/>
        </w:rPr>
        <w:t>Offerors</w:t>
      </w:r>
      <w:proofErr w:type="spellEnd"/>
      <w:r w:rsidRPr="00BC2E7F">
        <w:rPr>
          <w:rFonts w:ascii="Arial" w:hAnsi="Arial" w:cs="Arial"/>
          <w:sz w:val="20"/>
          <w:szCs w:val="20"/>
        </w:rPr>
        <w:t xml:space="preserve"> must monitor these systems to ensure they receive the maximum proposal preparation time for subsequent amendments as this is the official notification vehicle to request proposals.</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2. Communications: Prospective </w:t>
      </w:r>
      <w:proofErr w:type="spellStart"/>
      <w:r w:rsidRPr="00BC2E7F">
        <w:rPr>
          <w:rFonts w:ascii="Arial" w:hAnsi="Arial" w:cs="Arial"/>
          <w:sz w:val="20"/>
          <w:szCs w:val="20"/>
        </w:rPr>
        <w:t>offerors</w:t>
      </w:r>
      <w:proofErr w:type="spellEnd"/>
      <w:r w:rsidRPr="00BC2E7F">
        <w:rPr>
          <w:rFonts w:ascii="Arial" w:hAnsi="Arial" w:cs="Arial"/>
          <w:sz w:val="20"/>
          <w:szCs w:val="20"/>
        </w:rPr>
        <w:t xml:space="preserve"> may contact the technical points of contact to verify interest in the effort to be proposed PRIOR to committing any resources to the preparation of any proposals in response to a CALL under this announcement. </w:t>
      </w:r>
      <w:r w:rsidR="00CD13C1" w:rsidRPr="00BC2E7F">
        <w:rPr>
          <w:rFonts w:ascii="Arial" w:hAnsi="Arial" w:cs="Arial"/>
          <w:sz w:val="20"/>
          <w:szCs w:val="20"/>
        </w:rPr>
        <w:t xml:space="preserve"> </w:t>
      </w:r>
      <w:r w:rsidRPr="00BC2E7F">
        <w:rPr>
          <w:rFonts w:ascii="Arial" w:hAnsi="Arial" w:cs="Arial"/>
          <w:sz w:val="20"/>
          <w:szCs w:val="20"/>
        </w:rPr>
        <w:t xml:space="preserve">Discussions shall not include content or rating information of other </w:t>
      </w:r>
      <w:proofErr w:type="spellStart"/>
      <w:r w:rsidRPr="00BC2E7F">
        <w:rPr>
          <w:rFonts w:ascii="Arial" w:hAnsi="Arial" w:cs="Arial"/>
          <w:sz w:val="20"/>
          <w:szCs w:val="20"/>
        </w:rPr>
        <w:t>offeror's</w:t>
      </w:r>
      <w:proofErr w:type="spellEnd"/>
      <w:r w:rsidRPr="00BC2E7F">
        <w:rPr>
          <w:rFonts w:ascii="Arial" w:hAnsi="Arial" w:cs="Arial"/>
          <w:sz w:val="20"/>
          <w:szCs w:val="20"/>
        </w:rPr>
        <w:t xml:space="preserve"> proposals or White Papers. </w:t>
      </w:r>
      <w:r w:rsidR="00CD13C1" w:rsidRPr="00BC2E7F">
        <w:rPr>
          <w:rFonts w:ascii="Arial" w:hAnsi="Arial" w:cs="Arial"/>
          <w:sz w:val="20"/>
          <w:szCs w:val="20"/>
        </w:rPr>
        <w:t xml:space="preserve"> </w:t>
      </w:r>
      <w:r w:rsidRPr="00BC2E7F">
        <w:rPr>
          <w:rFonts w:ascii="Arial" w:hAnsi="Arial" w:cs="Arial"/>
          <w:sz w:val="20"/>
          <w:szCs w:val="20"/>
        </w:rPr>
        <w:t xml:space="preserve">Discussions with the points of contact shall not constitute a commitment by the Government to subsequently fund or award any proposed effort. </w:t>
      </w:r>
      <w:r w:rsidR="00CD13C1" w:rsidRPr="00BC2E7F">
        <w:rPr>
          <w:rFonts w:ascii="Arial" w:hAnsi="Arial" w:cs="Arial"/>
          <w:sz w:val="20"/>
          <w:szCs w:val="20"/>
        </w:rPr>
        <w:t xml:space="preserve"> </w:t>
      </w:r>
      <w:r w:rsidRPr="00BC2E7F">
        <w:rPr>
          <w:rFonts w:ascii="Arial" w:hAnsi="Arial" w:cs="Arial"/>
          <w:sz w:val="20"/>
          <w:szCs w:val="20"/>
        </w:rPr>
        <w:t xml:space="preserve">Questions outside the scope of the technical focal point, such as contract terms or conditions, or projected award schedule, should be referred to the Contracting Officer. </w:t>
      </w:r>
      <w:r w:rsidR="00CD13C1" w:rsidRPr="00BC2E7F">
        <w:rPr>
          <w:rFonts w:ascii="Arial" w:hAnsi="Arial" w:cs="Arial"/>
          <w:sz w:val="20"/>
          <w:szCs w:val="20"/>
        </w:rPr>
        <w:t xml:space="preserve"> </w:t>
      </w:r>
      <w:r w:rsidRPr="00BC2E7F">
        <w:rPr>
          <w:rFonts w:ascii="Arial" w:hAnsi="Arial" w:cs="Arial"/>
          <w:sz w:val="20"/>
          <w:szCs w:val="20"/>
        </w:rPr>
        <w:t>Only Contracting Officers are legally authorized to commit the Government.</w:t>
      </w:r>
    </w:p>
    <w:p w:rsidR="003049E2" w:rsidRPr="00BC2E7F" w:rsidRDefault="0015660F" w:rsidP="002038E8">
      <w:pPr>
        <w:pStyle w:val="NormalWeb"/>
        <w:spacing w:line="360" w:lineRule="auto"/>
        <w:jc w:val="both"/>
        <w:rPr>
          <w:rFonts w:ascii="Arial" w:hAnsi="Arial" w:cs="Arial"/>
          <w:sz w:val="20"/>
          <w:szCs w:val="20"/>
        </w:rPr>
      </w:pPr>
      <w:r w:rsidRPr="00BC2E7F">
        <w:rPr>
          <w:rFonts w:ascii="Arial" w:hAnsi="Arial" w:cs="Arial"/>
          <w:sz w:val="20"/>
          <w:szCs w:val="20"/>
        </w:rPr>
        <w:t>3</w:t>
      </w:r>
      <w:r w:rsidR="001C7F1C" w:rsidRPr="00BC2E7F">
        <w:rPr>
          <w:rFonts w:ascii="Arial" w:hAnsi="Arial" w:cs="Arial"/>
          <w:sz w:val="20"/>
          <w:szCs w:val="20"/>
        </w:rPr>
        <w:t xml:space="preserve">. Funding Restrictions: The cost of preparing proposals in response to this announcement is not considered an allowable direct charge to any resulting contract or any other contract, but may be an allowable expense to the normal bid and proposal indirect cost specified in FAR 31.205-18. </w:t>
      </w:r>
      <w:r w:rsidR="00CD13C1" w:rsidRPr="00BC2E7F">
        <w:rPr>
          <w:rFonts w:ascii="Arial" w:hAnsi="Arial" w:cs="Arial"/>
          <w:sz w:val="20"/>
          <w:szCs w:val="20"/>
        </w:rPr>
        <w:t xml:space="preserve"> </w:t>
      </w:r>
      <w:r w:rsidR="00DA0F83">
        <w:rPr>
          <w:rFonts w:ascii="Arial" w:hAnsi="Arial" w:cs="Arial"/>
          <w:sz w:val="20"/>
          <w:szCs w:val="20"/>
        </w:rPr>
        <w:t>Incurring pre-award costs for ASSISTANCE INSTRUMENT</w:t>
      </w:r>
      <w:r w:rsidR="00F46042">
        <w:rPr>
          <w:rFonts w:ascii="Arial" w:hAnsi="Arial" w:cs="Arial"/>
          <w:sz w:val="20"/>
          <w:szCs w:val="20"/>
        </w:rPr>
        <w:t>S</w:t>
      </w:r>
      <w:r w:rsidR="00DA0F83">
        <w:rPr>
          <w:rFonts w:ascii="Arial" w:hAnsi="Arial" w:cs="Arial"/>
          <w:sz w:val="20"/>
          <w:szCs w:val="20"/>
        </w:rPr>
        <w:t xml:space="preserve"> ONLY are regu</w:t>
      </w:r>
      <w:r w:rsidR="00F46042">
        <w:rPr>
          <w:rFonts w:ascii="Arial" w:hAnsi="Arial" w:cs="Arial"/>
          <w:sz w:val="20"/>
          <w:szCs w:val="20"/>
        </w:rPr>
        <w:t>l</w:t>
      </w:r>
      <w:r w:rsidR="00DA0F83">
        <w:rPr>
          <w:rFonts w:ascii="Arial" w:hAnsi="Arial" w:cs="Arial"/>
          <w:sz w:val="20"/>
          <w:szCs w:val="20"/>
        </w:rPr>
        <w:t>ated by 2 CFR 200.458.</w:t>
      </w:r>
    </w:p>
    <w:p w:rsidR="001C7F1C" w:rsidRPr="00BC2E7F" w:rsidRDefault="001C7F1C" w:rsidP="002038E8">
      <w:pPr>
        <w:pStyle w:val="NormalWeb"/>
        <w:spacing w:line="360" w:lineRule="auto"/>
        <w:jc w:val="both"/>
        <w:rPr>
          <w:rFonts w:ascii="Arial" w:hAnsi="Arial" w:cs="Arial"/>
          <w:b/>
          <w:sz w:val="20"/>
          <w:szCs w:val="20"/>
        </w:rPr>
      </w:pPr>
      <w:r w:rsidRPr="00BC2E7F">
        <w:rPr>
          <w:rFonts w:ascii="Arial" w:hAnsi="Arial" w:cs="Arial"/>
          <w:b/>
          <w:sz w:val="20"/>
          <w:szCs w:val="20"/>
        </w:rPr>
        <w:t>B. PROPOSAL REVIEW INFORMATION:</w:t>
      </w:r>
    </w:p>
    <w:p w:rsidR="00294B65" w:rsidRPr="00ED6E20" w:rsidRDefault="00467AE3" w:rsidP="002038E8">
      <w:pPr>
        <w:pStyle w:val="PlainText"/>
        <w:spacing w:after="300" w:line="360" w:lineRule="auto"/>
        <w:jc w:val="both"/>
        <w:rPr>
          <w:rFonts w:ascii="Arial" w:hAnsi="Arial" w:cs="Arial"/>
          <w:sz w:val="20"/>
          <w:szCs w:val="20"/>
        </w:rPr>
      </w:pPr>
      <w:r w:rsidRPr="00ED6E20">
        <w:rPr>
          <w:rFonts w:ascii="Arial" w:hAnsi="Arial" w:cs="Arial"/>
          <w:sz w:val="20"/>
          <w:szCs w:val="20"/>
        </w:rPr>
        <w:t xml:space="preserve">The technical, schedule, and </w:t>
      </w:r>
      <w:r w:rsidR="00294B65" w:rsidRPr="00ED6E20">
        <w:rPr>
          <w:rFonts w:ascii="Arial" w:hAnsi="Arial" w:cs="Arial"/>
          <w:sz w:val="20"/>
          <w:szCs w:val="20"/>
        </w:rPr>
        <w:t xml:space="preserve">cost/price evaluation criteria </w:t>
      </w:r>
      <w:r w:rsidR="00ED6E20" w:rsidRPr="00ED6E20">
        <w:rPr>
          <w:rFonts w:ascii="Arial" w:hAnsi="Arial" w:cs="Arial"/>
          <w:sz w:val="20"/>
          <w:szCs w:val="20"/>
        </w:rPr>
        <w:t xml:space="preserve">will be specific to </w:t>
      </w:r>
      <w:r w:rsidR="008D3AEB">
        <w:rPr>
          <w:rFonts w:ascii="Arial" w:hAnsi="Arial" w:cs="Arial"/>
          <w:sz w:val="20"/>
          <w:szCs w:val="20"/>
        </w:rPr>
        <w:t>each</w:t>
      </w:r>
      <w:r w:rsidR="00ED6E20" w:rsidRPr="00ED6E20">
        <w:rPr>
          <w:rFonts w:ascii="Arial" w:hAnsi="Arial" w:cs="Arial"/>
          <w:sz w:val="20"/>
          <w:szCs w:val="20"/>
        </w:rPr>
        <w:t xml:space="preserve"> </w:t>
      </w:r>
      <w:r w:rsidR="00294B65" w:rsidRPr="00ED6E20">
        <w:rPr>
          <w:rFonts w:ascii="Arial" w:hAnsi="Arial" w:cs="Arial"/>
          <w:sz w:val="20"/>
          <w:szCs w:val="20"/>
        </w:rPr>
        <w:t>C</w:t>
      </w:r>
      <w:r w:rsidR="00ED6E20" w:rsidRPr="00ED6E20">
        <w:rPr>
          <w:rFonts w:ascii="Arial" w:hAnsi="Arial" w:cs="Arial"/>
          <w:sz w:val="20"/>
          <w:szCs w:val="20"/>
        </w:rPr>
        <w:t>ALL and issued with the CALL</w:t>
      </w:r>
      <w:r w:rsidR="00294B65" w:rsidRPr="00ED6E20">
        <w:rPr>
          <w:rFonts w:ascii="Arial" w:hAnsi="Arial" w:cs="Arial"/>
          <w:sz w:val="20"/>
          <w:szCs w:val="20"/>
        </w:rPr>
        <w:t xml:space="preserve">. </w:t>
      </w:r>
    </w:p>
    <w:p w:rsidR="00294B65" w:rsidRPr="00BC2E7F" w:rsidRDefault="00294B65" w:rsidP="002038E8">
      <w:pPr>
        <w:pStyle w:val="PlainText"/>
        <w:spacing w:after="300" w:line="360" w:lineRule="auto"/>
        <w:jc w:val="both"/>
        <w:rPr>
          <w:rFonts w:ascii="Arial" w:hAnsi="Arial" w:cs="Arial"/>
          <w:sz w:val="20"/>
          <w:szCs w:val="20"/>
        </w:rPr>
      </w:pPr>
      <w:r w:rsidRPr="00BC2E7F">
        <w:rPr>
          <w:rFonts w:ascii="Arial" w:hAnsi="Arial" w:cs="Arial"/>
          <w:sz w:val="20"/>
          <w:szCs w:val="20"/>
        </w:rPr>
        <w:t xml:space="preserve">Proprietary Proposal Information Protection: It is the policy of AFRL/RW to treat all proposals as privileged information, and to disclose the contents only for the purposes of evaluation. </w:t>
      </w:r>
      <w:r w:rsidR="00CD13C1" w:rsidRPr="00BC2E7F">
        <w:rPr>
          <w:rFonts w:ascii="Arial" w:hAnsi="Arial" w:cs="Arial"/>
          <w:sz w:val="20"/>
          <w:szCs w:val="20"/>
        </w:rPr>
        <w:t xml:space="preserve"> </w:t>
      </w:r>
      <w:r w:rsidRPr="00BC2E7F">
        <w:rPr>
          <w:rFonts w:ascii="Arial" w:hAnsi="Arial" w:cs="Arial"/>
          <w:sz w:val="20"/>
          <w:szCs w:val="20"/>
        </w:rPr>
        <w:t xml:space="preserve">Those selected as a result of initial review will be subject to an extensive evaluation by highly qualified Government scientists. </w:t>
      </w:r>
      <w:r w:rsidR="00CD13C1" w:rsidRPr="00BC2E7F">
        <w:rPr>
          <w:rFonts w:ascii="Arial" w:hAnsi="Arial" w:cs="Arial"/>
          <w:sz w:val="20"/>
          <w:szCs w:val="20"/>
        </w:rPr>
        <w:t xml:space="preserve"> </w:t>
      </w:r>
      <w:proofErr w:type="spellStart"/>
      <w:r w:rsidRPr="00BC2E7F">
        <w:rPr>
          <w:rFonts w:ascii="Arial" w:hAnsi="Arial" w:cs="Arial"/>
          <w:sz w:val="20"/>
          <w:szCs w:val="20"/>
        </w:rPr>
        <w:t>Offerors</w:t>
      </w:r>
      <w:proofErr w:type="spellEnd"/>
      <w:r w:rsidRPr="00BC2E7F">
        <w:rPr>
          <w:rFonts w:ascii="Arial" w:hAnsi="Arial" w:cs="Arial"/>
          <w:sz w:val="20"/>
          <w:szCs w:val="20"/>
        </w:rPr>
        <w:t xml:space="preserve"> must indicate limitations, if any, to be placed on disclosure of proposal information.</w:t>
      </w:r>
      <w:r w:rsidR="00CD13C1" w:rsidRPr="00BC2E7F">
        <w:rPr>
          <w:rFonts w:ascii="Arial" w:hAnsi="Arial" w:cs="Arial"/>
          <w:sz w:val="20"/>
          <w:szCs w:val="20"/>
        </w:rPr>
        <w:t xml:space="preserve"> </w:t>
      </w:r>
      <w:r w:rsidRPr="00BC2E7F">
        <w:rPr>
          <w:rFonts w:ascii="Arial" w:hAnsi="Arial" w:cs="Arial"/>
          <w:sz w:val="20"/>
          <w:szCs w:val="20"/>
        </w:rPr>
        <w:t xml:space="preserve"> </w:t>
      </w:r>
      <w:proofErr w:type="spellStart"/>
      <w:r w:rsidRPr="00BC2E7F">
        <w:rPr>
          <w:rFonts w:ascii="Arial" w:hAnsi="Arial" w:cs="Arial"/>
          <w:sz w:val="20"/>
          <w:szCs w:val="20"/>
        </w:rPr>
        <w:t>Offerors</w:t>
      </w:r>
      <w:proofErr w:type="spellEnd"/>
      <w:r w:rsidRPr="00BC2E7F">
        <w:rPr>
          <w:rFonts w:ascii="Arial" w:hAnsi="Arial" w:cs="Arial"/>
          <w:sz w:val="20"/>
          <w:szCs w:val="20"/>
        </w:rPr>
        <w:t xml:space="preserve"> should note, </w:t>
      </w:r>
      <w:r w:rsidRPr="00BC2E7F">
        <w:rPr>
          <w:rFonts w:ascii="Arial" w:hAnsi="Arial" w:cs="Arial"/>
          <w:sz w:val="20"/>
          <w:szCs w:val="20"/>
        </w:rPr>
        <w:lastRenderedPageBreak/>
        <w:t xml:space="preserve">proposal information incorporated into a resulting contract, if any, </w:t>
      </w:r>
      <w:r w:rsidRPr="00BC2E7F">
        <w:rPr>
          <w:rFonts w:ascii="Arial" w:hAnsi="Arial" w:cs="Arial"/>
          <w:sz w:val="20"/>
          <w:szCs w:val="20"/>
          <w:u w:val="single"/>
        </w:rPr>
        <w:t>may</w:t>
      </w:r>
      <w:r w:rsidRPr="00BC2E7F">
        <w:rPr>
          <w:rFonts w:ascii="Arial" w:hAnsi="Arial" w:cs="Arial"/>
          <w:sz w:val="20"/>
          <w:szCs w:val="20"/>
        </w:rPr>
        <w:t xml:space="preserve"> be subject to release under the Freedom of Information Act.</w:t>
      </w:r>
    </w:p>
    <w:p w:rsidR="001C7F1C" w:rsidRPr="00BC2E7F" w:rsidRDefault="001C7F1C" w:rsidP="002038E8">
      <w:pPr>
        <w:pStyle w:val="NormalWeb"/>
        <w:spacing w:line="360" w:lineRule="auto"/>
        <w:jc w:val="both"/>
        <w:rPr>
          <w:rFonts w:ascii="Arial" w:hAnsi="Arial" w:cs="Arial"/>
          <w:b/>
          <w:sz w:val="20"/>
          <w:szCs w:val="20"/>
        </w:rPr>
      </w:pPr>
      <w:r w:rsidRPr="00BC2E7F">
        <w:rPr>
          <w:rFonts w:ascii="Arial" w:hAnsi="Arial" w:cs="Arial"/>
          <w:b/>
          <w:sz w:val="20"/>
          <w:szCs w:val="20"/>
        </w:rPr>
        <w:t>VI. TERM</w:t>
      </w:r>
      <w:r w:rsidR="008E704D" w:rsidRPr="00BC2E7F">
        <w:rPr>
          <w:rFonts w:ascii="Arial" w:hAnsi="Arial" w:cs="Arial"/>
          <w:b/>
          <w:sz w:val="20"/>
          <w:szCs w:val="20"/>
        </w:rPr>
        <w:t>S APPLICABLE TO ALL BAA AWARDS:</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A. Administrative and National Policy Requirements: </w:t>
      </w:r>
      <w:r w:rsidR="00544E82">
        <w:rPr>
          <w:rFonts w:ascii="Arial" w:hAnsi="Arial" w:cs="Arial"/>
          <w:sz w:val="20"/>
          <w:szCs w:val="20"/>
        </w:rPr>
        <w:t xml:space="preserve"> </w:t>
      </w:r>
      <w:r w:rsidRPr="00BC2E7F">
        <w:rPr>
          <w:rFonts w:ascii="Arial" w:hAnsi="Arial" w:cs="Arial"/>
          <w:sz w:val="20"/>
          <w:szCs w:val="20"/>
        </w:rPr>
        <w:t xml:space="preserve">Depending on the work to be performed, the </w:t>
      </w:r>
      <w:proofErr w:type="spellStart"/>
      <w:r w:rsidRPr="00BC2E7F">
        <w:rPr>
          <w:rFonts w:ascii="Arial" w:hAnsi="Arial" w:cs="Arial"/>
          <w:sz w:val="20"/>
          <w:szCs w:val="20"/>
        </w:rPr>
        <w:t>offeror</w:t>
      </w:r>
      <w:proofErr w:type="spellEnd"/>
      <w:r w:rsidRPr="00BC2E7F">
        <w:rPr>
          <w:rFonts w:ascii="Arial" w:hAnsi="Arial" w:cs="Arial"/>
          <w:sz w:val="20"/>
          <w:szCs w:val="20"/>
        </w:rPr>
        <w:t xml:space="preserve"> may require a classified facility clearance and safeguarding capability; therefore, personnel identified for assignment to a classified effort must be cleared for access to information at the equivalent level of security at the time of award.</w:t>
      </w:r>
      <w:r w:rsidR="00CD13C1" w:rsidRPr="00BC2E7F">
        <w:rPr>
          <w:rFonts w:ascii="Arial" w:hAnsi="Arial" w:cs="Arial"/>
          <w:sz w:val="20"/>
          <w:szCs w:val="20"/>
        </w:rPr>
        <w:t xml:space="preserve"> </w:t>
      </w:r>
      <w:r w:rsidRPr="00BC2E7F">
        <w:rPr>
          <w:rFonts w:ascii="Arial" w:hAnsi="Arial" w:cs="Arial"/>
          <w:sz w:val="20"/>
          <w:szCs w:val="20"/>
        </w:rPr>
        <w:t xml:space="preserve"> In addition, the </w:t>
      </w:r>
      <w:proofErr w:type="spellStart"/>
      <w:r w:rsidRPr="00BC2E7F">
        <w:rPr>
          <w:rFonts w:ascii="Arial" w:hAnsi="Arial" w:cs="Arial"/>
          <w:sz w:val="20"/>
          <w:szCs w:val="20"/>
        </w:rPr>
        <w:t>offeror</w:t>
      </w:r>
      <w:proofErr w:type="spellEnd"/>
      <w:r w:rsidRPr="00BC2E7F">
        <w:rPr>
          <w:rFonts w:ascii="Arial" w:hAnsi="Arial" w:cs="Arial"/>
          <w:sz w:val="20"/>
          <w:szCs w:val="20"/>
        </w:rPr>
        <w:t xml:space="preserve"> may be required to have, or have access to, a certified and Government-approved facility to support work under this BAA. </w:t>
      </w:r>
      <w:r w:rsidR="00CD13C1" w:rsidRPr="00BC2E7F">
        <w:rPr>
          <w:rFonts w:ascii="Arial" w:hAnsi="Arial" w:cs="Arial"/>
          <w:sz w:val="20"/>
          <w:szCs w:val="20"/>
        </w:rPr>
        <w:t xml:space="preserve"> </w:t>
      </w:r>
      <w:r w:rsidRPr="00BC2E7F">
        <w:rPr>
          <w:rFonts w:ascii="Arial" w:hAnsi="Arial" w:cs="Arial"/>
          <w:sz w:val="20"/>
          <w:szCs w:val="20"/>
        </w:rPr>
        <w:t>Data subject to export control constraints may be involved and only firms holding certification under the US/Canada Joint Certification Program (JCP) (www.dlis.dla.mil/jcp) are allowed access to such data.</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B. Reporting: Contractors should expect any contract </w:t>
      </w:r>
      <w:r w:rsidR="00F46042">
        <w:rPr>
          <w:rFonts w:ascii="Arial" w:hAnsi="Arial" w:cs="Arial"/>
          <w:sz w:val="20"/>
          <w:szCs w:val="20"/>
        </w:rPr>
        <w:t xml:space="preserve">or </w:t>
      </w:r>
      <w:r w:rsidR="00280D3B">
        <w:rPr>
          <w:rFonts w:ascii="Arial" w:hAnsi="Arial" w:cs="Arial"/>
          <w:sz w:val="20"/>
          <w:szCs w:val="20"/>
        </w:rPr>
        <w:t>assistance</w:t>
      </w:r>
      <w:r w:rsidR="00F46042">
        <w:rPr>
          <w:rFonts w:ascii="Arial" w:hAnsi="Arial" w:cs="Arial"/>
          <w:sz w:val="20"/>
          <w:szCs w:val="20"/>
        </w:rPr>
        <w:t xml:space="preserve"> instrument </w:t>
      </w:r>
      <w:r w:rsidRPr="00BC2E7F">
        <w:rPr>
          <w:rFonts w:ascii="Arial" w:hAnsi="Arial" w:cs="Arial"/>
          <w:sz w:val="20"/>
          <w:szCs w:val="20"/>
        </w:rPr>
        <w:t>resulting from this BAA would contain the requirement to provide various types of periodic and final technical reports, and possibly cost and other reports.</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C. Data Rights</w:t>
      </w:r>
      <w:r w:rsidR="00456DD4" w:rsidRPr="00BC2E7F">
        <w:rPr>
          <w:rFonts w:ascii="Arial" w:hAnsi="Arial" w:cs="Arial"/>
          <w:sz w:val="20"/>
          <w:szCs w:val="20"/>
        </w:rPr>
        <w:t>/Software</w:t>
      </w:r>
      <w:r w:rsidRPr="00BC2E7F">
        <w:rPr>
          <w:rFonts w:ascii="Arial" w:hAnsi="Arial" w:cs="Arial"/>
          <w:sz w:val="20"/>
          <w:szCs w:val="20"/>
        </w:rPr>
        <w:t xml:space="preserve"> Assertions: </w:t>
      </w:r>
      <w:r w:rsidR="00544E82">
        <w:rPr>
          <w:rFonts w:ascii="Arial" w:hAnsi="Arial" w:cs="Arial"/>
          <w:sz w:val="20"/>
          <w:szCs w:val="20"/>
        </w:rPr>
        <w:t xml:space="preserve"> </w:t>
      </w:r>
      <w:r w:rsidRPr="00BC2E7F">
        <w:rPr>
          <w:rFonts w:ascii="Arial" w:hAnsi="Arial" w:cs="Arial"/>
          <w:sz w:val="20"/>
          <w:szCs w:val="20"/>
        </w:rPr>
        <w:t>It is anticipated that all data</w:t>
      </w:r>
      <w:r w:rsidR="00456DD4" w:rsidRPr="00BC2E7F">
        <w:rPr>
          <w:rFonts w:ascii="Arial" w:hAnsi="Arial" w:cs="Arial"/>
          <w:sz w:val="20"/>
          <w:szCs w:val="20"/>
        </w:rPr>
        <w:t>/software</w:t>
      </w:r>
      <w:r w:rsidRPr="00BC2E7F">
        <w:rPr>
          <w:rFonts w:ascii="Arial" w:hAnsi="Arial" w:cs="Arial"/>
          <w:sz w:val="20"/>
          <w:szCs w:val="20"/>
        </w:rPr>
        <w:t xml:space="preserve"> delivered under any resulting award will be delivered with unlimited rights; however different rights may be negotiated as appropriate. </w:t>
      </w:r>
      <w:r w:rsidR="00CD13C1" w:rsidRPr="00BC2E7F">
        <w:rPr>
          <w:rFonts w:ascii="Arial" w:hAnsi="Arial" w:cs="Arial"/>
          <w:sz w:val="20"/>
          <w:szCs w:val="20"/>
        </w:rPr>
        <w:t xml:space="preserve"> </w:t>
      </w:r>
      <w:r w:rsidRPr="00BC2E7F">
        <w:rPr>
          <w:rFonts w:ascii="Arial" w:hAnsi="Arial" w:cs="Arial"/>
          <w:sz w:val="20"/>
          <w:szCs w:val="20"/>
        </w:rPr>
        <w:t>The contractor shall identify data rights</w:t>
      </w:r>
      <w:r w:rsidR="00456DD4" w:rsidRPr="00BC2E7F">
        <w:rPr>
          <w:rFonts w:ascii="Arial" w:hAnsi="Arial" w:cs="Arial"/>
          <w:sz w:val="20"/>
          <w:szCs w:val="20"/>
        </w:rPr>
        <w:t>/software</w:t>
      </w:r>
      <w:r w:rsidRPr="00BC2E7F">
        <w:rPr>
          <w:rFonts w:ascii="Arial" w:hAnsi="Arial" w:cs="Arial"/>
          <w:sz w:val="20"/>
          <w:szCs w:val="20"/>
        </w:rPr>
        <w:t xml:space="preserve"> assertions</w:t>
      </w:r>
      <w:r w:rsidR="007263AD" w:rsidRPr="00BC2E7F">
        <w:rPr>
          <w:rFonts w:ascii="Arial" w:hAnsi="Arial" w:cs="Arial"/>
          <w:sz w:val="20"/>
          <w:szCs w:val="20"/>
        </w:rPr>
        <w:t xml:space="preserve"> IAW DFARS 227.7103-3</w:t>
      </w:r>
      <w:r w:rsidR="00456DD4" w:rsidRPr="00BC2E7F">
        <w:rPr>
          <w:rFonts w:ascii="Arial" w:hAnsi="Arial" w:cs="Arial"/>
          <w:sz w:val="20"/>
          <w:szCs w:val="20"/>
        </w:rPr>
        <w:t xml:space="preserve"> and/or 227.7203-3</w:t>
      </w:r>
      <w:r w:rsidRPr="00BC2E7F">
        <w:rPr>
          <w:rFonts w:ascii="Arial" w:hAnsi="Arial" w:cs="Arial"/>
          <w:sz w:val="20"/>
          <w:szCs w:val="20"/>
        </w:rPr>
        <w:t>, licenses, patents, etc. that apply to any proprietary materials, technical data, products, software, or processes to be used by the prime or subcontractor(s) in the performance of this program; and shall address acquisition of data rights or licenses, or expected recoupment of development costs for those proprietary items that will be integral to any contracts awarded under this BAA.</w:t>
      </w:r>
      <w:r w:rsidR="00CD13C1" w:rsidRPr="00BC2E7F">
        <w:rPr>
          <w:rFonts w:ascii="Arial" w:hAnsi="Arial" w:cs="Arial"/>
          <w:sz w:val="20"/>
          <w:szCs w:val="20"/>
        </w:rPr>
        <w:t xml:space="preserve"> </w:t>
      </w:r>
      <w:r w:rsidRPr="00BC2E7F">
        <w:rPr>
          <w:rFonts w:ascii="Arial" w:hAnsi="Arial" w:cs="Arial"/>
          <w:sz w:val="20"/>
          <w:szCs w:val="20"/>
        </w:rPr>
        <w:t xml:space="preserve"> Any data</w:t>
      </w:r>
      <w:r w:rsidR="00456DD4" w:rsidRPr="00BC2E7F">
        <w:rPr>
          <w:rFonts w:ascii="Arial" w:hAnsi="Arial" w:cs="Arial"/>
          <w:sz w:val="20"/>
          <w:szCs w:val="20"/>
        </w:rPr>
        <w:t>/software</w:t>
      </w:r>
      <w:r w:rsidRPr="00BC2E7F">
        <w:rPr>
          <w:rFonts w:ascii="Arial" w:hAnsi="Arial" w:cs="Arial"/>
          <w:sz w:val="20"/>
          <w:szCs w:val="20"/>
        </w:rPr>
        <w:t xml:space="preserve"> delivered or anticipated to be delivered with less than unlimited rights must be reported in a separate, appropriately marked appendix to the final report of any awarded contract resulting from this BAA.</w:t>
      </w:r>
    </w:p>
    <w:p w:rsidR="00093A2C" w:rsidRPr="00BC2E7F" w:rsidRDefault="001C7F1C" w:rsidP="002038E8">
      <w:pPr>
        <w:pStyle w:val="NormalWeb"/>
        <w:spacing w:after="360" w:line="360" w:lineRule="auto"/>
        <w:jc w:val="both"/>
        <w:rPr>
          <w:rFonts w:ascii="Arial" w:hAnsi="Arial" w:cs="Arial"/>
          <w:sz w:val="20"/>
          <w:szCs w:val="20"/>
        </w:rPr>
      </w:pPr>
      <w:r w:rsidRPr="00BC2E7F">
        <w:rPr>
          <w:rFonts w:ascii="Arial" w:hAnsi="Arial" w:cs="Arial"/>
          <w:sz w:val="20"/>
          <w:szCs w:val="20"/>
        </w:rPr>
        <w:t>D. Occupational Safety and Health (OSHA): If required as a part of a resulting contract from this BAA, AFFARS 5352.223-9001</w:t>
      </w:r>
      <w:r w:rsidR="00CD13C1" w:rsidRPr="00BC2E7F">
        <w:rPr>
          <w:rFonts w:ascii="Arial" w:hAnsi="Arial" w:cs="Arial"/>
          <w:sz w:val="20"/>
          <w:szCs w:val="20"/>
        </w:rPr>
        <w:t>, Health and Safety on Government Installations (Nov 2012)</w:t>
      </w:r>
      <w:r w:rsidRPr="00BC2E7F">
        <w:rPr>
          <w:rFonts w:ascii="Arial" w:hAnsi="Arial" w:cs="Arial"/>
          <w:sz w:val="20"/>
          <w:szCs w:val="20"/>
        </w:rPr>
        <w:t xml:space="preserve"> mandates that adequate health and safety requirements</w:t>
      </w:r>
      <w:r w:rsidR="00093A2C" w:rsidRPr="00BC2E7F">
        <w:rPr>
          <w:rFonts w:ascii="Arial" w:hAnsi="Arial" w:cs="Arial"/>
          <w:sz w:val="20"/>
          <w:szCs w:val="20"/>
        </w:rPr>
        <w:t xml:space="preserve"> be identified in the contract. </w:t>
      </w:r>
      <w:r w:rsidR="00CD13C1" w:rsidRPr="00BC2E7F">
        <w:rPr>
          <w:rFonts w:ascii="Arial" w:hAnsi="Arial" w:cs="Arial"/>
          <w:sz w:val="20"/>
          <w:szCs w:val="20"/>
        </w:rPr>
        <w:t xml:space="preserve"> </w:t>
      </w:r>
      <w:r w:rsidRPr="00BC2E7F">
        <w:rPr>
          <w:rFonts w:ascii="Arial" w:hAnsi="Arial" w:cs="Arial"/>
          <w:sz w:val="20"/>
          <w:szCs w:val="20"/>
        </w:rPr>
        <w:t xml:space="preserve">Contractors can </w:t>
      </w:r>
      <w:r w:rsidR="00093A2C" w:rsidRPr="00BC2E7F">
        <w:rPr>
          <w:rFonts w:ascii="Arial" w:hAnsi="Arial" w:cs="Arial"/>
          <w:sz w:val="20"/>
          <w:szCs w:val="20"/>
        </w:rPr>
        <w:t xml:space="preserve">gain more information regarding </w:t>
      </w:r>
      <w:r w:rsidRPr="00BC2E7F">
        <w:rPr>
          <w:rFonts w:ascii="Arial" w:hAnsi="Arial" w:cs="Arial"/>
          <w:sz w:val="20"/>
          <w:szCs w:val="20"/>
        </w:rPr>
        <w:t xml:space="preserve">OSHA </w:t>
      </w:r>
      <w:r w:rsidR="00093A2C" w:rsidRPr="00BC2E7F">
        <w:rPr>
          <w:rFonts w:ascii="Arial" w:hAnsi="Arial" w:cs="Arial"/>
          <w:sz w:val="20"/>
          <w:szCs w:val="20"/>
        </w:rPr>
        <w:t xml:space="preserve">at </w:t>
      </w:r>
      <w:hyperlink r:id="rId40" w:history="1">
        <w:r w:rsidR="00CD13C1" w:rsidRPr="00BC2E7F">
          <w:rPr>
            <w:rStyle w:val="Hyperlink"/>
            <w:rFonts w:ascii="Arial" w:hAnsi="Arial" w:cs="Arial"/>
            <w:sz w:val="20"/>
            <w:szCs w:val="20"/>
          </w:rPr>
          <w:t>http://www.osha.gov/</w:t>
        </w:r>
      </w:hyperlink>
      <w:r w:rsidR="00093A2C" w:rsidRPr="00BC2E7F">
        <w:rPr>
          <w:rFonts w:ascii="Arial" w:hAnsi="Arial" w:cs="Arial"/>
          <w:sz w:val="20"/>
          <w:szCs w:val="20"/>
        </w:rPr>
        <w:t>.</w:t>
      </w:r>
      <w:r w:rsidR="00CD13C1" w:rsidRPr="00BC2E7F">
        <w:rPr>
          <w:rFonts w:ascii="Arial" w:hAnsi="Arial" w:cs="Arial"/>
          <w:sz w:val="20"/>
          <w:szCs w:val="20"/>
        </w:rPr>
        <w:t xml:space="preserve"> </w:t>
      </w:r>
    </w:p>
    <w:p w:rsidR="001C7F1C" w:rsidRPr="00BC2E7F" w:rsidRDefault="001C7F1C" w:rsidP="002038E8">
      <w:pPr>
        <w:pStyle w:val="NormalWeb"/>
        <w:spacing w:line="360" w:lineRule="auto"/>
        <w:jc w:val="both"/>
        <w:rPr>
          <w:rFonts w:ascii="Arial" w:hAnsi="Arial" w:cs="Arial"/>
          <w:b/>
          <w:sz w:val="20"/>
          <w:szCs w:val="20"/>
        </w:rPr>
      </w:pPr>
      <w:r w:rsidRPr="00BC2E7F">
        <w:rPr>
          <w:rFonts w:ascii="Arial" w:hAnsi="Arial" w:cs="Arial"/>
          <w:b/>
          <w:sz w:val="20"/>
          <w:szCs w:val="20"/>
        </w:rPr>
        <w:t>VII. AGENCY CONTACTS</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A. Questions of a technical nature shall be directed to the technical point of contact listed </w:t>
      </w:r>
      <w:r w:rsidR="005D2EEF" w:rsidRPr="00BC2E7F">
        <w:rPr>
          <w:rFonts w:ascii="Arial" w:hAnsi="Arial" w:cs="Arial"/>
          <w:sz w:val="20"/>
          <w:szCs w:val="20"/>
        </w:rPr>
        <w:t>in each applicable Research Area.</w:t>
      </w:r>
    </w:p>
    <w:p w:rsidR="00D641F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B. Questions of a contractual/business nature shall be direc</w:t>
      </w:r>
      <w:r w:rsidR="008E704D" w:rsidRPr="00BC2E7F">
        <w:rPr>
          <w:rFonts w:ascii="Arial" w:hAnsi="Arial" w:cs="Arial"/>
          <w:sz w:val="20"/>
          <w:szCs w:val="20"/>
        </w:rPr>
        <w:t>ted to the contract specialist:</w:t>
      </w:r>
    </w:p>
    <w:p w:rsidR="00D15C26" w:rsidRPr="005923EC" w:rsidRDefault="00D15C26" w:rsidP="00137B0A">
      <w:pPr>
        <w:pStyle w:val="NormalWeb"/>
        <w:spacing w:after="0" w:line="276" w:lineRule="auto"/>
        <w:jc w:val="both"/>
        <w:rPr>
          <w:rFonts w:ascii="Arial" w:hAnsi="Arial" w:cs="Arial"/>
          <w:sz w:val="20"/>
          <w:szCs w:val="20"/>
        </w:rPr>
      </w:pPr>
      <w:r w:rsidRPr="005923EC">
        <w:rPr>
          <w:rFonts w:ascii="Arial" w:hAnsi="Arial" w:cs="Arial"/>
          <w:sz w:val="20"/>
          <w:szCs w:val="20"/>
        </w:rPr>
        <w:lastRenderedPageBreak/>
        <w:t>PRIMARY:</w:t>
      </w:r>
    </w:p>
    <w:p w:rsidR="00D21B72" w:rsidRPr="005923EC" w:rsidRDefault="00B90988" w:rsidP="002038E8">
      <w:pPr>
        <w:pStyle w:val="NormalWeb"/>
        <w:spacing w:after="0" w:line="360" w:lineRule="auto"/>
        <w:jc w:val="both"/>
        <w:rPr>
          <w:rFonts w:ascii="Arial" w:eastAsiaTheme="minorHAnsi" w:hAnsi="Arial" w:cs="Arial"/>
          <w:sz w:val="20"/>
          <w:szCs w:val="20"/>
        </w:rPr>
      </w:pPr>
      <w:r w:rsidRPr="005923EC">
        <w:rPr>
          <w:rFonts w:ascii="Arial" w:eastAsiaTheme="minorHAnsi" w:hAnsi="Arial" w:cs="Arial"/>
          <w:sz w:val="20"/>
          <w:szCs w:val="20"/>
        </w:rPr>
        <w:t xml:space="preserve">Adam </w:t>
      </w:r>
      <w:proofErr w:type="spellStart"/>
      <w:r w:rsidRPr="005923EC">
        <w:rPr>
          <w:rFonts w:ascii="Arial" w:eastAsiaTheme="minorHAnsi" w:hAnsi="Arial" w:cs="Arial"/>
          <w:sz w:val="20"/>
          <w:szCs w:val="20"/>
        </w:rPr>
        <w:t>Noffke</w:t>
      </w:r>
      <w:proofErr w:type="spellEnd"/>
    </w:p>
    <w:p w:rsidR="00D21B72" w:rsidRPr="005923EC" w:rsidRDefault="00D21B72" w:rsidP="002038E8">
      <w:pPr>
        <w:pStyle w:val="NormalWeb"/>
        <w:spacing w:after="0" w:line="360" w:lineRule="auto"/>
        <w:jc w:val="both"/>
        <w:rPr>
          <w:rFonts w:ascii="Arial" w:eastAsiaTheme="minorHAnsi" w:hAnsi="Arial" w:cs="Arial"/>
          <w:sz w:val="20"/>
          <w:szCs w:val="20"/>
        </w:rPr>
      </w:pPr>
      <w:r w:rsidRPr="005923EC">
        <w:rPr>
          <w:rFonts w:ascii="Arial" w:eastAsiaTheme="minorHAnsi" w:hAnsi="Arial" w:cs="Arial"/>
          <w:sz w:val="20"/>
          <w:szCs w:val="20"/>
        </w:rPr>
        <w:t xml:space="preserve">101 W. Eglin Blvd, </w:t>
      </w:r>
      <w:proofErr w:type="spellStart"/>
      <w:r w:rsidRPr="005923EC">
        <w:rPr>
          <w:rFonts w:ascii="Arial" w:eastAsiaTheme="minorHAnsi" w:hAnsi="Arial" w:cs="Arial"/>
          <w:sz w:val="20"/>
          <w:szCs w:val="20"/>
        </w:rPr>
        <w:t>Bldg</w:t>
      </w:r>
      <w:proofErr w:type="spellEnd"/>
      <w:r w:rsidRPr="005923EC">
        <w:rPr>
          <w:rFonts w:ascii="Arial" w:eastAsiaTheme="minorHAnsi" w:hAnsi="Arial" w:cs="Arial"/>
          <w:sz w:val="20"/>
          <w:szCs w:val="20"/>
        </w:rPr>
        <w:t xml:space="preserve"> 13, Rm 327</w:t>
      </w:r>
    </w:p>
    <w:p w:rsidR="00D21B72" w:rsidRPr="005923EC" w:rsidRDefault="00D21B72" w:rsidP="002038E8">
      <w:pPr>
        <w:pStyle w:val="NormalWeb"/>
        <w:spacing w:after="0" w:line="360" w:lineRule="auto"/>
        <w:jc w:val="both"/>
        <w:rPr>
          <w:rFonts w:ascii="Arial" w:eastAsiaTheme="minorHAnsi" w:hAnsi="Arial" w:cs="Arial"/>
          <w:sz w:val="20"/>
          <w:szCs w:val="20"/>
        </w:rPr>
      </w:pPr>
      <w:r w:rsidRPr="005923EC">
        <w:rPr>
          <w:rFonts w:ascii="Arial" w:eastAsiaTheme="minorHAnsi" w:hAnsi="Arial" w:cs="Arial"/>
          <w:sz w:val="20"/>
          <w:szCs w:val="20"/>
        </w:rPr>
        <w:t>Eglin AFB, FL 32542-6810</w:t>
      </w:r>
    </w:p>
    <w:p w:rsidR="00D21B72" w:rsidRPr="005923EC" w:rsidRDefault="00B90988" w:rsidP="002038E8">
      <w:pPr>
        <w:pStyle w:val="NormalWeb"/>
        <w:spacing w:after="0" w:line="360" w:lineRule="auto"/>
        <w:jc w:val="both"/>
        <w:rPr>
          <w:rFonts w:ascii="Arial" w:eastAsiaTheme="minorHAnsi" w:hAnsi="Arial" w:cs="Arial"/>
          <w:sz w:val="20"/>
          <w:szCs w:val="20"/>
        </w:rPr>
      </w:pPr>
      <w:r w:rsidRPr="005923EC">
        <w:rPr>
          <w:rFonts w:ascii="Arial" w:eastAsiaTheme="minorHAnsi" w:hAnsi="Arial" w:cs="Arial"/>
          <w:sz w:val="20"/>
          <w:szCs w:val="20"/>
        </w:rPr>
        <w:t>Phone: 850-88</w:t>
      </w:r>
      <w:r w:rsidR="005923EC" w:rsidRPr="005923EC">
        <w:rPr>
          <w:rFonts w:ascii="Arial" w:eastAsiaTheme="minorHAnsi" w:hAnsi="Arial" w:cs="Arial"/>
          <w:sz w:val="20"/>
          <w:szCs w:val="20"/>
        </w:rPr>
        <w:t>3-2151</w:t>
      </w:r>
    </w:p>
    <w:p w:rsidR="00D21B72" w:rsidRPr="005923EC" w:rsidRDefault="00D21B72" w:rsidP="002038E8">
      <w:pPr>
        <w:pStyle w:val="NormalWeb"/>
        <w:spacing w:after="0" w:line="360" w:lineRule="auto"/>
        <w:jc w:val="both"/>
        <w:rPr>
          <w:rFonts w:ascii="Arial" w:eastAsiaTheme="minorHAnsi" w:hAnsi="Arial" w:cs="Arial"/>
          <w:sz w:val="20"/>
          <w:szCs w:val="20"/>
        </w:rPr>
      </w:pPr>
      <w:r w:rsidRPr="005923EC">
        <w:rPr>
          <w:rFonts w:ascii="Arial" w:eastAsiaTheme="minorHAnsi" w:hAnsi="Arial" w:cs="Arial"/>
          <w:sz w:val="20"/>
          <w:szCs w:val="20"/>
        </w:rPr>
        <w:t xml:space="preserve">Email: </w:t>
      </w:r>
      <w:r w:rsidR="005923EC" w:rsidRPr="005923EC">
        <w:rPr>
          <w:rFonts w:ascii="Arial" w:eastAsiaTheme="minorHAnsi" w:hAnsi="Arial" w:cs="Arial"/>
          <w:sz w:val="20"/>
          <w:szCs w:val="20"/>
        </w:rPr>
        <w:t>adam.noffke</w:t>
      </w:r>
      <w:r w:rsidRPr="005923EC">
        <w:rPr>
          <w:rFonts w:ascii="Arial" w:eastAsiaTheme="minorHAnsi" w:hAnsi="Arial" w:cs="Arial"/>
          <w:sz w:val="20"/>
          <w:szCs w:val="20"/>
        </w:rPr>
        <w:t>@us.af.mil</w:t>
      </w:r>
    </w:p>
    <w:p w:rsidR="00387647" w:rsidRPr="00BC2E7F" w:rsidRDefault="00387647" w:rsidP="002038E8">
      <w:pPr>
        <w:pStyle w:val="NormalWeb"/>
        <w:spacing w:after="0" w:line="360" w:lineRule="auto"/>
        <w:jc w:val="both"/>
        <w:rPr>
          <w:rFonts w:ascii="Arial" w:eastAsiaTheme="minorHAnsi" w:hAnsi="Arial" w:cs="Arial"/>
          <w:sz w:val="20"/>
          <w:szCs w:val="20"/>
        </w:rPr>
      </w:pPr>
    </w:p>
    <w:p w:rsidR="00D15C26" w:rsidRPr="00BC2E7F" w:rsidRDefault="00D15C26" w:rsidP="00137B0A">
      <w:pPr>
        <w:pStyle w:val="PlainText"/>
        <w:spacing w:line="276" w:lineRule="auto"/>
        <w:jc w:val="both"/>
        <w:rPr>
          <w:rFonts w:ascii="Arial" w:hAnsi="Arial" w:cs="Arial"/>
          <w:sz w:val="20"/>
          <w:szCs w:val="20"/>
        </w:rPr>
      </w:pPr>
      <w:r w:rsidRPr="00BC2E7F">
        <w:rPr>
          <w:rFonts w:ascii="Arial" w:hAnsi="Arial" w:cs="Arial"/>
          <w:sz w:val="20"/>
          <w:szCs w:val="20"/>
        </w:rPr>
        <w:t xml:space="preserve">ALTERNATE: </w:t>
      </w:r>
    </w:p>
    <w:p w:rsidR="00CD13C1" w:rsidRPr="00BC2E7F" w:rsidRDefault="005923EC" w:rsidP="002038E8">
      <w:pPr>
        <w:pStyle w:val="PlainText"/>
        <w:spacing w:line="360" w:lineRule="auto"/>
        <w:jc w:val="both"/>
        <w:rPr>
          <w:rFonts w:ascii="Arial" w:hAnsi="Arial" w:cs="Arial"/>
          <w:sz w:val="20"/>
          <w:szCs w:val="20"/>
        </w:rPr>
      </w:pPr>
      <w:r>
        <w:rPr>
          <w:rFonts w:ascii="Arial" w:hAnsi="Arial" w:cs="Arial"/>
          <w:sz w:val="20"/>
          <w:szCs w:val="20"/>
        </w:rPr>
        <w:t>Sylas Younger</w:t>
      </w:r>
    </w:p>
    <w:p w:rsidR="00CD13C1" w:rsidRPr="00BC2E7F" w:rsidRDefault="00D21B72" w:rsidP="002038E8">
      <w:pPr>
        <w:pStyle w:val="PlainText"/>
        <w:spacing w:line="360" w:lineRule="auto"/>
        <w:jc w:val="both"/>
        <w:rPr>
          <w:rFonts w:ascii="Arial" w:hAnsi="Arial" w:cs="Arial"/>
          <w:sz w:val="20"/>
          <w:szCs w:val="20"/>
        </w:rPr>
      </w:pPr>
      <w:r w:rsidRPr="00BC2E7F">
        <w:rPr>
          <w:rFonts w:ascii="Arial" w:hAnsi="Arial" w:cs="Arial"/>
          <w:sz w:val="20"/>
          <w:szCs w:val="20"/>
        </w:rPr>
        <w:t xml:space="preserve">101 W. Eglin Blvd, </w:t>
      </w:r>
      <w:proofErr w:type="spellStart"/>
      <w:r w:rsidRPr="00BC2E7F">
        <w:rPr>
          <w:rFonts w:ascii="Arial" w:hAnsi="Arial" w:cs="Arial"/>
          <w:sz w:val="20"/>
          <w:szCs w:val="20"/>
        </w:rPr>
        <w:t>Bldg</w:t>
      </w:r>
      <w:proofErr w:type="spellEnd"/>
      <w:r w:rsidRPr="00BC2E7F">
        <w:rPr>
          <w:rFonts w:ascii="Arial" w:hAnsi="Arial" w:cs="Arial"/>
          <w:sz w:val="20"/>
          <w:szCs w:val="20"/>
        </w:rPr>
        <w:t xml:space="preserve"> 13, Rm 327</w:t>
      </w:r>
    </w:p>
    <w:p w:rsidR="00CD13C1" w:rsidRPr="00BC2E7F" w:rsidRDefault="00D21B72" w:rsidP="002038E8">
      <w:pPr>
        <w:pStyle w:val="PlainText"/>
        <w:spacing w:line="360" w:lineRule="auto"/>
        <w:jc w:val="both"/>
        <w:rPr>
          <w:rFonts w:ascii="Arial" w:hAnsi="Arial" w:cs="Arial"/>
          <w:sz w:val="20"/>
          <w:szCs w:val="20"/>
        </w:rPr>
      </w:pPr>
      <w:r w:rsidRPr="00BC2E7F">
        <w:rPr>
          <w:rFonts w:ascii="Arial" w:hAnsi="Arial" w:cs="Arial"/>
          <w:sz w:val="20"/>
          <w:szCs w:val="20"/>
        </w:rPr>
        <w:t>Eglin AFB, FL 32542-6810</w:t>
      </w:r>
    </w:p>
    <w:p w:rsidR="00CD13C1" w:rsidRPr="00BC2E7F" w:rsidRDefault="005923EC" w:rsidP="002038E8">
      <w:pPr>
        <w:pStyle w:val="PlainText"/>
        <w:spacing w:line="360" w:lineRule="auto"/>
        <w:jc w:val="both"/>
        <w:rPr>
          <w:rFonts w:ascii="Arial" w:hAnsi="Arial" w:cs="Arial"/>
          <w:sz w:val="20"/>
          <w:szCs w:val="20"/>
        </w:rPr>
      </w:pPr>
      <w:r>
        <w:rPr>
          <w:rFonts w:ascii="Arial" w:hAnsi="Arial" w:cs="Arial"/>
          <w:sz w:val="20"/>
          <w:szCs w:val="20"/>
        </w:rPr>
        <w:t>Phone: (850) 882-7973</w:t>
      </w:r>
    </w:p>
    <w:p w:rsidR="00387647" w:rsidRPr="00BC2E7F" w:rsidRDefault="00356ABF" w:rsidP="002038E8">
      <w:pPr>
        <w:pStyle w:val="PlainText"/>
        <w:spacing w:line="360" w:lineRule="auto"/>
        <w:jc w:val="both"/>
        <w:rPr>
          <w:rFonts w:ascii="Arial" w:hAnsi="Arial" w:cs="Arial"/>
          <w:sz w:val="20"/>
          <w:szCs w:val="20"/>
        </w:rPr>
      </w:pPr>
      <w:r>
        <w:rPr>
          <w:rFonts w:ascii="Arial" w:hAnsi="Arial" w:cs="Arial"/>
          <w:sz w:val="20"/>
          <w:szCs w:val="20"/>
        </w:rPr>
        <w:t>Email: sylas.younger</w:t>
      </w:r>
      <w:r w:rsidR="00D21B72" w:rsidRPr="00BC2E7F">
        <w:rPr>
          <w:rFonts w:ascii="Arial" w:hAnsi="Arial" w:cs="Arial"/>
          <w:sz w:val="20"/>
          <w:szCs w:val="20"/>
        </w:rPr>
        <w:t>@us.af.mil</w:t>
      </w:r>
    </w:p>
    <w:p w:rsidR="00387647" w:rsidRPr="00BC2E7F" w:rsidRDefault="00387647" w:rsidP="002038E8">
      <w:pPr>
        <w:pStyle w:val="PlainText"/>
        <w:spacing w:after="300" w:line="360" w:lineRule="auto"/>
        <w:jc w:val="both"/>
        <w:rPr>
          <w:rFonts w:ascii="Arial" w:hAnsi="Arial" w:cs="Arial"/>
          <w:sz w:val="20"/>
          <w:szCs w:val="20"/>
        </w:rPr>
      </w:pP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Note: Any correspondence should reference the BAA title, number, and res</w:t>
      </w:r>
      <w:r w:rsidR="008E704D" w:rsidRPr="00BC2E7F">
        <w:rPr>
          <w:rFonts w:ascii="Arial" w:hAnsi="Arial" w:cs="Arial"/>
          <w:sz w:val="20"/>
          <w:szCs w:val="20"/>
        </w:rPr>
        <w:t>earch area in the Subject Line.</w:t>
      </w:r>
    </w:p>
    <w:p w:rsidR="00C267F1"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C. In accordance with AFFARS 5301.9103, an Ombudsman has been appointed to hear and facilitate the resolution of concerns from </w:t>
      </w:r>
      <w:proofErr w:type="spellStart"/>
      <w:r w:rsidRPr="00BC2E7F">
        <w:rPr>
          <w:rFonts w:ascii="Arial" w:hAnsi="Arial" w:cs="Arial"/>
          <w:sz w:val="20"/>
          <w:szCs w:val="20"/>
        </w:rPr>
        <w:t>offerors</w:t>
      </w:r>
      <w:proofErr w:type="spellEnd"/>
      <w:r w:rsidRPr="00BC2E7F">
        <w:rPr>
          <w:rFonts w:ascii="Arial" w:hAnsi="Arial" w:cs="Arial"/>
          <w:sz w:val="20"/>
          <w:szCs w:val="20"/>
        </w:rPr>
        <w:t xml:space="preserve">, potential </w:t>
      </w:r>
      <w:proofErr w:type="spellStart"/>
      <w:r w:rsidRPr="00BC2E7F">
        <w:rPr>
          <w:rFonts w:ascii="Arial" w:hAnsi="Arial" w:cs="Arial"/>
          <w:sz w:val="20"/>
          <w:szCs w:val="20"/>
        </w:rPr>
        <w:t>offerors</w:t>
      </w:r>
      <w:proofErr w:type="spellEnd"/>
      <w:r w:rsidRPr="00BC2E7F">
        <w:rPr>
          <w:rFonts w:ascii="Arial" w:hAnsi="Arial" w:cs="Arial"/>
          <w:sz w:val="20"/>
          <w:szCs w:val="20"/>
        </w:rPr>
        <w:t xml:space="preserve">, and others for this acquisition announcement. </w:t>
      </w:r>
      <w:r w:rsidR="00CD13C1" w:rsidRPr="00BC2E7F">
        <w:rPr>
          <w:rFonts w:ascii="Arial" w:hAnsi="Arial" w:cs="Arial"/>
          <w:sz w:val="20"/>
          <w:szCs w:val="20"/>
        </w:rPr>
        <w:t xml:space="preserve"> </w:t>
      </w:r>
      <w:r w:rsidRPr="00BC2E7F">
        <w:rPr>
          <w:rFonts w:ascii="Arial" w:hAnsi="Arial" w:cs="Arial"/>
          <w:sz w:val="20"/>
          <w:szCs w:val="20"/>
        </w:rPr>
        <w:t>Before consulting with an ombudsman, interested parties must first address their concerns, issues, disagreements, and/or recommendations to the Contracting Office</w:t>
      </w:r>
      <w:r w:rsidR="00093A2C" w:rsidRPr="00BC2E7F">
        <w:rPr>
          <w:rFonts w:ascii="Arial" w:hAnsi="Arial" w:cs="Arial"/>
          <w:sz w:val="20"/>
          <w:szCs w:val="20"/>
        </w:rPr>
        <w:t xml:space="preserve">r listed above for resolution.  </w:t>
      </w:r>
      <w:r w:rsidR="00CD13C1" w:rsidRPr="00BC2E7F">
        <w:rPr>
          <w:rFonts w:ascii="Arial" w:hAnsi="Arial" w:cs="Arial"/>
          <w:sz w:val="20"/>
          <w:szCs w:val="20"/>
        </w:rPr>
        <w:t xml:space="preserve"> </w:t>
      </w:r>
      <w:r w:rsidRPr="00BC2E7F">
        <w:rPr>
          <w:rFonts w:ascii="Arial" w:hAnsi="Arial" w:cs="Arial"/>
          <w:sz w:val="20"/>
          <w:szCs w:val="20"/>
        </w:rPr>
        <w:t>AFFARS 5352.201-9101</w:t>
      </w:r>
      <w:r w:rsidR="00CD13C1" w:rsidRPr="00BC2E7F">
        <w:rPr>
          <w:rFonts w:ascii="Arial" w:hAnsi="Arial" w:cs="Arial"/>
          <w:sz w:val="20"/>
          <w:szCs w:val="20"/>
        </w:rPr>
        <w:t>,</w:t>
      </w:r>
      <w:r w:rsidRPr="00BC2E7F">
        <w:rPr>
          <w:rFonts w:ascii="Arial" w:hAnsi="Arial" w:cs="Arial"/>
          <w:sz w:val="20"/>
          <w:szCs w:val="20"/>
        </w:rPr>
        <w:t xml:space="preserve"> Ombudsman </w:t>
      </w:r>
      <w:r w:rsidR="003413B6" w:rsidRPr="00356ABF">
        <w:rPr>
          <w:rFonts w:ascii="Arial" w:hAnsi="Arial" w:cs="Arial"/>
          <w:sz w:val="20"/>
          <w:szCs w:val="20"/>
        </w:rPr>
        <w:t>(OCT 2019</w:t>
      </w:r>
      <w:r w:rsidR="00CD13C1" w:rsidRPr="00356ABF">
        <w:rPr>
          <w:rFonts w:ascii="Arial" w:hAnsi="Arial" w:cs="Arial"/>
          <w:sz w:val="20"/>
          <w:szCs w:val="20"/>
        </w:rPr>
        <w:t>)</w:t>
      </w:r>
      <w:r w:rsidR="00CD13C1" w:rsidRPr="003413B6">
        <w:rPr>
          <w:rFonts w:ascii="Arial" w:hAnsi="Arial" w:cs="Arial"/>
          <w:color w:val="FF0000"/>
          <w:sz w:val="20"/>
          <w:szCs w:val="20"/>
        </w:rPr>
        <w:t xml:space="preserve"> </w:t>
      </w:r>
      <w:r w:rsidRPr="00BC2E7F">
        <w:rPr>
          <w:rFonts w:ascii="Arial" w:hAnsi="Arial" w:cs="Arial"/>
          <w:sz w:val="20"/>
          <w:szCs w:val="20"/>
        </w:rPr>
        <w:t>will be incorporated into all contracts awarded under this BA</w:t>
      </w:r>
      <w:r w:rsidR="00093A2C" w:rsidRPr="00BC2E7F">
        <w:rPr>
          <w:rFonts w:ascii="Arial" w:hAnsi="Arial" w:cs="Arial"/>
          <w:sz w:val="20"/>
          <w:szCs w:val="20"/>
        </w:rPr>
        <w:t xml:space="preserve">A. The </w:t>
      </w:r>
      <w:r w:rsidR="008E704D" w:rsidRPr="00BC2E7F">
        <w:rPr>
          <w:rFonts w:ascii="Arial" w:hAnsi="Arial" w:cs="Arial"/>
          <w:sz w:val="20"/>
          <w:szCs w:val="20"/>
        </w:rPr>
        <w:t>Ombudsman is as follows:</w:t>
      </w:r>
    </w:p>
    <w:p w:rsidR="00CD13C1" w:rsidRDefault="00C07CDA" w:rsidP="002038E8">
      <w:pPr>
        <w:pStyle w:val="NormalWeb"/>
        <w:spacing w:after="0" w:line="360" w:lineRule="auto"/>
        <w:jc w:val="both"/>
        <w:rPr>
          <w:rFonts w:ascii="Arial" w:hAnsi="Arial" w:cs="Arial"/>
          <w:sz w:val="20"/>
          <w:szCs w:val="20"/>
        </w:rPr>
      </w:pPr>
      <w:r>
        <w:rPr>
          <w:rFonts w:ascii="Arial" w:hAnsi="Arial" w:cs="Arial"/>
          <w:sz w:val="20"/>
          <w:szCs w:val="20"/>
        </w:rPr>
        <w:t>Steven L. Ewers</w:t>
      </w:r>
    </w:p>
    <w:p w:rsidR="00C07CDA" w:rsidRPr="006F1AA5" w:rsidRDefault="00C07CDA" w:rsidP="002038E8">
      <w:pPr>
        <w:pStyle w:val="NormalWeb"/>
        <w:spacing w:after="0" w:line="360" w:lineRule="auto"/>
        <w:jc w:val="both"/>
        <w:rPr>
          <w:rFonts w:ascii="Arial" w:hAnsi="Arial" w:cs="Arial"/>
          <w:sz w:val="20"/>
          <w:szCs w:val="20"/>
        </w:rPr>
      </w:pPr>
      <w:r>
        <w:rPr>
          <w:rFonts w:ascii="Arial" w:hAnsi="Arial" w:cs="Arial"/>
          <w:sz w:val="20"/>
          <w:szCs w:val="20"/>
        </w:rPr>
        <w:t>AFRL/PK</w:t>
      </w:r>
    </w:p>
    <w:p w:rsidR="00CD13C1" w:rsidRPr="006F1AA5" w:rsidRDefault="001C7F1C" w:rsidP="002038E8">
      <w:pPr>
        <w:pStyle w:val="NormalWeb"/>
        <w:spacing w:after="0" w:line="360" w:lineRule="auto"/>
        <w:jc w:val="both"/>
        <w:rPr>
          <w:rFonts w:ascii="Arial" w:hAnsi="Arial" w:cs="Arial"/>
          <w:sz w:val="20"/>
          <w:szCs w:val="20"/>
        </w:rPr>
      </w:pPr>
      <w:r w:rsidRPr="006F1AA5">
        <w:rPr>
          <w:rFonts w:ascii="Arial" w:hAnsi="Arial" w:cs="Arial"/>
          <w:sz w:val="20"/>
          <w:szCs w:val="20"/>
        </w:rPr>
        <w:t>Phone: (</w:t>
      </w:r>
      <w:r w:rsidR="00C07CDA">
        <w:rPr>
          <w:rFonts w:ascii="Arial" w:hAnsi="Arial" w:cs="Arial"/>
          <w:sz w:val="20"/>
          <w:szCs w:val="20"/>
        </w:rPr>
        <w:t>312</w:t>
      </w:r>
      <w:r w:rsidRPr="006F1AA5">
        <w:rPr>
          <w:rFonts w:ascii="Arial" w:hAnsi="Arial" w:cs="Arial"/>
          <w:sz w:val="20"/>
          <w:szCs w:val="20"/>
        </w:rPr>
        <w:t xml:space="preserve">) </w:t>
      </w:r>
      <w:r w:rsidR="00C07CDA">
        <w:rPr>
          <w:rFonts w:ascii="Arial" w:hAnsi="Arial" w:cs="Arial"/>
          <w:sz w:val="20"/>
          <w:szCs w:val="20"/>
        </w:rPr>
        <w:t>785</w:t>
      </w:r>
      <w:r w:rsidR="00D15C26" w:rsidRPr="006F1AA5">
        <w:rPr>
          <w:rFonts w:ascii="Arial" w:hAnsi="Arial" w:cs="Arial"/>
          <w:sz w:val="20"/>
          <w:szCs w:val="20"/>
        </w:rPr>
        <w:t>-</w:t>
      </w:r>
      <w:r w:rsidR="00C07CDA">
        <w:rPr>
          <w:rFonts w:ascii="Arial" w:hAnsi="Arial" w:cs="Arial"/>
          <w:sz w:val="20"/>
          <w:szCs w:val="20"/>
        </w:rPr>
        <w:t>5235</w:t>
      </w:r>
    </w:p>
    <w:p w:rsidR="00C07CDA" w:rsidRDefault="008E704D" w:rsidP="00B86A0C">
      <w:pPr>
        <w:pStyle w:val="NormalWeb"/>
        <w:spacing w:after="0" w:line="360" w:lineRule="auto"/>
        <w:jc w:val="both"/>
        <w:rPr>
          <w:rFonts w:ascii="Arial" w:hAnsi="Arial" w:cs="Arial"/>
          <w:sz w:val="20"/>
          <w:szCs w:val="20"/>
        </w:rPr>
      </w:pPr>
      <w:r w:rsidRPr="006F1AA5">
        <w:rPr>
          <w:rFonts w:ascii="Arial" w:hAnsi="Arial" w:cs="Arial"/>
          <w:sz w:val="20"/>
          <w:szCs w:val="20"/>
        </w:rPr>
        <w:t xml:space="preserve">Email: </w:t>
      </w:r>
      <w:hyperlink r:id="rId41" w:history="1">
        <w:r w:rsidR="00C07CDA" w:rsidRPr="00B9554F">
          <w:rPr>
            <w:rStyle w:val="Hyperlink"/>
            <w:rFonts w:ascii="Arial" w:hAnsi="Arial" w:cs="Arial"/>
            <w:sz w:val="20"/>
            <w:szCs w:val="20"/>
          </w:rPr>
          <w:t>steven.ewers@us.af.mil</w:t>
        </w:r>
      </w:hyperlink>
      <w:r w:rsidR="00C07CDA">
        <w:rPr>
          <w:rFonts w:ascii="Arial" w:hAnsi="Arial" w:cs="Arial"/>
          <w:sz w:val="20"/>
          <w:szCs w:val="20"/>
        </w:rPr>
        <w:t xml:space="preserve"> </w:t>
      </w:r>
    </w:p>
    <w:p w:rsidR="00C07CDA" w:rsidRDefault="00C07CDA" w:rsidP="00B86A0C">
      <w:pPr>
        <w:pStyle w:val="NormalWeb"/>
        <w:spacing w:after="0" w:line="360" w:lineRule="auto"/>
        <w:jc w:val="both"/>
        <w:rPr>
          <w:rFonts w:ascii="Arial" w:hAnsi="Arial" w:cs="Arial"/>
          <w:sz w:val="20"/>
          <w:szCs w:val="20"/>
        </w:rPr>
      </w:pPr>
    </w:p>
    <w:p w:rsidR="00B86A0C" w:rsidRDefault="00DF2323" w:rsidP="00B86A0C">
      <w:pPr>
        <w:pStyle w:val="NormalWeb"/>
        <w:spacing w:after="0" w:line="360" w:lineRule="auto"/>
        <w:jc w:val="both"/>
        <w:rPr>
          <w:rFonts w:ascii="Arial" w:hAnsi="Arial" w:cs="Arial"/>
          <w:sz w:val="20"/>
          <w:szCs w:val="20"/>
        </w:rPr>
      </w:pPr>
      <w:r w:rsidRPr="00BC2E7F">
        <w:rPr>
          <w:rFonts w:ascii="Arial" w:hAnsi="Arial" w:cs="Arial"/>
          <w:sz w:val="20"/>
          <w:szCs w:val="20"/>
        </w:rPr>
        <w:t xml:space="preserve">D. </w:t>
      </w:r>
      <w:r w:rsidR="00544E82">
        <w:rPr>
          <w:rFonts w:ascii="Arial" w:hAnsi="Arial" w:cs="Arial"/>
          <w:sz w:val="20"/>
          <w:szCs w:val="20"/>
        </w:rPr>
        <w:t xml:space="preserve"> </w:t>
      </w:r>
      <w:r w:rsidRPr="00BC2E7F">
        <w:rPr>
          <w:rFonts w:ascii="Arial" w:hAnsi="Arial" w:cs="Arial"/>
          <w:sz w:val="20"/>
          <w:szCs w:val="20"/>
        </w:rPr>
        <w:t xml:space="preserve">The BAA Guide for Industry is located at: </w:t>
      </w:r>
    </w:p>
    <w:p w:rsidR="00B86A0C" w:rsidRDefault="00D81304" w:rsidP="00B86A0C">
      <w:pPr>
        <w:pStyle w:val="NormalWeb"/>
        <w:spacing w:after="0" w:line="360" w:lineRule="auto"/>
        <w:jc w:val="both"/>
        <w:rPr>
          <w:rFonts w:ascii="Arial" w:hAnsi="Arial" w:cs="Arial"/>
          <w:sz w:val="20"/>
        </w:rPr>
      </w:pPr>
      <w:hyperlink r:id="rId42" w:history="1">
        <w:r w:rsidR="00B86A0C" w:rsidRPr="00B86A0C">
          <w:rPr>
            <w:rStyle w:val="Hyperlink"/>
            <w:rFonts w:ascii="Arial" w:hAnsi="Arial" w:cs="Arial"/>
            <w:sz w:val="20"/>
          </w:rPr>
          <w:t>https://www.wpafb.af.mil/Portals/60/documents/afrl/AFRL-broad-agency-announcement-guide.pdf?ver=2016-07-08-141724-390</w:t>
        </w:r>
      </w:hyperlink>
      <w:r w:rsidR="00B86A0C" w:rsidRPr="00B86A0C">
        <w:rPr>
          <w:rFonts w:ascii="Arial" w:hAnsi="Arial" w:cs="Arial"/>
          <w:sz w:val="20"/>
        </w:rPr>
        <w:t xml:space="preserve"> </w:t>
      </w:r>
    </w:p>
    <w:p w:rsidR="008D3AEB" w:rsidRPr="00B86A0C" w:rsidRDefault="008D3AEB" w:rsidP="00B86A0C">
      <w:pPr>
        <w:pStyle w:val="NormalWeb"/>
        <w:spacing w:after="0" w:line="360" w:lineRule="auto"/>
        <w:jc w:val="both"/>
        <w:rPr>
          <w:rFonts w:ascii="Arial" w:hAnsi="Arial" w:cs="Arial"/>
          <w:sz w:val="16"/>
          <w:szCs w:val="20"/>
        </w:rPr>
      </w:pPr>
    </w:p>
    <w:p w:rsidR="001C7F1C" w:rsidRPr="00BC2E7F" w:rsidRDefault="001C7F1C" w:rsidP="002038E8">
      <w:pPr>
        <w:pStyle w:val="NormalWeb"/>
        <w:spacing w:line="360" w:lineRule="auto"/>
        <w:jc w:val="both"/>
        <w:rPr>
          <w:rFonts w:ascii="Arial" w:hAnsi="Arial" w:cs="Arial"/>
          <w:b/>
          <w:sz w:val="20"/>
          <w:szCs w:val="20"/>
        </w:rPr>
      </w:pPr>
      <w:r w:rsidRPr="00BC2E7F">
        <w:rPr>
          <w:rFonts w:ascii="Arial" w:hAnsi="Arial" w:cs="Arial"/>
          <w:b/>
          <w:sz w:val="20"/>
          <w:szCs w:val="20"/>
        </w:rPr>
        <w:t>VIII. OTHER INFORMATION PERTINENT TO AWARD OF CONTRACT</w:t>
      </w:r>
      <w:r w:rsidR="008E704D" w:rsidRPr="00BC2E7F">
        <w:rPr>
          <w:rFonts w:ascii="Arial" w:hAnsi="Arial" w:cs="Arial"/>
          <w:b/>
          <w:sz w:val="20"/>
          <w:szCs w:val="20"/>
        </w:rPr>
        <w:t xml:space="preserve">S </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A. Support Contractors: Only Government employees will evaluate the white papers/proposals for selection. </w:t>
      </w:r>
      <w:r w:rsidR="00D04DCC" w:rsidRPr="00BC2E7F">
        <w:rPr>
          <w:rFonts w:ascii="Arial" w:hAnsi="Arial" w:cs="Arial"/>
          <w:sz w:val="20"/>
          <w:szCs w:val="20"/>
        </w:rPr>
        <w:t xml:space="preserve"> </w:t>
      </w:r>
      <w:r w:rsidRPr="00BC2E7F">
        <w:rPr>
          <w:rFonts w:ascii="Arial" w:hAnsi="Arial" w:cs="Arial"/>
          <w:sz w:val="20"/>
          <w:szCs w:val="20"/>
        </w:rPr>
        <w:t xml:space="preserve">The AFRL Munitions Directorate has contracted for various business and staff support services, some of which require contractors to obtain administrative access to proprietary information submitted by other contractors. </w:t>
      </w:r>
      <w:r w:rsidR="00D04DCC" w:rsidRPr="00BC2E7F">
        <w:rPr>
          <w:rFonts w:ascii="Arial" w:hAnsi="Arial" w:cs="Arial"/>
          <w:sz w:val="20"/>
          <w:szCs w:val="20"/>
        </w:rPr>
        <w:t xml:space="preserve"> </w:t>
      </w:r>
      <w:r w:rsidRPr="00BC2E7F">
        <w:rPr>
          <w:rFonts w:ascii="Arial" w:hAnsi="Arial" w:cs="Arial"/>
          <w:sz w:val="20"/>
          <w:szCs w:val="20"/>
        </w:rPr>
        <w:t xml:space="preserve">Administrative access is defined as "handling or having physical control over information for </w:t>
      </w:r>
      <w:r w:rsidRPr="00BC2E7F">
        <w:rPr>
          <w:rFonts w:ascii="Arial" w:hAnsi="Arial" w:cs="Arial"/>
          <w:sz w:val="20"/>
          <w:szCs w:val="20"/>
        </w:rPr>
        <w:lastRenderedPageBreak/>
        <w:t xml:space="preserve">the sole purpose of accomplishing the administrative functions specified in the administrative support contract, which do not require the review, reading, or comprehension of the content of the information on the part of non-technical professionals assigned to accomplish the specified administrative tasks." </w:t>
      </w:r>
      <w:r w:rsidR="00D04DCC" w:rsidRPr="00BC2E7F">
        <w:rPr>
          <w:rFonts w:ascii="Arial" w:hAnsi="Arial" w:cs="Arial"/>
          <w:sz w:val="20"/>
          <w:szCs w:val="20"/>
        </w:rPr>
        <w:t xml:space="preserve"> </w:t>
      </w:r>
      <w:r w:rsidRPr="00BC2E7F">
        <w:rPr>
          <w:rFonts w:ascii="Arial" w:hAnsi="Arial" w:cs="Arial"/>
          <w:sz w:val="20"/>
          <w:szCs w:val="20"/>
        </w:rPr>
        <w:t>These contractors have signed general non-disclosure agreements and organizational conflict of interest statements.</w:t>
      </w:r>
      <w:r w:rsidR="00D04DCC" w:rsidRPr="00BC2E7F">
        <w:rPr>
          <w:rFonts w:ascii="Arial" w:hAnsi="Arial" w:cs="Arial"/>
          <w:sz w:val="20"/>
          <w:szCs w:val="20"/>
        </w:rPr>
        <w:t xml:space="preserve"> </w:t>
      </w:r>
      <w:r w:rsidRPr="00BC2E7F">
        <w:rPr>
          <w:rFonts w:ascii="Arial" w:hAnsi="Arial" w:cs="Arial"/>
          <w:sz w:val="20"/>
          <w:szCs w:val="20"/>
        </w:rPr>
        <w:t xml:space="preserve"> The required administrative access will be granted to non-technical professionals. </w:t>
      </w:r>
      <w:r w:rsidR="00D04DCC" w:rsidRPr="00BC2E7F">
        <w:rPr>
          <w:rFonts w:ascii="Arial" w:hAnsi="Arial" w:cs="Arial"/>
          <w:sz w:val="20"/>
          <w:szCs w:val="20"/>
        </w:rPr>
        <w:t xml:space="preserve"> </w:t>
      </w:r>
      <w:r w:rsidRPr="00BC2E7F">
        <w:rPr>
          <w:rFonts w:ascii="Arial" w:hAnsi="Arial" w:cs="Arial"/>
          <w:sz w:val="20"/>
          <w:szCs w:val="20"/>
        </w:rPr>
        <w:t>Examples of the administ</w:t>
      </w:r>
      <w:r w:rsidR="008E704D" w:rsidRPr="00BC2E7F">
        <w:rPr>
          <w:rFonts w:ascii="Arial" w:hAnsi="Arial" w:cs="Arial"/>
          <w:sz w:val="20"/>
          <w:szCs w:val="20"/>
        </w:rPr>
        <w:t>rative tasks performed include:</w:t>
      </w:r>
    </w:p>
    <w:p w:rsidR="008E704D" w:rsidRPr="00BC2E7F" w:rsidRDefault="001C7F1C" w:rsidP="002038E8">
      <w:pPr>
        <w:pStyle w:val="NormalWeb"/>
        <w:spacing w:line="360" w:lineRule="auto"/>
        <w:ind w:firstLine="720"/>
        <w:jc w:val="both"/>
        <w:rPr>
          <w:rFonts w:ascii="Arial" w:hAnsi="Arial" w:cs="Arial"/>
          <w:sz w:val="20"/>
          <w:szCs w:val="20"/>
        </w:rPr>
      </w:pPr>
      <w:r w:rsidRPr="00BC2E7F">
        <w:rPr>
          <w:rFonts w:ascii="Arial" w:hAnsi="Arial" w:cs="Arial"/>
          <w:sz w:val="20"/>
          <w:szCs w:val="20"/>
        </w:rPr>
        <w:t xml:space="preserve">1. Assembling and organizing </w:t>
      </w:r>
      <w:r w:rsidR="008E704D" w:rsidRPr="00BC2E7F">
        <w:rPr>
          <w:rFonts w:ascii="Arial" w:hAnsi="Arial" w:cs="Arial"/>
          <w:sz w:val="20"/>
          <w:szCs w:val="20"/>
        </w:rPr>
        <w:t>information for R&amp;D case files;</w:t>
      </w:r>
    </w:p>
    <w:p w:rsidR="008E704D" w:rsidRPr="00BC2E7F" w:rsidRDefault="001C7F1C" w:rsidP="002038E8">
      <w:pPr>
        <w:pStyle w:val="NormalWeb"/>
        <w:spacing w:line="360" w:lineRule="auto"/>
        <w:ind w:firstLine="720"/>
        <w:jc w:val="both"/>
        <w:rPr>
          <w:rFonts w:ascii="Arial" w:hAnsi="Arial" w:cs="Arial"/>
          <w:sz w:val="20"/>
          <w:szCs w:val="20"/>
        </w:rPr>
      </w:pPr>
      <w:r w:rsidRPr="00BC2E7F">
        <w:rPr>
          <w:rFonts w:ascii="Arial" w:hAnsi="Arial" w:cs="Arial"/>
          <w:sz w:val="20"/>
          <w:szCs w:val="20"/>
        </w:rPr>
        <w:t>2. Accessing library files for u</w:t>
      </w:r>
      <w:r w:rsidR="008E704D" w:rsidRPr="00BC2E7F">
        <w:rPr>
          <w:rFonts w:ascii="Arial" w:hAnsi="Arial" w:cs="Arial"/>
          <w:sz w:val="20"/>
          <w:szCs w:val="20"/>
        </w:rPr>
        <w:t>se by Government personnel; and</w:t>
      </w:r>
    </w:p>
    <w:p w:rsidR="001C7F1C" w:rsidRPr="00BC2E7F" w:rsidRDefault="001C7F1C" w:rsidP="002038E8">
      <w:pPr>
        <w:pStyle w:val="NormalWeb"/>
        <w:spacing w:line="360" w:lineRule="auto"/>
        <w:ind w:firstLine="720"/>
        <w:jc w:val="both"/>
        <w:rPr>
          <w:rFonts w:ascii="Arial" w:hAnsi="Arial" w:cs="Arial"/>
          <w:sz w:val="20"/>
          <w:szCs w:val="20"/>
        </w:rPr>
      </w:pPr>
      <w:r w:rsidRPr="00BC2E7F">
        <w:rPr>
          <w:rFonts w:ascii="Arial" w:hAnsi="Arial" w:cs="Arial"/>
          <w:sz w:val="20"/>
          <w:szCs w:val="20"/>
        </w:rPr>
        <w:t>3. Handling and administration of proposals, contracts</w:t>
      </w:r>
      <w:r w:rsidR="008E704D" w:rsidRPr="00BC2E7F">
        <w:rPr>
          <w:rFonts w:ascii="Arial" w:hAnsi="Arial" w:cs="Arial"/>
          <w:sz w:val="20"/>
          <w:szCs w:val="20"/>
        </w:rPr>
        <w:t>, contract funding and queries.</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Any objection to administrative access must be in writing to the Contracting Officer and shall include a detailed statement </w:t>
      </w:r>
      <w:r w:rsidR="0021191F" w:rsidRPr="00BC2E7F">
        <w:rPr>
          <w:rFonts w:ascii="Arial" w:hAnsi="Arial" w:cs="Arial"/>
          <w:sz w:val="20"/>
          <w:szCs w:val="20"/>
        </w:rPr>
        <w:t>of the basis for the objection.</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B. Communication: Dialogue between prospective </w:t>
      </w:r>
      <w:proofErr w:type="spellStart"/>
      <w:r w:rsidRPr="00BC2E7F">
        <w:rPr>
          <w:rFonts w:ascii="Arial" w:hAnsi="Arial" w:cs="Arial"/>
          <w:sz w:val="20"/>
          <w:szCs w:val="20"/>
        </w:rPr>
        <w:t>offerors</w:t>
      </w:r>
      <w:proofErr w:type="spellEnd"/>
      <w:r w:rsidRPr="00BC2E7F">
        <w:rPr>
          <w:rFonts w:ascii="Arial" w:hAnsi="Arial" w:cs="Arial"/>
          <w:sz w:val="20"/>
          <w:szCs w:val="20"/>
        </w:rPr>
        <w:t xml:space="preserve"> and Government representatives is encouraged until submission of proposals. </w:t>
      </w:r>
      <w:r w:rsidR="00D04DCC" w:rsidRPr="00BC2E7F">
        <w:rPr>
          <w:rFonts w:ascii="Arial" w:hAnsi="Arial" w:cs="Arial"/>
          <w:sz w:val="20"/>
          <w:szCs w:val="20"/>
        </w:rPr>
        <w:t xml:space="preserve"> </w:t>
      </w:r>
      <w:r w:rsidRPr="00BC2E7F">
        <w:rPr>
          <w:rFonts w:ascii="Arial" w:hAnsi="Arial" w:cs="Arial"/>
          <w:sz w:val="20"/>
          <w:szCs w:val="20"/>
        </w:rPr>
        <w:t xml:space="preserve">Discussions with any of the points of contact shall not constitute a commitment by the Government to subsequently fund or award any proposed effort. </w:t>
      </w:r>
      <w:r w:rsidR="00D04DCC" w:rsidRPr="00BC2E7F">
        <w:rPr>
          <w:rFonts w:ascii="Arial" w:hAnsi="Arial" w:cs="Arial"/>
          <w:sz w:val="20"/>
          <w:szCs w:val="20"/>
        </w:rPr>
        <w:t xml:space="preserve"> </w:t>
      </w:r>
      <w:r w:rsidRPr="00BC2E7F">
        <w:rPr>
          <w:rFonts w:ascii="Arial" w:hAnsi="Arial" w:cs="Arial"/>
          <w:sz w:val="20"/>
          <w:szCs w:val="20"/>
        </w:rPr>
        <w:t>Only Contracting Officers are legally autho</w:t>
      </w:r>
      <w:r w:rsidR="008E704D" w:rsidRPr="00BC2E7F">
        <w:rPr>
          <w:rFonts w:ascii="Arial" w:hAnsi="Arial" w:cs="Arial"/>
          <w:sz w:val="20"/>
          <w:szCs w:val="20"/>
        </w:rPr>
        <w:t>rized to commit the Government.</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C. Debriefings (Proposals Only): When requested, a debriefing will be provided. </w:t>
      </w:r>
      <w:r w:rsidR="00D04DCC" w:rsidRPr="00BC2E7F">
        <w:rPr>
          <w:rFonts w:ascii="Arial" w:hAnsi="Arial" w:cs="Arial"/>
          <w:sz w:val="20"/>
          <w:szCs w:val="20"/>
        </w:rPr>
        <w:t xml:space="preserve"> </w:t>
      </w:r>
      <w:r w:rsidRPr="00BC2E7F">
        <w:rPr>
          <w:rFonts w:ascii="Arial" w:hAnsi="Arial" w:cs="Arial"/>
          <w:sz w:val="20"/>
          <w:szCs w:val="20"/>
        </w:rPr>
        <w:t>The debriefing process will follow the time guidelines set out in 10 USC 2305(b</w:t>
      </w:r>
      <w:proofErr w:type="gramStart"/>
      <w:r w:rsidRPr="00BC2E7F">
        <w:rPr>
          <w:rFonts w:ascii="Arial" w:hAnsi="Arial" w:cs="Arial"/>
          <w:sz w:val="20"/>
          <w:szCs w:val="20"/>
        </w:rPr>
        <w:t>)(</w:t>
      </w:r>
      <w:proofErr w:type="gramEnd"/>
      <w:r w:rsidRPr="00BC2E7F">
        <w:rPr>
          <w:rFonts w:ascii="Arial" w:hAnsi="Arial" w:cs="Arial"/>
          <w:sz w:val="20"/>
          <w:szCs w:val="20"/>
        </w:rPr>
        <w:t>5), but the debriefing content may vary to be consistent with the procedures</w:t>
      </w:r>
      <w:r w:rsidR="008E704D" w:rsidRPr="00BC2E7F">
        <w:rPr>
          <w:rFonts w:ascii="Arial" w:hAnsi="Arial" w:cs="Arial"/>
          <w:sz w:val="20"/>
          <w:szCs w:val="20"/>
        </w:rPr>
        <w:t xml:space="preserve"> that govern BAAs (FAR 35.016).</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D. Wide Area Work Flow Notice: Any contract award resulting from this announcement will contain the clause at DFARS 252.232-7003, Electronic Submission of Payment Requests</w:t>
      </w:r>
      <w:r w:rsidR="00EA61F3">
        <w:rPr>
          <w:rFonts w:ascii="Arial" w:hAnsi="Arial" w:cs="Arial"/>
          <w:sz w:val="20"/>
          <w:szCs w:val="20"/>
        </w:rPr>
        <w:t xml:space="preserve"> and Receiving Reports</w:t>
      </w:r>
      <w:r w:rsidR="00D04DCC" w:rsidRPr="00BC2E7F">
        <w:rPr>
          <w:rFonts w:ascii="Arial" w:hAnsi="Arial" w:cs="Arial"/>
          <w:sz w:val="20"/>
          <w:szCs w:val="20"/>
        </w:rPr>
        <w:t xml:space="preserve"> (Dec 2018)</w:t>
      </w:r>
      <w:r w:rsidRPr="00BC2E7F">
        <w:rPr>
          <w:rFonts w:ascii="Arial" w:hAnsi="Arial" w:cs="Arial"/>
          <w:sz w:val="20"/>
          <w:szCs w:val="20"/>
        </w:rPr>
        <w:t>, which requires electronic submission of all payment requests.</w:t>
      </w:r>
      <w:r w:rsidR="00D04DCC" w:rsidRPr="00BC2E7F">
        <w:rPr>
          <w:rFonts w:ascii="Arial" w:hAnsi="Arial" w:cs="Arial"/>
          <w:sz w:val="20"/>
          <w:szCs w:val="20"/>
        </w:rPr>
        <w:t xml:space="preserve"> </w:t>
      </w:r>
      <w:r w:rsidRPr="00BC2E7F">
        <w:rPr>
          <w:rFonts w:ascii="Arial" w:hAnsi="Arial" w:cs="Arial"/>
          <w:sz w:val="20"/>
          <w:szCs w:val="20"/>
        </w:rPr>
        <w:t xml:space="preserve"> Effective 1 October 2006, the Department of Defense adopted Wide Area Work Flow-Receipt and Acceptance (WAWF-RA), as the electronic format for submission of electronic payment requests. </w:t>
      </w:r>
      <w:r w:rsidR="00D04DCC" w:rsidRPr="00BC2E7F">
        <w:rPr>
          <w:rFonts w:ascii="Arial" w:hAnsi="Arial" w:cs="Arial"/>
          <w:sz w:val="20"/>
          <w:szCs w:val="20"/>
        </w:rPr>
        <w:t xml:space="preserve"> </w:t>
      </w:r>
      <w:r w:rsidRPr="00BC2E7F">
        <w:rPr>
          <w:rFonts w:ascii="Arial" w:hAnsi="Arial" w:cs="Arial"/>
          <w:sz w:val="20"/>
          <w:szCs w:val="20"/>
        </w:rPr>
        <w:t xml:space="preserve">Any contract resulting from this announcement will establish a requirement to use WAWF-RA for invoicing and receipt/acceptance, and provide coding instructions applicable to this contract. </w:t>
      </w:r>
      <w:r w:rsidR="00D04DCC" w:rsidRPr="00BC2E7F">
        <w:rPr>
          <w:rFonts w:ascii="Arial" w:hAnsi="Arial" w:cs="Arial"/>
          <w:sz w:val="20"/>
          <w:szCs w:val="20"/>
        </w:rPr>
        <w:t xml:space="preserve"> </w:t>
      </w:r>
      <w:r w:rsidRPr="00BC2E7F">
        <w:rPr>
          <w:rFonts w:ascii="Arial" w:hAnsi="Arial" w:cs="Arial"/>
          <w:sz w:val="20"/>
          <w:szCs w:val="20"/>
        </w:rPr>
        <w:t>Contractors are encouraged to take advantage of available training (both web-based and through your cognizant DCMA</w:t>
      </w:r>
      <w:r w:rsidR="008C383D" w:rsidRPr="00BC2E7F">
        <w:rPr>
          <w:rFonts w:ascii="Arial" w:hAnsi="Arial" w:cs="Arial"/>
          <w:sz w:val="20"/>
          <w:szCs w:val="20"/>
        </w:rPr>
        <w:t>/ONR</w:t>
      </w:r>
      <w:r w:rsidRPr="00BC2E7F">
        <w:rPr>
          <w:rFonts w:ascii="Arial" w:hAnsi="Arial" w:cs="Arial"/>
          <w:sz w:val="20"/>
          <w:szCs w:val="20"/>
        </w:rPr>
        <w:t xml:space="preserve"> office), and to register in the WAWF-RA system. </w:t>
      </w:r>
      <w:r w:rsidR="00D04DCC" w:rsidRPr="00BC2E7F">
        <w:rPr>
          <w:rFonts w:ascii="Arial" w:hAnsi="Arial" w:cs="Arial"/>
          <w:sz w:val="20"/>
          <w:szCs w:val="20"/>
        </w:rPr>
        <w:t xml:space="preserve"> </w:t>
      </w:r>
      <w:r w:rsidRPr="00BC2E7F">
        <w:rPr>
          <w:rFonts w:ascii="Arial" w:hAnsi="Arial" w:cs="Arial"/>
          <w:sz w:val="20"/>
          <w:szCs w:val="20"/>
        </w:rPr>
        <w:t xml:space="preserve">Information regarding WAWF-RA, including the web-based training and registration, can be found at </w:t>
      </w:r>
      <w:hyperlink r:id="rId43" w:history="1">
        <w:r w:rsidR="00B86A0C" w:rsidRPr="00B9554F">
          <w:rPr>
            <w:rStyle w:val="Hyperlink"/>
            <w:rFonts w:ascii="Arial" w:hAnsi="Arial" w:cs="Arial"/>
            <w:sz w:val="20"/>
          </w:rPr>
          <w:t>https://wawf.eb.mil/piee-landing/</w:t>
        </w:r>
      </w:hyperlink>
      <w:r w:rsidRPr="00BC2E7F">
        <w:rPr>
          <w:rFonts w:ascii="Arial" w:hAnsi="Arial" w:cs="Arial"/>
          <w:sz w:val="20"/>
          <w:szCs w:val="20"/>
        </w:rPr>
        <w:t xml:space="preserve">. </w:t>
      </w:r>
      <w:r w:rsidR="00D04DCC" w:rsidRPr="00BC2E7F">
        <w:rPr>
          <w:rFonts w:ascii="Arial" w:hAnsi="Arial" w:cs="Arial"/>
          <w:sz w:val="20"/>
          <w:szCs w:val="20"/>
        </w:rPr>
        <w:t xml:space="preserve"> </w:t>
      </w:r>
      <w:r w:rsidRPr="00BC2E7F">
        <w:rPr>
          <w:rFonts w:ascii="Arial" w:hAnsi="Arial" w:cs="Arial"/>
          <w:sz w:val="20"/>
          <w:szCs w:val="20"/>
        </w:rPr>
        <w:t>Note: WAWF-RA requirement does not apply to universities that are audite</w:t>
      </w:r>
      <w:r w:rsidR="008E704D" w:rsidRPr="00BC2E7F">
        <w:rPr>
          <w:rFonts w:ascii="Arial" w:hAnsi="Arial" w:cs="Arial"/>
          <w:sz w:val="20"/>
          <w:szCs w:val="20"/>
        </w:rPr>
        <w:t>d by an agency other than DCAA.</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lastRenderedPageBreak/>
        <w:t>E. Item Identification and Valuation: Any contract award resulting from this announcement may contain the clause at DFARS 252.211-7003, Item Unique Identification and Valuation (</w:t>
      </w:r>
      <w:r w:rsidR="00D04DCC" w:rsidRPr="00BC2E7F">
        <w:rPr>
          <w:rFonts w:ascii="Arial" w:hAnsi="Arial" w:cs="Arial"/>
          <w:sz w:val="20"/>
          <w:szCs w:val="20"/>
        </w:rPr>
        <w:t>Mar 2016</w:t>
      </w:r>
      <w:r w:rsidRPr="00BC2E7F">
        <w:rPr>
          <w:rFonts w:ascii="Arial" w:hAnsi="Arial" w:cs="Arial"/>
          <w:sz w:val="20"/>
          <w:szCs w:val="20"/>
        </w:rPr>
        <w:t xml:space="preserve">), which requires unique item identification and valuation of any deliverable item for which the Government's unit acquisition cost is $5,000 or more; subassemblies, components, and parts embedded within an item valued at $5,000 or more; or items for which the Government's unit acquisition cost is less than $5,000 when determined necessary by the requiring activity for serially managed, mission essential, or controlled inventory. </w:t>
      </w:r>
      <w:r w:rsidR="00D04DCC" w:rsidRPr="00BC2E7F">
        <w:rPr>
          <w:rFonts w:ascii="Arial" w:hAnsi="Arial" w:cs="Arial"/>
          <w:sz w:val="20"/>
          <w:szCs w:val="20"/>
        </w:rPr>
        <w:t xml:space="preserve"> </w:t>
      </w:r>
      <w:r w:rsidRPr="00BC2E7F">
        <w:rPr>
          <w:rFonts w:ascii="Arial" w:hAnsi="Arial" w:cs="Arial"/>
          <w:sz w:val="20"/>
          <w:szCs w:val="20"/>
        </w:rPr>
        <w:t xml:space="preserve">Also included are any </w:t>
      </w:r>
      <w:proofErr w:type="gramStart"/>
      <w:r w:rsidRPr="00BC2E7F">
        <w:rPr>
          <w:rFonts w:ascii="Arial" w:hAnsi="Arial" w:cs="Arial"/>
          <w:sz w:val="20"/>
          <w:szCs w:val="20"/>
        </w:rPr>
        <w:t>DoD</w:t>
      </w:r>
      <w:proofErr w:type="gramEnd"/>
      <w:r w:rsidRPr="00BC2E7F">
        <w:rPr>
          <w:rFonts w:ascii="Arial" w:hAnsi="Arial" w:cs="Arial"/>
          <w:sz w:val="20"/>
          <w:szCs w:val="20"/>
        </w:rPr>
        <w:t xml:space="preserve"> serially managed subassembly, component, or part embedded within a delivered item and the parent item that contains the embedded subassembly, component, or part. </w:t>
      </w:r>
      <w:r w:rsidR="00D04DCC" w:rsidRPr="00BC2E7F">
        <w:rPr>
          <w:rFonts w:ascii="Arial" w:hAnsi="Arial" w:cs="Arial"/>
          <w:sz w:val="20"/>
          <w:szCs w:val="20"/>
        </w:rPr>
        <w:t xml:space="preserve"> </w:t>
      </w:r>
      <w:r w:rsidRPr="00BC2E7F">
        <w:rPr>
          <w:rFonts w:ascii="Arial" w:hAnsi="Arial" w:cs="Arial"/>
          <w:sz w:val="20"/>
          <w:szCs w:val="20"/>
        </w:rPr>
        <w:t xml:space="preserve">Per DFARS 211.274-3 </w:t>
      </w:r>
      <w:r w:rsidR="00D04DCC" w:rsidRPr="00BC2E7F">
        <w:rPr>
          <w:rFonts w:ascii="Arial" w:hAnsi="Arial" w:cs="Arial"/>
          <w:sz w:val="20"/>
          <w:szCs w:val="20"/>
        </w:rPr>
        <w:t>P</w:t>
      </w:r>
      <w:r w:rsidRPr="00BC2E7F">
        <w:rPr>
          <w:rFonts w:ascii="Arial" w:hAnsi="Arial" w:cs="Arial"/>
          <w:sz w:val="20"/>
          <w:szCs w:val="20"/>
        </w:rPr>
        <w:t xml:space="preserve">olicy for valuation, it is </w:t>
      </w:r>
      <w:proofErr w:type="gramStart"/>
      <w:r w:rsidRPr="00BC2E7F">
        <w:rPr>
          <w:rFonts w:ascii="Arial" w:hAnsi="Arial" w:cs="Arial"/>
          <w:sz w:val="20"/>
          <w:szCs w:val="20"/>
        </w:rPr>
        <w:t>DoD</w:t>
      </w:r>
      <w:proofErr w:type="gramEnd"/>
      <w:r w:rsidRPr="00BC2E7F">
        <w:rPr>
          <w:rFonts w:ascii="Arial" w:hAnsi="Arial" w:cs="Arial"/>
          <w:sz w:val="20"/>
          <w:szCs w:val="20"/>
        </w:rPr>
        <w:t xml:space="preserve"> policy that contractors shall be required to identify the Government's unit acquisition cost for all items delivered, even if none of the criteria for placing a unique item identification mark applies. </w:t>
      </w:r>
      <w:r w:rsidR="00D04DCC" w:rsidRPr="00BC2E7F">
        <w:rPr>
          <w:rFonts w:ascii="Arial" w:hAnsi="Arial" w:cs="Arial"/>
          <w:sz w:val="20"/>
          <w:szCs w:val="20"/>
        </w:rPr>
        <w:t xml:space="preserve"> </w:t>
      </w:r>
      <w:r w:rsidRPr="00BC2E7F">
        <w:rPr>
          <w:rFonts w:ascii="Arial" w:hAnsi="Arial" w:cs="Arial"/>
          <w:sz w:val="20"/>
          <w:szCs w:val="20"/>
        </w:rPr>
        <w:t xml:space="preserve">Therefore, your proposal must clearly break out the unit acquisition cost for any deliverable items. </w:t>
      </w:r>
      <w:r w:rsidR="00D04DCC" w:rsidRPr="00BC2E7F">
        <w:rPr>
          <w:rFonts w:ascii="Arial" w:hAnsi="Arial" w:cs="Arial"/>
          <w:sz w:val="20"/>
          <w:szCs w:val="20"/>
        </w:rPr>
        <w:t xml:space="preserve"> </w:t>
      </w:r>
      <w:r w:rsidRPr="00BC2E7F">
        <w:rPr>
          <w:rFonts w:ascii="Arial" w:hAnsi="Arial" w:cs="Arial"/>
          <w:sz w:val="20"/>
          <w:szCs w:val="20"/>
        </w:rPr>
        <w:t xml:space="preserve">Per DFARS 211.274-3 </w:t>
      </w:r>
      <w:r w:rsidR="00D04DCC" w:rsidRPr="00BC2E7F">
        <w:rPr>
          <w:rFonts w:ascii="Arial" w:hAnsi="Arial" w:cs="Arial"/>
          <w:sz w:val="20"/>
          <w:szCs w:val="20"/>
        </w:rPr>
        <w:t>P</w:t>
      </w:r>
      <w:r w:rsidRPr="00BC2E7F">
        <w:rPr>
          <w:rFonts w:ascii="Arial" w:hAnsi="Arial" w:cs="Arial"/>
          <w:sz w:val="20"/>
          <w:szCs w:val="20"/>
        </w:rPr>
        <w:t xml:space="preserve">olicy for valuation, "the Government's unit acquisition cost is the contractor's estimated fully burdened unit cost </w:t>
      </w:r>
      <w:r w:rsidR="00EA61F3">
        <w:rPr>
          <w:rFonts w:ascii="Arial" w:hAnsi="Arial" w:cs="Arial"/>
          <w:sz w:val="20"/>
          <w:szCs w:val="20"/>
        </w:rPr>
        <w:t xml:space="preserve">to the Government </w:t>
      </w:r>
      <w:r w:rsidRPr="00BC2E7F">
        <w:rPr>
          <w:rFonts w:ascii="Arial" w:hAnsi="Arial" w:cs="Arial"/>
          <w:sz w:val="20"/>
          <w:szCs w:val="20"/>
        </w:rPr>
        <w:t xml:space="preserve">at time of delivery for cost type or </w:t>
      </w:r>
      <w:proofErr w:type="spellStart"/>
      <w:r w:rsidRPr="00BC2E7F">
        <w:rPr>
          <w:rFonts w:ascii="Arial" w:hAnsi="Arial" w:cs="Arial"/>
          <w:sz w:val="20"/>
          <w:szCs w:val="20"/>
        </w:rPr>
        <w:t>undefinitized</w:t>
      </w:r>
      <w:proofErr w:type="spellEnd"/>
      <w:r w:rsidRPr="00BC2E7F">
        <w:rPr>
          <w:rFonts w:ascii="Arial" w:hAnsi="Arial" w:cs="Arial"/>
          <w:sz w:val="20"/>
          <w:szCs w:val="20"/>
        </w:rPr>
        <w:t xml:space="preserve"> line, subline, or exhibit line items" (per DoD, "fully burdened unit costs" to the Government would include all direct, indirect, G&amp;A costs, and an appropriate portion of fee). </w:t>
      </w:r>
      <w:r w:rsidR="00D04DCC" w:rsidRPr="00BC2E7F">
        <w:rPr>
          <w:rFonts w:ascii="Arial" w:hAnsi="Arial" w:cs="Arial"/>
          <w:sz w:val="20"/>
          <w:szCs w:val="20"/>
        </w:rPr>
        <w:t xml:space="preserve"> </w:t>
      </w:r>
      <w:r w:rsidRPr="00BC2E7F">
        <w:rPr>
          <w:rFonts w:ascii="Arial" w:hAnsi="Arial" w:cs="Arial"/>
          <w:sz w:val="20"/>
          <w:szCs w:val="20"/>
        </w:rPr>
        <w:t xml:space="preserve">If you have questions regarding the unique item identification requirements, please contact the contracting point of contact listed above. </w:t>
      </w:r>
      <w:r w:rsidR="00D04DCC" w:rsidRPr="00BC2E7F">
        <w:rPr>
          <w:rFonts w:ascii="Arial" w:hAnsi="Arial" w:cs="Arial"/>
          <w:sz w:val="20"/>
          <w:szCs w:val="20"/>
        </w:rPr>
        <w:t xml:space="preserve"> </w:t>
      </w:r>
      <w:r w:rsidRPr="00BC2E7F">
        <w:rPr>
          <w:rFonts w:ascii="Arial" w:hAnsi="Arial" w:cs="Arial"/>
          <w:sz w:val="20"/>
          <w:szCs w:val="20"/>
        </w:rPr>
        <w:t xml:space="preserve">For more information, see the following website: </w:t>
      </w:r>
      <w:hyperlink r:id="rId44" w:history="1">
        <w:r w:rsidR="00D04DCC" w:rsidRPr="00BC2E7F">
          <w:rPr>
            <w:rStyle w:val="Hyperlink"/>
            <w:rFonts w:ascii="Arial" w:hAnsi="Arial" w:cs="Arial"/>
            <w:sz w:val="20"/>
            <w:szCs w:val="20"/>
          </w:rPr>
          <w:t>http://www.acq.osd.mil/dpap/sitemap.html</w:t>
        </w:r>
      </w:hyperlink>
      <w:r w:rsidRPr="00BC2E7F">
        <w:rPr>
          <w:rFonts w:ascii="Arial" w:hAnsi="Arial" w:cs="Arial"/>
          <w:sz w:val="20"/>
          <w:szCs w:val="20"/>
        </w:rPr>
        <w:t>.</w:t>
      </w:r>
      <w:r w:rsidR="00D04DCC" w:rsidRPr="00BC2E7F">
        <w:rPr>
          <w:rFonts w:ascii="Arial" w:hAnsi="Arial" w:cs="Arial"/>
          <w:sz w:val="20"/>
          <w:szCs w:val="20"/>
        </w:rPr>
        <w:t xml:space="preserve"> </w:t>
      </w:r>
      <w:r w:rsidRPr="00BC2E7F">
        <w:rPr>
          <w:rFonts w:ascii="Arial" w:hAnsi="Arial" w:cs="Arial"/>
          <w:sz w:val="20"/>
          <w:szCs w:val="20"/>
        </w:rPr>
        <w:t xml:space="preserve"> The contract will also include DFARS 252.211-7007, Reporting of Government</w:t>
      </w:r>
      <w:r w:rsidR="008E704D" w:rsidRPr="00BC2E7F">
        <w:rPr>
          <w:rFonts w:ascii="Arial" w:hAnsi="Arial" w:cs="Arial"/>
          <w:sz w:val="20"/>
          <w:szCs w:val="20"/>
        </w:rPr>
        <w:t>-Furnished Property (Aug 2012).</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F. Forward Pricing Rate Agreements</w:t>
      </w:r>
      <w:r w:rsidR="00DA6D5B" w:rsidRPr="00BC2E7F">
        <w:rPr>
          <w:rFonts w:ascii="Arial" w:hAnsi="Arial" w:cs="Arial"/>
          <w:sz w:val="20"/>
          <w:szCs w:val="20"/>
        </w:rPr>
        <w:t>/Recommendations (FPRA/FPRR)</w:t>
      </w:r>
      <w:r w:rsidRPr="00BC2E7F">
        <w:rPr>
          <w:rFonts w:ascii="Arial" w:hAnsi="Arial" w:cs="Arial"/>
          <w:sz w:val="20"/>
          <w:szCs w:val="20"/>
        </w:rPr>
        <w:t xml:space="preserve">: If formal proposals are requested, </w:t>
      </w:r>
      <w:proofErr w:type="spellStart"/>
      <w:r w:rsidRPr="00BC2E7F">
        <w:rPr>
          <w:rFonts w:ascii="Arial" w:hAnsi="Arial" w:cs="Arial"/>
          <w:sz w:val="20"/>
          <w:szCs w:val="20"/>
        </w:rPr>
        <w:t>offerors</w:t>
      </w:r>
      <w:proofErr w:type="spellEnd"/>
      <w:r w:rsidRPr="00BC2E7F">
        <w:rPr>
          <w:rFonts w:ascii="Arial" w:hAnsi="Arial" w:cs="Arial"/>
          <w:sz w:val="20"/>
          <w:szCs w:val="20"/>
        </w:rPr>
        <w:t xml:space="preserve"> </w:t>
      </w:r>
      <w:r w:rsidR="00DA6D5B" w:rsidRPr="00BC2E7F">
        <w:rPr>
          <w:rFonts w:ascii="Arial" w:hAnsi="Arial" w:cs="Arial"/>
          <w:sz w:val="20"/>
          <w:szCs w:val="20"/>
        </w:rPr>
        <w:t xml:space="preserve">with </w:t>
      </w:r>
      <w:r w:rsidRPr="00BC2E7F">
        <w:rPr>
          <w:rFonts w:ascii="Arial" w:hAnsi="Arial" w:cs="Arial"/>
          <w:sz w:val="20"/>
          <w:szCs w:val="20"/>
        </w:rPr>
        <w:t>FPRAs and FPRRs should su</w:t>
      </w:r>
      <w:r w:rsidR="008E704D" w:rsidRPr="00BC2E7F">
        <w:rPr>
          <w:rFonts w:ascii="Arial" w:hAnsi="Arial" w:cs="Arial"/>
          <w:sz w:val="20"/>
          <w:szCs w:val="20"/>
        </w:rPr>
        <w:t>bmit them with their proposals.</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G. Pre-Award Clearance: Pursuant to FAR 22.805, a pre-award clearance must be obtained from the U.S. Department Of Labor, Employment Standards Administration, Office Of Federal Contract Compliance Program's (OFCCP) prior to award of a contract (or subcontract) of $10,000,000 or more unless the contractor is listed in OFCCP's National </w:t>
      </w:r>
      <w:proofErr w:type="spellStart"/>
      <w:r w:rsidRPr="00BC2E7F">
        <w:rPr>
          <w:rFonts w:ascii="Arial" w:hAnsi="Arial" w:cs="Arial"/>
          <w:sz w:val="20"/>
          <w:szCs w:val="20"/>
        </w:rPr>
        <w:t>Preaward</w:t>
      </w:r>
      <w:proofErr w:type="spellEnd"/>
      <w:r w:rsidRPr="00BC2E7F">
        <w:rPr>
          <w:rFonts w:ascii="Arial" w:hAnsi="Arial" w:cs="Arial"/>
          <w:sz w:val="20"/>
          <w:szCs w:val="20"/>
        </w:rPr>
        <w:t xml:space="preserve"> Registry </w:t>
      </w:r>
      <w:hyperlink r:id="rId45" w:tgtFrame="_parent" w:history="1">
        <w:r w:rsidR="00EA61F3" w:rsidRPr="00EA61F3">
          <w:rPr>
            <w:rStyle w:val="Hyperlink"/>
            <w:rFonts w:ascii="Arial" w:hAnsi="Arial" w:cs="Arial"/>
            <w:sz w:val="20"/>
            <w:szCs w:val="20"/>
            <w:lang w:val="en"/>
          </w:rPr>
          <w:t>https://ofccp.dol-esa.gov/preaward/pa_reg.html</w:t>
        </w:r>
      </w:hyperlink>
      <w:r w:rsidRPr="00EA61F3">
        <w:rPr>
          <w:rFonts w:ascii="Arial" w:hAnsi="Arial" w:cs="Arial"/>
          <w:sz w:val="20"/>
          <w:szCs w:val="20"/>
        </w:rPr>
        <w:t>.</w:t>
      </w:r>
      <w:r w:rsidR="00D04DCC" w:rsidRPr="00BC2E7F">
        <w:rPr>
          <w:rFonts w:ascii="Arial" w:hAnsi="Arial" w:cs="Arial"/>
          <w:sz w:val="20"/>
          <w:szCs w:val="20"/>
        </w:rPr>
        <w:t xml:space="preserve"> </w:t>
      </w:r>
      <w:r w:rsidRPr="00BC2E7F">
        <w:rPr>
          <w:rFonts w:ascii="Arial" w:hAnsi="Arial" w:cs="Arial"/>
          <w:sz w:val="20"/>
          <w:szCs w:val="20"/>
        </w:rPr>
        <w:t xml:space="preserve"> This registry indicates that the contractor has been found to be "in compliance" within the past 2 years with the Equal Employment Opportunity (EEO) regulations that the OFCCP is mandated to enforce. </w:t>
      </w:r>
      <w:r w:rsidR="00D04DCC" w:rsidRPr="00BC2E7F">
        <w:rPr>
          <w:rFonts w:ascii="Arial" w:hAnsi="Arial" w:cs="Arial"/>
          <w:sz w:val="20"/>
          <w:szCs w:val="20"/>
        </w:rPr>
        <w:t xml:space="preserve"> </w:t>
      </w:r>
      <w:r w:rsidRPr="00BC2E7F">
        <w:rPr>
          <w:rFonts w:ascii="Arial" w:hAnsi="Arial" w:cs="Arial"/>
          <w:sz w:val="20"/>
          <w:szCs w:val="20"/>
        </w:rPr>
        <w:t xml:space="preserve">The registry is updated nightly and facilities reviewed more than 2 years ago are removed and new ones are added. </w:t>
      </w:r>
      <w:r w:rsidR="00D04DCC" w:rsidRPr="00BC2E7F">
        <w:rPr>
          <w:rFonts w:ascii="Arial" w:hAnsi="Arial" w:cs="Arial"/>
          <w:sz w:val="20"/>
          <w:szCs w:val="20"/>
        </w:rPr>
        <w:t xml:space="preserve"> </w:t>
      </w:r>
      <w:r w:rsidRPr="00BC2E7F">
        <w:rPr>
          <w:rFonts w:ascii="Arial" w:hAnsi="Arial" w:cs="Arial"/>
          <w:sz w:val="20"/>
          <w:szCs w:val="20"/>
        </w:rPr>
        <w:t>Award may be delayed if you are not currently listed in the registry and the contracting officer must request a pre-</w:t>
      </w:r>
      <w:r w:rsidR="008E704D" w:rsidRPr="00BC2E7F">
        <w:rPr>
          <w:rFonts w:ascii="Arial" w:hAnsi="Arial" w:cs="Arial"/>
          <w:sz w:val="20"/>
          <w:szCs w:val="20"/>
        </w:rPr>
        <w:t>award clearance from the OFCCP.</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H. Limitations on Pass-Through Charges: Any contract award resulting from this announcement may contain the clause at FAR 52.215-23, Limitations o</w:t>
      </w:r>
      <w:r w:rsidR="003413B6">
        <w:rPr>
          <w:rFonts w:ascii="Arial" w:hAnsi="Arial" w:cs="Arial"/>
          <w:sz w:val="20"/>
          <w:szCs w:val="20"/>
        </w:rPr>
        <w:t xml:space="preserve">n Pass-Through Charges </w:t>
      </w:r>
      <w:r w:rsidR="003413B6" w:rsidRPr="00356ABF">
        <w:rPr>
          <w:rFonts w:ascii="Arial" w:hAnsi="Arial" w:cs="Arial"/>
          <w:sz w:val="20"/>
          <w:szCs w:val="20"/>
        </w:rPr>
        <w:t>(JUN 2020</w:t>
      </w:r>
      <w:r w:rsidRPr="00356ABF">
        <w:rPr>
          <w:rFonts w:ascii="Arial" w:hAnsi="Arial" w:cs="Arial"/>
          <w:sz w:val="20"/>
          <w:szCs w:val="20"/>
        </w:rPr>
        <w:t>)</w:t>
      </w:r>
      <w:r w:rsidRPr="003413B6">
        <w:rPr>
          <w:rFonts w:ascii="Arial" w:hAnsi="Arial" w:cs="Arial"/>
          <w:sz w:val="20"/>
          <w:szCs w:val="20"/>
        </w:rPr>
        <w:t>,</w:t>
      </w:r>
      <w:r w:rsidRPr="003413B6">
        <w:rPr>
          <w:rFonts w:ascii="Arial" w:hAnsi="Arial" w:cs="Arial"/>
          <w:color w:val="FF0000"/>
          <w:sz w:val="20"/>
          <w:szCs w:val="20"/>
        </w:rPr>
        <w:t xml:space="preserve"> </w:t>
      </w:r>
      <w:r w:rsidRPr="00BC2E7F">
        <w:rPr>
          <w:rFonts w:ascii="Arial" w:hAnsi="Arial" w:cs="Arial"/>
          <w:sz w:val="20"/>
          <w:szCs w:val="20"/>
        </w:rPr>
        <w:t xml:space="preserve">which requires the contractor to identify in its proposal the percentage of effort to be performed by the prime contractor and the percentage expected to be performed by each subcontractor. </w:t>
      </w:r>
      <w:r w:rsidR="00D04DCC" w:rsidRPr="00BC2E7F">
        <w:rPr>
          <w:rFonts w:ascii="Arial" w:hAnsi="Arial" w:cs="Arial"/>
          <w:sz w:val="20"/>
          <w:szCs w:val="20"/>
        </w:rPr>
        <w:t xml:space="preserve"> </w:t>
      </w:r>
      <w:r w:rsidRPr="00BC2E7F">
        <w:rPr>
          <w:rFonts w:ascii="Arial" w:hAnsi="Arial" w:cs="Arial"/>
          <w:sz w:val="20"/>
          <w:szCs w:val="20"/>
        </w:rPr>
        <w:t xml:space="preserve">If the contractor intends to subcontract more than 70% of the total cost of work under the contract or task order, then it shall identify the amount of the contractor's indirect costs and profit applicable to the subcontract work, and a description </w:t>
      </w:r>
      <w:r w:rsidRPr="00BC2E7F">
        <w:rPr>
          <w:rFonts w:ascii="Arial" w:hAnsi="Arial" w:cs="Arial"/>
          <w:sz w:val="20"/>
          <w:szCs w:val="20"/>
        </w:rPr>
        <w:lastRenderedPageBreak/>
        <w:t>of the value added by the contractor.</w:t>
      </w:r>
      <w:r w:rsidR="00D04DCC" w:rsidRPr="00BC2E7F">
        <w:rPr>
          <w:rFonts w:ascii="Arial" w:hAnsi="Arial" w:cs="Arial"/>
          <w:sz w:val="20"/>
          <w:szCs w:val="20"/>
        </w:rPr>
        <w:t xml:space="preserve"> </w:t>
      </w:r>
      <w:r w:rsidRPr="00BC2E7F">
        <w:rPr>
          <w:rFonts w:ascii="Arial" w:hAnsi="Arial" w:cs="Arial"/>
          <w:sz w:val="20"/>
          <w:szCs w:val="20"/>
        </w:rPr>
        <w:t xml:space="preserve"> If any subcontractor intends to subcontract to a lower tier subcontractor more than 70% of the total cost of its work, then it shall identify the amount of the subcontractor's indirect costs and profit applicable to the lower tier subcontract work, and a description of the va</w:t>
      </w:r>
      <w:r w:rsidR="008E704D" w:rsidRPr="00BC2E7F">
        <w:rPr>
          <w:rFonts w:ascii="Arial" w:hAnsi="Arial" w:cs="Arial"/>
          <w:sz w:val="20"/>
          <w:szCs w:val="20"/>
        </w:rPr>
        <w:t>lue added by the subcontractor.</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I. Associate Contractor Agreements: Associate Contractor Agreements (ACAs) are agreements between contractors working on Government contract projects that specify requirements for them to share information, data, technical knowledge, expertise, or resources. </w:t>
      </w:r>
      <w:r w:rsidR="00D04DCC" w:rsidRPr="00BC2E7F">
        <w:rPr>
          <w:rFonts w:ascii="Arial" w:hAnsi="Arial" w:cs="Arial"/>
          <w:sz w:val="20"/>
          <w:szCs w:val="20"/>
        </w:rPr>
        <w:t xml:space="preserve"> </w:t>
      </w:r>
      <w:r w:rsidRPr="00BC2E7F">
        <w:rPr>
          <w:rFonts w:ascii="Arial" w:hAnsi="Arial" w:cs="Arial"/>
          <w:sz w:val="20"/>
          <w:szCs w:val="20"/>
        </w:rPr>
        <w:t xml:space="preserve">The Contracting Officer may require ACAs when contractors working on separate Government contracts must cooperate, share resources or otherwise jointly participate in working on contracts or projects. </w:t>
      </w:r>
      <w:r w:rsidR="00D04DCC" w:rsidRPr="00BC2E7F">
        <w:rPr>
          <w:rFonts w:ascii="Arial" w:hAnsi="Arial" w:cs="Arial"/>
          <w:sz w:val="20"/>
          <w:szCs w:val="20"/>
        </w:rPr>
        <w:t xml:space="preserve"> </w:t>
      </w:r>
      <w:r w:rsidRPr="00BC2E7F">
        <w:rPr>
          <w:rFonts w:ascii="Arial" w:hAnsi="Arial" w:cs="Arial"/>
          <w:sz w:val="20"/>
          <w:szCs w:val="20"/>
        </w:rPr>
        <w:t xml:space="preserve">Prime contractor to subcontractor relationships do not constitute ACAs. </w:t>
      </w:r>
      <w:r w:rsidR="00D04DCC" w:rsidRPr="00BC2E7F">
        <w:rPr>
          <w:rFonts w:ascii="Arial" w:hAnsi="Arial" w:cs="Arial"/>
          <w:sz w:val="20"/>
          <w:szCs w:val="20"/>
        </w:rPr>
        <w:t xml:space="preserve"> </w:t>
      </w:r>
      <w:r w:rsidRPr="00BC2E7F">
        <w:rPr>
          <w:rFonts w:ascii="Arial" w:hAnsi="Arial" w:cs="Arial"/>
          <w:sz w:val="20"/>
          <w:szCs w:val="20"/>
        </w:rPr>
        <w:t>For each award, the Contracting Officer will identify associate contractors with whom agreements are required.</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J. Post-Award Small Business Program Re-representation: As prescribed in FAR 19.309, FAR Clause 52.219-28, "Post-Award Small Business Program </w:t>
      </w:r>
      <w:proofErr w:type="spellStart"/>
      <w:r w:rsidRPr="00BC2E7F">
        <w:rPr>
          <w:rFonts w:ascii="Arial" w:hAnsi="Arial" w:cs="Arial"/>
          <w:sz w:val="20"/>
          <w:szCs w:val="20"/>
        </w:rPr>
        <w:t>Rerepresentation</w:t>
      </w:r>
      <w:proofErr w:type="spellEnd"/>
      <w:r w:rsidRPr="00BC2E7F">
        <w:rPr>
          <w:rFonts w:ascii="Arial" w:hAnsi="Arial" w:cs="Arial"/>
          <w:sz w:val="20"/>
          <w:szCs w:val="20"/>
        </w:rPr>
        <w:t xml:space="preserve"> </w:t>
      </w:r>
      <w:r w:rsidRPr="00356ABF">
        <w:rPr>
          <w:rFonts w:ascii="Arial" w:hAnsi="Arial" w:cs="Arial"/>
          <w:sz w:val="20"/>
          <w:szCs w:val="20"/>
        </w:rPr>
        <w:t>(</w:t>
      </w:r>
      <w:r w:rsidR="00795500" w:rsidRPr="00356ABF">
        <w:rPr>
          <w:rFonts w:ascii="Arial" w:hAnsi="Arial" w:cs="Arial"/>
          <w:sz w:val="20"/>
          <w:szCs w:val="20"/>
        </w:rPr>
        <w:t>MAY 2020</w:t>
      </w:r>
      <w:r w:rsidRPr="00356ABF">
        <w:rPr>
          <w:rFonts w:ascii="Arial" w:hAnsi="Arial" w:cs="Arial"/>
          <w:sz w:val="20"/>
          <w:szCs w:val="20"/>
        </w:rPr>
        <w:t>)</w:t>
      </w:r>
      <w:r w:rsidRPr="00BC2E7F">
        <w:rPr>
          <w:rFonts w:ascii="Arial" w:hAnsi="Arial" w:cs="Arial"/>
          <w:sz w:val="20"/>
          <w:szCs w:val="20"/>
        </w:rPr>
        <w:t xml:space="preserve">," is incorporated by reference in this solicitation. </w:t>
      </w:r>
      <w:r w:rsidR="00D04DCC" w:rsidRPr="00BC2E7F">
        <w:rPr>
          <w:rFonts w:ascii="Arial" w:hAnsi="Arial" w:cs="Arial"/>
          <w:sz w:val="20"/>
          <w:szCs w:val="20"/>
        </w:rPr>
        <w:t xml:space="preserve"> </w:t>
      </w:r>
      <w:r w:rsidRPr="00BC2E7F">
        <w:rPr>
          <w:rFonts w:ascii="Arial" w:hAnsi="Arial" w:cs="Arial"/>
          <w:sz w:val="20"/>
          <w:szCs w:val="20"/>
        </w:rPr>
        <w:t xml:space="preserve">This clause will be contained in any contracts resulting from this solicitation. This clause requires a contractor to re-represent its size status when certain conditions apply. </w:t>
      </w:r>
      <w:r w:rsidR="006E1B54" w:rsidRPr="00BC2E7F">
        <w:rPr>
          <w:rFonts w:ascii="Arial" w:hAnsi="Arial" w:cs="Arial"/>
          <w:sz w:val="20"/>
          <w:szCs w:val="20"/>
        </w:rPr>
        <w:t xml:space="preserve"> </w:t>
      </w:r>
      <w:r w:rsidRPr="00BC2E7F">
        <w:rPr>
          <w:rFonts w:ascii="Arial" w:hAnsi="Arial" w:cs="Arial"/>
          <w:sz w:val="20"/>
          <w:szCs w:val="20"/>
        </w:rPr>
        <w:t xml:space="preserve">The clause provides detail on when the </w:t>
      </w:r>
      <w:proofErr w:type="spellStart"/>
      <w:r w:rsidRPr="00BC2E7F">
        <w:rPr>
          <w:rFonts w:ascii="Arial" w:hAnsi="Arial" w:cs="Arial"/>
          <w:sz w:val="20"/>
          <w:szCs w:val="20"/>
        </w:rPr>
        <w:t>rerepresentation</w:t>
      </w:r>
      <w:proofErr w:type="spellEnd"/>
      <w:r w:rsidRPr="00BC2E7F">
        <w:rPr>
          <w:rFonts w:ascii="Arial" w:hAnsi="Arial" w:cs="Arial"/>
          <w:sz w:val="20"/>
          <w:szCs w:val="20"/>
        </w:rPr>
        <w:t xml:space="preserve"> must be complete and what the contractor must do when a </w:t>
      </w:r>
      <w:proofErr w:type="spellStart"/>
      <w:r w:rsidRPr="00BC2E7F">
        <w:rPr>
          <w:rFonts w:ascii="Arial" w:hAnsi="Arial" w:cs="Arial"/>
          <w:sz w:val="20"/>
          <w:szCs w:val="20"/>
        </w:rPr>
        <w:t>re</w:t>
      </w:r>
      <w:r w:rsidR="008E704D" w:rsidRPr="00BC2E7F">
        <w:rPr>
          <w:rFonts w:ascii="Arial" w:hAnsi="Arial" w:cs="Arial"/>
          <w:sz w:val="20"/>
          <w:szCs w:val="20"/>
        </w:rPr>
        <w:t>representation</w:t>
      </w:r>
      <w:proofErr w:type="spellEnd"/>
      <w:r w:rsidR="008E704D" w:rsidRPr="00BC2E7F">
        <w:rPr>
          <w:rFonts w:ascii="Arial" w:hAnsi="Arial" w:cs="Arial"/>
          <w:sz w:val="20"/>
          <w:szCs w:val="20"/>
        </w:rPr>
        <w:t xml:space="preserve"> is required.</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K. Employment Eligibility Verification: As prescribed by FAR 22.1803, FAR Clause 52.222-54, Employment Eligibility Verification (</w:t>
      </w:r>
      <w:r w:rsidR="006E1B54" w:rsidRPr="00BC2E7F">
        <w:rPr>
          <w:rFonts w:ascii="Arial" w:hAnsi="Arial" w:cs="Arial"/>
          <w:sz w:val="20"/>
          <w:szCs w:val="20"/>
        </w:rPr>
        <w:t>Oct 2015</w:t>
      </w:r>
      <w:r w:rsidRPr="00BC2E7F">
        <w:rPr>
          <w:rFonts w:ascii="Arial" w:hAnsi="Arial" w:cs="Arial"/>
          <w:sz w:val="20"/>
          <w:szCs w:val="20"/>
        </w:rPr>
        <w:t xml:space="preserve">), is hereby incorporated by reference in this solicitation. </w:t>
      </w:r>
      <w:r w:rsidR="006E1B54" w:rsidRPr="00BC2E7F">
        <w:rPr>
          <w:rFonts w:ascii="Arial" w:hAnsi="Arial" w:cs="Arial"/>
          <w:sz w:val="20"/>
          <w:szCs w:val="20"/>
        </w:rPr>
        <w:t xml:space="preserve"> </w:t>
      </w:r>
      <w:r w:rsidRPr="00BC2E7F">
        <w:rPr>
          <w:rFonts w:ascii="Arial" w:hAnsi="Arial" w:cs="Arial"/>
          <w:sz w:val="20"/>
          <w:szCs w:val="20"/>
        </w:rPr>
        <w:t xml:space="preserve">Any contract awarded as a result of this BAA that is above the Simplified Acquisition Threshold, and contains a period of performance greater than 120 days, shall include this clause. </w:t>
      </w:r>
      <w:r w:rsidR="006E1B54" w:rsidRPr="00BC2E7F">
        <w:rPr>
          <w:rFonts w:ascii="Arial" w:hAnsi="Arial" w:cs="Arial"/>
          <w:sz w:val="20"/>
          <w:szCs w:val="20"/>
        </w:rPr>
        <w:t xml:space="preserve"> </w:t>
      </w:r>
      <w:r w:rsidRPr="00BC2E7F">
        <w:rPr>
          <w:rFonts w:ascii="Arial" w:hAnsi="Arial" w:cs="Arial"/>
          <w:sz w:val="20"/>
          <w:szCs w:val="20"/>
        </w:rPr>
        <w:t>This clause provides the requirement of contractors to enroll as a Federal Contractor in the E-Verify program within 30 days after cont</w:t>
      </w:r>
      <w:r w:rsidR="008E704D" w:rsidRPr="00BC2E7F">
        <w:rPr>
          <w:rFonts w:ascii="Arial" w:hAnsi="Arial" w:cs="Arial"/>
          <w:sz w:val="20"/>
          <w:szCs w:val="20"/>
        </w:rPr>
        <w:t>ract award.</w:t>
      </w:r>
    </w:p>
    <w:p w:rsidR="002038E8"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L. Reporting Executive Compensation and First-Tier Sub-contract/Sub-recipient Awards: As prescribed by FAR 4.1403(a), FAR 52.204-10</w:t>
      </w:r>
      <w:r w:rsidR="006E1B54" w:rsidRPr="00BC2E7F">
        <w:rPr>
          <w:rFonts w:ascii="Arial" w:hAnsi="Arial" w:cs="Arial"/>
          <w:sz w:val="20"/>
          <w:szCs w:val="20"/>
        </w:rPr>
        <w:t>,</w:t>
      </w:r>
      <w:r w:rsidRPr="00BC2E7F">
        <w:rPr>
          <w:rFonts w:ascii="Arial" w:hAnsi="Arial" w:cs="Arial"/>
          <w:sz w:val="20"/>
          <w:szCs w:val="20"/>
        </w:rPr>
        <w:t xml:space="preserve"> Reporting Executive Compensation and First-Tier Subcontract Awards </w:t>
      </w:r>
      <w:r w:rsidRPr="00356ABF">
        <w:rPr>
          <w:rFonts w:ascii="Arial" w:hAnsi="Arial" w:cs="Arial"/>
          <w:sz w:val="20"/>
          <w:szCs w:val="20"/>
        </w:rPr>
        <w:t>(</w:t>
      </w:r>
      <w:r w:rsidR="00795500" w:rsidRPr="00356ABF">
        <w:rPr>
          <w:rFonts w:ascii="Arial" w:hAnsi="Arial" w:cs="Arial"/>
          <w:sz w:val="20"/>
          <w:szCs w:val="20"/>
        </w:rPr>
        <w:t>JUN 2020</w:t>
      </w:r>
      <w:r w:rsidRPr="00356ABF">
        <w:rPr>
          <w:rFonts w:ascii="Arial" w:hAnsi="Arial" w:cs="Arial"/>
          <w:sz w:val="20"/>
          <w:szCs w:val="20"/>
        </w:rPr>
        <w:t>)</w:t>
      </w:r>
      <w:r w:rsidRPr="00795500">
        <w:rPr>
          <w:rFonts w:ascii="Arial" w:hAnsi="Arial" w:cs="Arial"/>
          <w:color w:val="FF0000"/>
          <w:sz w:val="20"/>
          <w:szCs w:val="20"/>
        </w:rPr>
        <w:t xml:space="preserve"> </w:t>
      </w:r>
      <w:r w:rsidRPr="00BC2E7F">
        <w:rPr>
          <w:rFonts w:ascii="Arial" w:hAnsi="Arial" w:cs="Arial"/>
          <w:sz w:val="20"/>
          <w:szCs w:val="20"/>
        </w:rPr>
        <w:t xml:space="preserve">is hereby incorporated by reference in this solicitation. </w:t>
      </w:r>
      <w:r w:rsidR="006E1B54" w:rsidRPr="00BC2E7F">
        <w:rPr>
          <w:rFonts w:ascii="Arial" w:hAnsi="Arial" w:cs="Arial"/>
          <w:sz w:val="20"/>
          <w:szCs w:val="20"/>
        </w:rPr>
        <w:t xml:space="preserve"> </w:t>
      </w:r>
      <w:r w:rsidRPr="00BC2E7F">
        <w:rPr>
          <w:rFonts w:ascii="Arial" w:hAnsi="Arial" w:cs="Arial"/>
          <w:sz w:val="20"/>
          <w:szCs w:val="20"/>
        </w:rPr>
        <w:t>Any contract valued at $</w:t>
      </w:r>
      <w:r w:rsidR="006E1B54" w:rsidRPr="00BC2E7F">
        <w:rPr>
          <w:rFonts w:ascii="Arial" w:hAnsi="Arial" w:cs="Arial"/>
          <w:sz w:val="20"/>
          <w:szCs w:val="20"/>
        </w:rPr>
        <w:t>30</w:t>
      </w:r>
      <w:r w:rsidRPr="00BC2E7F">
        <w:rPr>
          <w:rFonts w:ascii="Arial" w:hAnsi="Arial" w:cs="Arial"/>
          <w:sz w:val="20"/>
          <w:szCs w:val="20"/>
        </w:rPr>
        <w:t>,000 or more, excluding classified contracts or contractors with individuals, must contain this clause.</w:t>
      </w:r>
      <w:r w:rsidR="006E1B54" w:rsidRPr="00BC2E7F">
        <w:rPr>
          <w:rFonts w:ascii="Arial" w:hAnsi="Arial" w:cs="Arial"/>
          <w:sz w:val="20"/>
          <w:szCs w:val="20"/>
        </w:rPr>
        <w:t xml:space="preserve"> </w:t>
      </w:r>
      <w:r w:rsidR="00F46042">
        <w:rPr>
          <w:rFonts w:ascii="Arial" w:hAnsi="Arial" w:cs="Arial"/>
          <w:sz w:val="20"/>
          <w:szCs w:val="20"/>
        </w:rPr>
        <w:t xml:space="preserve"> Any grant or agreement award resulting from this announcement may contain the award term set forth in 2 CFR, Appendix A to Part 25.</w:t>
      </w:r>
    </w:p>
    <w:p w:rsidR="006E1B54" w:rsidRPr="002038E8" w:rsidRDefault="00D81304" w:rsidP="002038E8">
      <w:pPr>
        <w:pStyle w:val="NormalWeb"/>
        <w:spacing w:line="360" w:lineRule="auto"/>
        <w:jc w:val="both"/>
        <w:rPr>
          <w:rFonts w:ascii="Arial" w:hAnsi="Arial" w:cs="Arial"/>
          <w:sz w:val="16"/>
          <w:szCs w:val="20"/>
        </w:rPr>
      </w:pPr>
      <w:hyperlink r:id="rId46" w:history="1">
        <w:r w:rsidR="002038E8" w:rsidRPr="00B9554F">
          <w:rPr>
            <w:rStyle w:val="Hyperlink"/>
            <w:rFonts w:ascii="Arial" w:hAnsi="Arial" w:cs="Arial"/>
            <w:sz w:val="20"/>
          </w:rPr>
          <w:t>https://www.ecfr.gov/cgi-bin/text-idx?SID=1dd88dbe6bf2073fc33caa19d278f190&amp;mc=true&amp;node=ap2.1.25.0000_0nbspnbspnbsp.a&amp;rgn=div9</w:t>
        </w:r>
      </w:hyperlink>
      <w:r w:rsidR="002038E8">
        <w:rPr>
          <w:rFonts w:ascii="Arial" w:hAnsi="Arial" w:cs="Arial"/>
          <w:sz w:val="16"/>
          <w:szCs w:val="20"/>
        </w:rPr>
        <w:t xml:space="preserve"> </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lastRenderedPageBreak/>
        <w:t>M. Updates of Publicly Available Information Regarding Responsibility Matters: Any contract award that exceeds $5</w:t>
      </w:r>
      <w:r w:rsidR="00D6463F" w:rsidRPr="00BC2E7F">
        <w:rPr>
          <w:rFonts w:ascii="Arial" w:hAnsi="Arial" w:cs="Arial"/>
          <w:sz w:val="20"/>
          <w:szCs w:val="20"/>
        </w:rPr>
        <w:t>5</w:t>
      </w:r>
      <w:r w:rsidRPr="00BC2E7F">
        <w:rPr>
          <w:rFonts w:ascii="Arial" w:hAnsi="Arial" w:cs="Arial"/>
          <w:sz w:val="20"/>
          <w:szCs w:val="20"/>
        </w:rPr>
        <w:t xml:space="preserve">0,000.00; when an </w:t>
      </w:r>
      <w:proofErr w:type="spellStart"/>
      <w:r w:rsidRPr="00BC2E7F">
        <w:rPr>
          <w:rFonts w:ascii="Arial" w:hAnsi="Arial" w:cs="Arial"/>
          <w:sz w:val="20"/>
          <w:szCs w:val="20"/>
        </w:rPr>
        <w:t>offeror</w:t>
      </w:r>
      <w:proofErr w:type="spellEnd"/>
      <w:r w:rsidRPr="00BC2E7F">
        <w:rPr>
          <w:rFonts w:ascii="Arial" w:hAnsi="Arial" w:cs="Arial"/>
          <w:sz w:val="20"/>
          <w:szCs w:val="20"/>
        </w:rPr>
        <w:t xml:space="preserve"> checked "has" in paragraph (b) of the provision FAR 52.209-7, shall contain the clause/article, FAR 52.209-9 Updates of Publicly Available Information Regarding Responsibility Matters (</w:t>
      </w:r>
      <w:r w:rsidR="00D6463F" w:rsidRPr="00BC2E7F">
        <w:rPr>
          <w:rFonts w:ascii="Arial" w:hAnsi="Arial" w:cs="Arial"/>
          <w:sz w:val="20"/>
          <w:szCs w:val="20"/>
        </w:rPr>
        <w:t>Oct 2018</w:t>
      </w:r>
      <w:r w:rsidRPr="00BC2E7F">
        <w:rPr>
          <w:rFonts w:ascii="Arial" w:hAnsi="Arial" w:cs="Arial"/>
          <w:sz w:val="20"/>
          <w:szCs w:val="20"/>
        </w:rPr>
        <w:t>).</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N. Contractor Business Systems: DFARS 252.242-7005, Contractor Business Systems (Feb 2012), is he</w:t>
      </w:r>
      <w:r w:rsidR="008E704D" w:rsidRPr="00BC2E7F">
        <w:rPr>
          <w:rFonts w:ascii="Arial" w:hAnsi="Arial" w:cs="Arial"/>
          <w:sz w:val="20"/>
          <w:szCs w:val="20"/>
        </w:rPr>
        <w:t>reby incorporated by reference.</w:t>
      </w:r>
    </w:p>
    <w:p w:rsidR="001C7F1C"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O. Enabling Clause: Any contract award resulting from this announcement will contain a special clause entitled "Enabling Clause between Prime Contractors and Service Contractors", when a prime contractor must agree to cooperate with a support contractor during th</w:t>
      </w:r>
      <w:r w:rsidR="008E704D" w:rsidRPr="00BC2E7F">
        <w:rPr>
          <w:rFonts w:ascii="Arial" w:hAnsi="Arial" w:cs="Arial"/>
          <w:sz w:val="20"/>
          <w:szCs w:val="20"/>
        </w:rPr>
        <w:t>e performance of this contract.</w:t>
      </w:r>
    </w:p>
    <w:p w:rsidR="00B86A0C" w:rsidRDefault="001C7F1C" w:rsidP="002038E8">
      <w:pPr>
        <w:pStyle w:val="NormalWeb"/>
        <w:spacing w:line="360" w:lineRule="auto"/>
        <w:jc w:val="both"/>
        <w:rPr>
          <w:rStyle w:val="Hyperlink"/>
          <w:rFonts w:ascii="Arial" w:hAnsi="Arial" w:cs="Arial"/>
          <w:sz w:val="20"/>
          <w:szCs w:val="20"/>
        </w:rPr>
      </w:pPr>
      <w:r w:rsidRPr="00BC2E7F">
        <w:rPr>
          <w:rFonts w:ascii="Arial" w:hAnsi="Arial" w:cs="Arial"/>
          <w:sz w:val="20"/>
          <w:szCs w:val="20"/>
        </w:rPr>
        <w:t>P. Provisions of the Federal Acquisition Regulation may be accessed electronically at this addr</w:t>
      </w:r>
      <w:r w:rsidR="008E704D" w:rsidRPr="00BC2E7F">
        <w:rPr>
          <w:rFonts w:ascii="Arial" w:hAnsi="Arial" w:cs="Arial"/>
          <w:sz w:val="20"/>
          <w:szCs w:val="20"/>
        </w:rPr>
        <w:t xml:space="preserve">ess: </w:t>
      </w:r>
      <w:hyperlink r:id="rId47" w:history="1">
        <w:r w:rsidR="00B86A0C" w:rsidRPr="00BC2E7F">
          <w:rPr>
            <w:rStyle w:val="Hyperlink"/>
            <w:rFonts w:ascii="Arial" w:hAnsi="Arial" w:cs="Arial"/>
            <w:sz w:val="20"/>
            <w:szCs w:val="20"/>
          </w:rPr>
          <w:t>https://www.acquisition.gov</w:t>
        </w:r>
      </w:hyperlink>
    </w:p>
    <w:p w:rsidR="008E704D" w:rsidRPr="00BC2E7F" w:rsidRDefault="001C7F1C"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Q. System for Award Management (SAM) Registration: FAR 52.204-7, System for Award Management </w:t>
      </w:r>
      <w:r w:rsidR="00DE28B0">
        <w:rPr>
          <w:rFonts w:ascii="Arial" w:hAnsi="Arial" w:cs="Arial"/>
          <w:sz w:val="20"/>
          <w:szCs w:val="20"/>
        </w:rPr>
        <w:t xml:space="preserve">(SAM) </w:t>
      </w:r>
      <w:r w:rsidRPr="00BC2E7F">
        <w:rPr>
          <w:rFonts w:ascii="Arial" w:hAnsi="Arial" w:cs="Arial"/>
          <w:sz w:val="20"/>
          <w:szCs w:val="20"/>
        </w:rPr>
        <w:t>(</w:t>
      </w:r>
      <w:r w:rsidR="00D6463F" w:rsidRPr="00BC2E7F">
        <w:rPr>
          <w:rFonts w:ascii="Arial" w:hAnsi="Arial" w:cs="Arial"/>
          <w:sz w:val="20"/>
          <w:szCs w:val="20"/>
        </w:rPr>
        <w:t>Oct 2018</w:t>
      </w:r>
      <w:r w:rsidRPr="00BC2E7F">
        <w:rPr>
          <w:rFonts w:ascii="Arial" w:hAnsi="Arial" w:cs="Arial"/>
          <w:sz w:val="20"/>
          <w:szCs w:val="20"/>
        </w:rPr>
        <w:t xml:space="preserve">) </w:t>
      </w:r>
      <w:r w:rsidR="005F015C" w:rsidRPr="00BC2E7F">
        <w:rPr>
          <w:rFonts w:ascii="Arial" w:hAnsi="Arial" w:cs="Arial"/>
          <w:sz w:val="20"/>
          <w:szCs w:val="20"/>
        </w:rPr>
        <w:t>is</w:t>
      </w:r>
      <w:r w:rsidRPr="00BC2E7F">
        <w:rPr>
          <w:rFonts w:ascii="Arial" w:hAnsi="Arial" w:cs="Arial"/>
          <w:sz w:val="20"/>
          <w:szCs w:val="20"/>
        </w:rPr>
        <w:t xml:space="preserve"> included by reference. SAM is the primary Government repository for prospective federal awardee information and the centralized Government</w:t>
      </w:r>
      <w:r w:rsidR="00DE28B0">
        <w:rPr>
          <w:rFonts w:ascii="Arial" w:hAnsi="Arial" w:cs="Arial"/>
          <w:sz w:val="20"/>
          <w:szCs w:val="20"/>
        </w:rPr>
        <w:t xml:space="preserve"> system for certain contracting, grants, and other assistance related </w:t>
      </w:r>
      <w:r w:rsidRPr="00BC2E7F">
        <w:rPr>
          <w:rFonts w:ascii="Arial" w:hAnsi="Arial" w:cs="Arial"/>
          <w:sz w:val="20"/>
          <w:szCs w:val="20"/>
        </w:rPr>
        <w:t xml:space="preserve">processes. </w:t>
      </w:r>
      <w:r w:rsidR="005F015C" w:rsidRPr="00BC2E7F">
        <w:rPr>
          <w:rFonts w:ascii="Arial" w:hAnsi="Arial" w:cs="Arial"/>
          <w:sz w:val="20"/>
          <w:szCs w:val="20"/>
        </w:rPr>
        <w:t xml:space="preserve"> </w:t>
      </w:r>
      <w:r w:rsidRPr="00BC2E7F">
        <w:rPr>
          <w:rFonts w:ascii="Arial" w:hAnsi="Arial" w:cs="Arial"/>
          <w:sz w:val="20"/>
          <w:szCs w:val="20"/>
        </w:rPr>
        <w:t>It replaces CCR/</w:t>
      </w:r>
      <w:proofErr w:type="spellStart"/>
      <w:r w:rsidRPr="00BC2E7F">
        <w:rPr>
          <w:rFonts w:ascii="Arial" w:hAnsi="Arial" w:cs="Arial"/>
          <w:sz w:val="20"/>
          <w:szCs w:val="20"/>
        </w:rPr>
        <w:t>FedReg</w:t>
      </w:r>
      <w:proofErr w:type="spellEnd"/>
      <w:r w:rsidRPr="00BC2E7F">
        <w:rPr>
          <w:rFonts w:ascii="Arial" w:hAnsi="Arial" w:cs="Arial"/>
          <w:sz w:val="20"/>
          <w:szCs w:val="20"/>
        </w:rPr>
        <w:t xml:space="preserve">, On-line Representations and Certifications (ORCA) and the Excluded Parties Lists System (EPLS). </w:t>
      </w:r>
      <w:r w:rsidR="005F015C" w:rsidRPr="00BC2E7F">
        <w:rPr>
          <w:rFonts w:ascii="Arial" w:hAnsi="Arial" w:cs="Arial"/>
          <w:sz w:val="20"/>
          <w:szCs w:val="20"/>
        </w:rPr>
        <w:t xml:space="preserve"> </w:t>
      </w:r>
      <w:r w:rsidRPr="00BC2E7F">
        <w:rPr>
          <w:rFonts w:ascii="Arial" w:hAnsi="Arial" w:cs="Arial"/>
          <w:sz w:val="20"/>
          <w:szCs w:val="20"/>
        </w:rPr>
        <w:t xml:space="preserve">Contractors shall be registered in the SAM database prior to submitting an invoice and through final payment of any contract, basic agreement, basic ordering agreement, or blanket purchasing agreement resulting from this solicitation. </w:t>
      </w:r>
      <w:r w:rsidR="005F015C" w:rsidRPr="00BC2E7F">
        <w:rPr>
          <w:rFonts w:ascii="Arial" w:hAnsi="Arial" w:cs="Arial"/>
          <w:sz w:val="20"/>
          <w:szCs w:val="20"/>
        </w:rPr>
        <w:t xml:space="preserve"> </w:t>
      </w:r>
      <w:r w:rsidRPr="00BC2E7F">
        <w:rPr>
          <w:rFonts w:ascii="Arial" w:hAnsi="Arial" w:cs="Arial"/>
          <w:sz w:val="20"/>
          <w:szCs w:val="20"/>
        </w:rPr>
        <w:t xml:space="preserve">Contractors may obtain information on registration and annual confirmation requirements via the SAM accessed through </w:t>
      </w:r>
      <w:hyperlink r:id="rId48" w:history="1">
        <w:r w:rsidR="005F015C" w:rsidRPr="00BC2E7F">
          <w:rPr>
            <w:rStyle w:val="Hyperlink"/>
            <w:rFonts w:ascii="Arial" w:hAnsi="Arial" w:cs="Arial"/>
            <w:sz w:val="20"/>
            <w:szCs w:val="20"/>
          </w:rPr>
          <w:t>https://www.acquisition.gov</w:t>
        </w:r>
      </w:hyperlink>
      <w:r w:rsidR="005F015C" w:rsidRPr="00BC2E7F">
        <w:rPr>
          <w:rFonts w:ascii="Arial" w:hAnsi="Arial" w:cs="Arial"/>
          <w:sz w:val="20"/>
          <w:szCs w:val="20"/>
        </w:rPr>
        <w:t xml:space="preserve"> </w:t>
      </w:r>
      <w:r w:rsidRPr="00BC2E7F">
        <w:rPr>
          <w:rFonts w:ascii="Arial" w:hAnsi="Arial" w:cs="Arial"/>
          <w:sz w:val="20"/>
          <w:szCs w:val="20"/>
        </w:rPr>
        <w:t>or by cal</w:t>
      </w:r>
      <w:r w:rsidR="008E704D" w:rsidRPr="00BC2E7F">
        <w:rPr>
          <w:rFonts w:ascii="Arial" w:hAnsi="Arial" w:cs="Arial"/>
          <w:sz w:val="20"/>
          <w:szCs w:val="20"/>
        </w:rPr>
        <w:t>ling 866-606-8220.</w:t>
      </w:r>
      <w:r w:rsidR="005F015C" w:rsidRPr="00BC2E7F">
        <w:rPr>
          <w:rFonts w:ascii="Arial" w:hAnsi="Arial" w:cs="Arial"/>
          <w:sz w:val="20"/>
          <w:szCs w:val="20"/>
        </w:rPr>
        <w:t xml:space="preserve">  The Government shall obtain th</w:t>
      </w:r>
      <w:r w:rsidR="00456DD4" w:rsidRPr="00BC2E7F">
        <w:rPr>
          <w:rFonts w:ascii="Arial" w:hAnsi="Arial" w:cs="Arial"/>
          <w:sz w:val="20"/>
          <w:szCs w:val="20"/>
        </w:rPr>
        <w:t>e</w:t>
      </w:r>
      <w:r w:rsidR="005F015C" w:rsidRPr="00BC2E7F">
        <w:rPr>
          <w:rFonts w:ascii="Arial" w:hAnsi="Arial" w:cs="Arial"/>
          <w:sz w:val="20"/>
          <w:szCs w:val="20"/>
        </w:rPr>
        <w:t xml:space="preserve"> contractor’s annual FAR/DFARS Representations and Certifications (i.e. Reps &amp; Certs) directly from the SAM repository upon submission of the contractor’s proposal.  It is incumbent upon the contractor to keep their SAM Reps and Certs up to date on an annual basis.  Subsequent award will not occur unless the contractor’s Reps &amp; Certs are current.</w:t>
      </w:r>
    </w:p>
    <w:p w:rsidR="00C4657B" w:rsidRPr="00BC2E7F" w:rsidRDefault="00B36C97" w:rsidP="002038E8">
      <w:pPr>
        <w:pStyle w:val="NormalWeb"/>
        <w:spacing w:line="360" w:lineRule="auto"/>
        <w:jc w:val="both"/>
        <w:rPr>
          <w:rFonts w:ascii="Arial" w:hAnsi="Arial" w:cs="Arial"/>
          <w:sz w:val="20"/>
          <w:szCs w:val="20"/>
        </w:rPr>
      </w:pPr>
      <w:r w:rsidRPr="00BC2E7F">
        <w:rPr>
          <w:rFonts w:ascii="Arial" w:hAnsi="Arial" w:cs="Arial"/>
          <w:sz w:val="20"/>
          <w:szCs w:val="20"/>
        </w:rPr>
        <w:t xml:space="preserve">R. Federal Awardee Performance and Integrity Information System (FAPIIS) – There is a Government-wide policy on the use of the Federal Award Performance and Integrity Information System (FAPIIS) in the award of contracts </w:t>
      </w:r>
      <w:r w:rsidR="00DE28B0">
        <w:rPr>
          <w:rFonts w:ascii="Arial" w:hAnsi="Arial" w:cs="Arial"/>
          <w:sz w:val="20"/>
          <w:szCs w:val="20"/>
        </w:rPr>
        <w:t xml:space="preserve">and grants </w:t>
      </w:r>
      <w:r w:rsidRPr="00BC2E7F">
        <w:rPr>
          <w:rFonts w:ascii="Arial" w:hAnsi="Arial" w:cs="Arial"/>
          <w:sz w:val="20"/>
          <w:szCs w:val="20"/>
        </w:rPr>
        <w:t xml:space="preserve">that may affect agencies’ processes for judging proposed recipients to be qualified to receive contracts awards. </w:t>
      </w:r>
      <w:r w:rsidR="005F015C" w:rsidRPr="00BC2E7F">
        <w:rPr>
          <w:rFonts w:ascii="Arial" w:hAnsi="Arial" w:cs="Arial"/>
          <w:sz w:val="20"/>
          <w:szCs w:val="20"/>
        </w:rPr>
        <w:t xml:space="preserve"> </w:t>
      </w:r>
      <w:r w:rsidRPr="00BC2E7F">
        <w:rPr>
          <w:rFonts w:ascii="Arial" w:hAnsi="Arial" w:cs="Arial"/>
          <w:sz w:val="20"/>
          <w:szCs w:val="20"/>
        </w:rPr>
        <w:t xml:space="preserve">See FAPIIS website at </w:t>
      </w:r>
      <w:hyperlink r:id="rId49" w:history="1">
        <w:r w:rsidR="00A5172C" w:rsidRPr="003F21B9">
          <w:rPr>
            <w:rStyle w:val="Hyperlink"/>
            <w:rFonts w:ascii="Arial" w:hAnsi="Arial" w:cs="Arial"/>
            <w:sz w:val="20"/>
            <w:szCs w:val="20"/>
          </w:rPr>
          <w:t>http://www.fapiis.gov</w:t>
        </w:r>
      </w:hyperlink>
      <w:r w:rsidRPr="00BC2E7F">
        <w:rPr>
          <w:rFonts w:ascii="Arial" w:hAnsi="Arial" w:cs="Arial"/>
          <w:sz w:val="20"/>
          <w:szCs w:val="20"/>
        </w:rPr>
        <w:t xml:space="preserve"> for further policy information. </w:t>
      </w:r>
    </w:p>
    <w:p w:rsidR="00C4657B" w:rsidRDefault="00B36C97" w:rsidP="002038E8">
      <w:pPr>
        <w:pStyle w:val="NormalWeb"/>
        <w:spacing w:line="360" w:lineRule="auto"/>
        <w:jc w:val="both"/>
        <w:rPr>
          <w:rFonts w:ascii="Arial" w:hAnsi="Arial" w:cs="Arial"/>
          <w:sz w:val="20"/>
          <w:szCs w:val="20"/>
        </w:rPr>
      </w:pPr>
      <w:r w:rsidRPr="00BC2E7F">
        <w:rPr>
          <w:rFonts w:ascii="Arial" w:hAnsi="Arial" w:cs="Arial"/>
          <w:sz w:val="20"/>
          <w:szCs w:val="20"/>
        </w:rPr>
        <w:t>S</w:t>
      </w:r>
      <w:r w:rsidR="001C7F1C" w:rsidRPr="00BC2E7F">
        <w:rPr>
          <w:rFonts w:ascii="Arial" w:hAnsi="Arial" w:cs="Arial"/>
          <w:sz w:val="20"/>
          <w:szCs w:val="20"/>
        </w:rPr>
        <w:t xml:space="preserve">. </w:t>
      </w:r>
      <w:r w:rsidR="00B51C40" w:rsidRPr="00BC2E7F">
        <w:rPr>
          <w:rFonts w:ascii="Arial" w:hAnsi="Arial" w:cs="Arial"/>
          <w:sz w:val="20"/>
          <w:szCs w:val="20"/>
        </w:rPr>
        <w:t>G</w:t>
      </w:r>
      <w:r w:rsidR="00A1620A" w:rsidRPr="00BC2E7F">
        <w:rPr>
          <w:rFonts w:ascii="Arial" w:hAnsi="Arial" w:cs="Arial"/>
          <w:sz w:val="20"/>
          <w:szCs w:val="20"/>
        </w:rPr>
        <w:t xml:space="preserve">overnment </w:t>
      </w:r>
      <w:r w:rsidR="00B51C40" w:rsidRPr="00BC2E7F">
        <w:rPr>
          <w:rFonts w:ascii="Arial" w:hAnsi="Arial" w:cs="Arial"/>
          <w:sz w:val="20"/>
          <w:szCs w:val="20"/>
        </w:rPr>
        <w:t>A</w:t>
      </w:r>
      <w:r w:rsidR="00A1620A" w:rsidRPr="00BC2E7F">
        <w:rPr>
          <w:rFonts w:ascii="Arial" w:hAnsi="Arial" w:cs="Arial"/>
          <w:sz w:val="20"/>
          <w:szCs w:val="20"/>
        </w:rPr>
        <w:t>pproved</w:t>
      </w:r>
      <w:r w:rsidR="00B51C40" w:rsidRPr="00BC2E7F">
        <w:rPr>
          <w:rFonts w:ascii="Arial" w:hAnsi="Arial" w:cs="Arial"/>
          <w:sz w:val="20"/>
          <w:szCs w:val="20"/>
        </w:rPr>
        <w:t xml:space="preserve"> A</w:t>
      </w:r>
      <w:r w:rsidR="00A1620A" w:rsidRPr="00BC2E7F">
        <w:rPr>
          <w:rFonts w:ascii="Arial" w:hAnsi="Arial" w:cs="Arial"/>
          <w:sz w:val="20"/>
          <w:szCs w:val="20"/>
        </w:rPr>
        <w:t xml:space="preserve">ccounting </w:t>
      </w:r>
      <w:r w:rsidR="00B51C40" w:rsidRPr="00BC2E7F">
        <w:rPr>
          <w:rFonts w:ascii="Arial" w:hAnsi="Arial" w:cs="Arial"/>
          <w:sz w:val="20"/>
          <w:szCs w:val="20"/>
        </w:rPr>
        <w:t>S</w:t>
      </w:r>
      <w:r w:rsidR="00A1620A" w:rsidRPr="00BC2E7F">
        <w:rPr>
          <w:rFonts w:ascii="Arial" w:hAnsi="Arial" w:cs="Arial"/>
          <w:sz w:val="20"/>
          <w:szCs w:val="20"/>
        </w:rPr>
        <w:t>ystem</w:t>
      </w:r>
      <w:r w:rsidR="00FC6D8B" w:rsidRPr="00BC2E7F">
        <w:rPr>
          <w:rFonts w:ascii="Arial" w:hAnsi="Arial" w:cs="Arial"/>
          <w:sz w:val="20"/>
          <w:szCs w:val="20"/>
        </w:rPr>
        <w:t xml:space="preserve">:  An </w:t>
      </w:r>
      <w:proofErr w:type="spellStart"/>
      <w:r w:rsidR="00FC6D8B" w:rsidRPr="00BC2E7F">
        <w:rPr>
          <w:rFonts w:ascii="Arial" w:hAnsi="Arial" w:cs="Arial"/>
          <w:sz w:val="20"/>
          <w:szCs w:val="20"/>
        </w:rPr>
        <w:t>offeror</w:t>
      </w:r>
      <w:proofErr w:type="spellEnd"/>
      <w:r w:rsidR="00FC6D8B" w:rsidRPr="00BC2E7F">
        <w:rPr>
          <w:rFonts w:ascii="Arial" w:hAnsi="Arial" w:cs="Arial"/>
          <w:sz w:val="20"/>
          <w:szCs w:val="20"/>
        </w:rPr>
        <w:t xml:space="preserve"> must have a G</w:t>
      </w:r>
      <w:r w:rsidR="00B51C40" w:rsidRPr="00BC2E7F">
        <w:rPr>
          <w:rFonts w:ascii="Arial" w:hAnsi="Arial" w:cs="Arial"/>
          <w:sz w:val="20"/>
          <w:szCs w:val="20"/>
        </w:rPr>
        <w:t xml:space="preserve">overnment approved accounting system prior to award of a cost-reimbursement contract per limitations set forth in FAR 16.301-3(a) to ensure the system is adequate for determining costs applicable to the contract.  The acceptability of an accounting system is determined based upon an audit performed by the Defense Contract Audit Agency </w:t>
      </w:r>
    </w:p>
    <w:p w:rsidR="00DE28B0" w:rsidRPr="00DE28B0" w:rsidRDefault="00DE28B0" w:rsidP="002038E8">
      <w:pPr>
        <w:pStyle w:val="NormalWeb"/>
        <w:spacing w:line="360" w:lineRule="auto"/>
        <w:jc w:val="both"/>
        <w:rPr>
          <w:rFonts w:ascii="Arial" w:hAnsi="Arial" w:cs="Arial"/>
          <w:sz w:val="20"/>
        </w:rPr>
      </w:pPr>
      <w:r>
        <w:rPr>
          <w:rFonts w:ascii="Arial" w:hAnsi="Arial" w:cs="Arial"/>
          <w:sz w:val="20"/>
          <w:szCs w:val="20"/>
        </w:rPr>
        <w:lastRenderedPageBreak/>
        <w:t xml:space="preserve">T. Collection of Data Concerning Women in STEM under DoD Grants and Cooperative Agreements: To evaluate compliance with Title IX of the Education Amendments of 1972 (20 U.S.C </w:t>
      </w:r>
      <w:r w:rsidR="001C3537" w:rsidRPr="00C4657B">
        <w:rPr>
          <w:rFonts w:ascii="Arial" w:hAnsi="Arial" w:cs="Arial"/>
          <w:sz w:val="20"/>
        </w:rPr>
        <w:t>A§1681</w:t>
      </w:r>
      <w:r>
        <w:rPr>
          <w:rFonts w:ascii="Arial" w:hAnsi="Arial" w:cs="Arial"/>
          <w:sz w:val="20"/>
          <w:szCs w:val="20"/>
        </w:rPr>
        <w:t xml:space="preserve"> </w:t>
      </w:r>
      <w:proofErr w:type="gramStart"/>
      <w:r>
        <w:rPr>
          <w:rFonts w:ascii="Arial" w:hAnsi="Arial" w:cs="Arial"/>
          <w:sz w:val="20"/>
          <w:szCs w:val="20"/>
        </w:rPr>
        <w:t>Et</w:t>
      </w:r>
      <w:proofErr w:type="gramEnd"/>
      <w:r>
        <w:rPr>
          <w:rFonts w:ascii="Arial" w:hAnsi="Arial" w:cs="Arial"/>
          <w:sz w:val="20"/>
          <w:szCs w:val="20"/>
        </w:rPr>
        <w:t xml:space="preserve">. Seq.), the Department of Defense is collecting certain demographic and career information, </w:t>
      </w:r>
      <w:r>
        <w:rPr>
          <w:rFonts w:ascii="Arial" w:hAnsi="Arial" w:cs="Arial"/>
          <w:b/>
          <w:sz w:val="20"/>
          <w:szCs w:val="20"/>
          <w:u w:val="single"/>
        </w:rPr>
        <w:t>for grants and cooperative agreements</w:t>
      </w:r>
      <w:proofErr w:type="gramStart"/>
      <w:r>
        <w:rPr>
          <w:rFonts w:ascii="Arial" w:hAnsi="Arial" w:cs="Arial"/>
          <w:b/>
          <w:sz w:val="20"/>
          <w:szCs w:val="20"/>
          <w:u w:val="single"/>
        </w:rPr>
        <w:t>,</w:t>
      </w:r>
      <w:r>
        <w:rPr>
          <w:rFonts w:ascii="Arial" w:hAnsi="Arial" w:cs="Arial"/>
          <w:sz w:val="20"/>
          <w:szCs w:val="20"/>
          <w:u w:val="single"/>
        </w:rPr>
        <w:softHyphen/>
      </w:r>
      <w:proofErr w:type="gramEnd"/>
      <w:r>
        <w:rPr>
          <w:rFonts w:ascii="Arial" w:hAnsi="Arial" w:cs="Arial"/>
          <w:sz w:val="20"/>
          <w:szCs w:val="20"/>
        </w:rPr>
        <w:t xml:space="preserve"> to be able to assess the success rates of women who are proposed for key roles in applications in STEM disciplines.  To enable this assessment, each application must include the following forms </w:t>
      </w:r>
      <w:r w:rsidR="00280D3B">
        <w:rPr>
          <w:rFonts w:ascii="Arial" w:hAnsi="Arial" w:cs="Arial"/>
          <w:sz w:val="20"/>
          <w:szCs w:val="20"/>
        </w:rPr>
        <w:t>completed</w:t>
      </w:r>
      <w:r>
        <w:rPr>
          <w:rFonts w:ascii="Arial" w:hAnsi="Arial" w:cs="Arial"/>
          <w:sz w:val="20"/>
          <w:szCs w:val="20"/>
        </w:rPr>
        <w:t xml:space="preserve"> as indicated: </w:t>
      </w:r>
    </w:p>
    <w:p w:rsidR="001C3537" w:rsidRPr="00C4657B" w:rsidRDefault="001C3537" w:rsidP="002038E8">
      <w:pPr>
        <w:jc w:val="both"/>
        <w:rPr>
          <w:rFonts w:ascii="Arial" w:hAnsi="Arial" w:cs="Arial"/>
          <w:sz w:val="20"/>
        </w:rPr>
      </w:pPr>
      <w:r w:rsidRPr="00C4657B">
        <w:rPr>
          <w:rFonts w:ascii="Arial" w:hAnsi="Arial" w:cs="Arial"/>
          <w:sz w:val="20"/>
          <w:u w:val="single"/>
        </w:rPr>
        <w:t xml:space="preserve">RESEARCH &amp; RELATED Senior/Key Person Profile (Expanded) (Ref. Attachment </w:t>
      </w:r>
      <w:r>
        <w:rPr>
          <w:rFonts w:ascii="Arial" w:hAnsi="Arial" w:cs="Arial"/>
          <w:sz w:val="20"/>
          <w:u w:val="single"/>
        </w:rPr>
        <w:t>3</w:t>
      </w:r>
      <w:r w:rsidRPr="00C4657B">
        <w:rPr>
          <w:rFonts w:ascii="Arial" w:hAnsi="Arial" w:cs="Arial"/>
          <w:sz w:val="20"/>
          <w:u w:val="single"/>
        </w:rPr>
        <w:t>):</w:t>
      </w:r>
    </w:p>
    <w:p w:rsidR="001C3537" w:rsidRPr="00C4657B" w:rsidRDefault="001C3537" w:rsidP="002038E8">
      <w:pPr>
        <w:spacing w:line="360" w:lineRule="auto"/>
        <w:jc w:val="both"/>
        <w:rPr>
          <w:rFonts w:ascii="Arial" w:hAnsi="Arial" w:cs="Arial"/>
          <w:sz w:val="20"/>
        </w:rPr>
      </w:pPr>
      <w:r w:rsidRPr="00C4657B">
        <w:rPr>
          <w:rFonts w:ascii="Arial" w:hAnsi="Arial" w:cs="Arial"/>
          <w:sz w:val="20"/>
        </w:rPr>
        <w:t xml:space="preserve">The Degree Type and Degree Year fields on the Research and Related Senior/Key Person Profile (Expanded) form will be used by </w:t>
      </w:r>
      <w:proofErr w:type="gramStart"/>
      <w:r w:rsidRPr="00C4657B">
        <w:rPr>
          <w:rFonts w:ascii="Arial" w:hAnsi="Arial" w:cs="Arial"/>
          <w:sz w:val="20"/>
        </w:rPr>
        <w:t>DoD</w:t>
      </w:r>
      <w:proofErr w:type="gramEnd"/>
      <w:r w:rsidRPr="00C4657B">
        <w:rPr>
          <w:rFonts w:ascii="Arial" w:hAnsi="Arial" w:cs="Arial"/>
          <w:sz w:val="20"/>
        </w:rPr>
        <w:t xml:space="preserve"> as the source of career information. In addition to the required fields on the form, applicants must complete these two fields for individuals that are identified as having the project role of PD/PI or Co-PD/PI on the form.  Additional senior/key persons can be added by selecting the “Next Person” button.</w:t>
      </w:r>
    </w:p>
    <w:p w:rsidR="001C3537" w:rsidRPr="00C4657B" w:rsidRDefault="001C3537" w:rsidP="002038E8">
      <w:pPr>
        <w:jc w:val="both"/>
        <w:rPr>
          <w:rFonts w:ascii="Arial" w:hAnsi="Arial" w:cs="Arial"/>
          <w:sz w:val="20"/>
        </w:rPr>
      </w:pPr>
      <w:r w:rsidRPr="00C4657B">
        <w:rPr>
          <w:rFonts w:ascii="Arial" w:hAnsi="Arial" w:cs="Arial"/>
          <w:sz w:val="20"/>
          <w:u w:val="single"/>
        </w:rPr>
        <w:t xml:space="preserve">RESEARCH &amp; RELATED PERSONAL DATA Project Director/Principal Investigator and Co-Project Director(s)/Co-Principal Investigator(s) (Ref. Attachment </w:t>
      </w:r>
      <w:r>
        <w:rPr>
          <w:rFonts w:ascii="Arial" w:hAnsi="Arial" w:cs="Arial"/>
          <w:sz w:val="20"/>
          <w:u w:val="single"/>
        </w:rPr>
        <w:t>4</w:t>
      </w:r>
      <w:r w:rsidRPr="00C4657B">
        <w:rPr>
          <w:rFonts w:ascii="Arial" w:hAnsi="Arial" w:cs="Arial"/>
          <w:sz w:val="20"/>
          <w:u w:val="single"/>
        </w:rPr>
        <w:t>):</w:t>
      </w:r>
    </w:p>
    <w:p w:rsidR="001C3537" w:rsidRDefault="001C3537" w:rsidP="002038E8">
      <w:pPr>
        <w:spacing w:line="360" w:lineRule="auto"/>
        <w:jc w:val="both"/>
        <w:rPr>
          <w:rFonts w:ascii="Arial" w:hAnsi="Arial" w:cs="Arial"/>
          <w:sz w:val="20"/>
        </w:rPr>
      </w:pPr>
      <w:r w:rsidRPr="00C4657B">
        <w:rPr>
          <w:rFonts w:ascii="Arial" w:hAnsi="Arial" w:cs="Arial"/>
          <w:sz w:val="20"/>
        </w:rPr>
        <w:t xml:space="preserve">This form will be used by </w:t>
      </w:r>
      <w:proofErr w:type="gramStart"/>
      <w:r w:rsidRPr="00C4657B">
        <w:rPr>
          <w:rFonts w:ascii="Arial" w:hAnsi="Arial" w:cs="Arial"/>
          <w:sz w:val="20"/>
        </w:rPr>
        <w:t>DoD</w:t>
      </w:r>
      <w:proofErr w:type="gramEnd"/>
      <w:r w:rsidRPr="00C4657B">
        <w:rPr>
          <w:rFonts w:ascii="Arial" w:hAnsi="Arial" w:cs="Arial"/>
          <w:sz w:val="20"/>
        </w:rPr>
        <w:t xml:space="preserve"> as the source of demographic information, such as gender, race, ethnicity, and disability information for the Project Director/Principal Investigator and all other persons identified as Co-Project Director(s)/Co-Principal Investigator(s).  Each application must include this form with the name fields of the Project Director/Principal Investigator and any Co-Project Director(s)/Co-Principal Investigator(s) completed; however, provision of the demographic information in the form is voluntary. If completing the form for multiple individuals, each Co-Project Director/Co-Principal Investigator can be added by selecting the “Next Person” button. The demographic information, if provided, will be used for statistical purposes only and will not be made available to merit reviewers. Applicants who do not wish to provide some or all of the information should check or select the “Do not wish to provide” option.</w:t>
      </w:r>
    </w:p>
    <w:p w:rsidR="00B14DC4" w:rsidRPr="00356ABF" w:rsidRDefault="00B14DC4" w:rsidP="002038E8">
      <w:pPr>
        <w:spacing w:line="360" w:lineRule="auto"/>
        <w:jc w:val="both"/>
        <w:rPr>
          <w:rFonts w:ascii="Arial" w:hAnsi="Arial" w:cs="Arial"/>
          <w:sz w:val="20"/>
        </w:rPr>
      </w:pPr>
      <w:r w:rsidRPr="00356ABF">
        <w:rPr>
          <w:rFonts w:ascii="Arial" w:hAnsi="Arial" w:cs="Arial"/>
          <w:sz w:val="20"/>
        </w:rPr>
        <w:t>U.  Implementation of Prohibitions contained in Section 889(a</w:t>
      </w:r>
      <w:proofErr w:type="gramStart"/>
      <w:r w:rsidRPr="00356ABF">
        <w:rPr>
          <w:rFonts w:ascii="Arial" w:hAnsi="Arial" w:cs="Arial"/>
          <w:sz w:val="20"/>
        </w:rPr>
        <w:t>)(</w:t>
      </w:r>
      <w:proofErr w:type="gramEnd"/>
      <w:r w:rsidRPr="00356ABF">
        <w:rPr>
          <w:rFonts w:ascii="Arial" w:hAnsi="Arial" w:cs="Arial"/>
          <w:sz w:val="20"/>
        </w:rPr>
        <w:t>1)(B) of the National Defense Authorization Act: As prescribed in FAR 4.2105(a), FAR 52.204-24 (AUG 2020) Representation regarding Certain Telecommunications and Video Surveillance Services or Equipment is hereby incorporated by reference in this solicitation.  Any new contract or IDIQ awarded after 13 August 2020 shall incorporate FAR 52.204-25, Prohibition of Contracting for Certain Telecommunications and Video Surveillance Services or Equipment (AUG 2020)</w:t>
      </w:r>
    </w:p>
    <w:p w:rsidR="004E74EF" w:rsidRPr="00356ABF" w:rsidRDefault="004E74EF" w:rsidP="002038E8">
      <w:pPr>
        <w:spacing w:line="360" w:lineRule="auto"/>
        <w:jc w:val="both"/>
        <w:rPr>
          <w:rFonts w:ascii="Arial" w:hAnsi="Arial" w:cs="Arial"/>
          <w:sz w:val="20"/>
        </w:rPr>
      </w:pPr>
      <w:r w:rsidRPr="00356ABF">
        <w:rPr>
          <w:rFonts w:ascii="Arial" w:hAnsi="Arial" w:cs="Arial"/>
          <w:sz w:val="20"/>
        </w:rPr>
        <w:t xml:space="preserve">V.  Covered Telecommunications Equipment or Services-Representation:  As prescribed in FAR 4.2105(c), FAR 52.204-26, Covered Telecommunications Equipment or Services-Representation (DEC 2019) is incorporated by reference. </w:t>
      </w:r>
    </w:p>
    <w:p w:rsidR="001C7F1C" w:rsidRPr="00BC2E7F" w:rsidRDefault="001C7F1C" w:rsidP="002038E8">
      <w:pPr>
        <w:spacing w:after="0" w:line="360" w:lineRule="auto"/>
        <w:jc w:val="both"/>
        <w:rPr>
          <w:rFonts w:ascii="Arial" w:hAnsi="Arial" w:cs="Arial"/>
          <w:b/>
          <w:bCs/>
          <w:sz w:val="20"/>
          <w:szCs w:val="20"/>
        </w:rPr>
      </w:pPr>
      <w:r w:rsidRPr="00BC2E7F">
        <w:rPr>
          <w:rFonts w:ascii="Arial" w:hAnsi="Arial" w:cs="Arial"/>
          <w:b/>
          <w:bCs/>
          <w:sz w:val="20"/>
          <w:szCs w:val="20"/>
        </w:rPr>
        <w:t xml:space="preserve">Contracting Office Address: </w:t>
      </w:r>
    </w:p>
    <w:p w:rsidR="005F015C" w:rsidRPr="00BC2E7F" w:rsidRDefault="00581EC5" w:rsidP="00613F45">
      <w:pPr>
        <w:spacing w:after="0"/>
        <w:jc w:val="both"/>
        <w:rPr>
          <w:rFonts w:ascii="Arial" w:hAnsi="Arial" w:cs="Arial"/>
          <w:sz w:val="20"/>
          <w:szCs w:val="20"/>
        </w:rPr>
      </w:pPr>
      <w:r>
        <w:rPr>
          <w:rFonts w:ascii="Arial" w:hAnsi="Arial" w:cs="Arial"/>
          <w:sz w:val="20"/>
          <w:szCs w:val="20"/>
        </w:rPr>
        <w:t xml:space="preserve">203 </w:t>
      </w:r>
      <w:r w:rsidR="003F736C" w:rsidRPr="00BC2E7F">
        <w:rPr>
          <w:rFonts w:ascii="Arial" w:hAnsi="Arial" w:cs="Arial"/>
          <w:sz w:val="20"/>
          <w:szCs w:val="20"/>
        </w:rPr>
        <w:t xml:space="preserve">W. Eglin Blvd, </w:t>
      </w:r>
      <w:proofErr w:type="spellStart"/>
      <w:r w:rsidR="003F736C" w:rsidRPr="00BC2E7F">
        <w:rPr>
          <w:rFonts w:ascii="Arial" w:hAnsi="Arial" w:cs="Arial"/>
          <w:sz w:val="20"/>
          <w:szCs w:val="20"/>
        </w:rPr>
        <w:t>Bldg</w:t>
      </w:r>
      <w:proofErr w:type="spellEnd"/>
      <w:r w:rsidR="003F736C" w:rsidRPr="00BC2E7F">
        <w:rPr>
          <w:rFonts w:ascii="Arial" w:hAnsi="Arial" w:cs="Arial"/>
          <w:sz w:val="20"/>
          <w:szCs w:val="20"/>
        </w:rPr>
        <w:t xml:space="preserve"> </w:t>
      </w:r>
      <w:r>
        <w:rPr>
          <w:rFonts w:ascii="Arial" w:hAnsi="Arial" w:cs="Arial"/>
          <w:sz w:val="20"/>
          <w:szCs w:val="20"/>
        </w:rPr>
        <w:t>300</w:t>
      </w:r>
      <w:r w:rsidR="003F736C" w:rsidRPr="00BC2E7F">
        <w:rPr>
          <w:rFonts w:ascii="Arial" w:hAnsi="Arial" w:cs="Arial"/>
          <w:sz w:val="20"/>
          <w:szCs w:val="20"/>
        </w:rPr>
        <w:t xml:space="preserve">, </w:t>
      </w:r>
      <w:r>
        <w:rPr>
          <w:rFonts w:ascii="Arial" w:hAnsi="Arial" w:cs="Arial"/>
          <w:sz w:val="20"/>
          <w:szCs w:val="20"/>
        </w:rPr>
        <w:t>Rm 112</w:t>
      </w:r>
    </w:p>
    <w:p w:rsidR="005F015C" w:rsidRPr="00BC2E7F" w:rsidRDefault="001C7F1C" w:rsidP="00613F45">
      <w:pPr>
        <w:spacing w:after="0"/>
        <w:jc w:val="both"/>
        <w:rPr>
          <w:rFonts w:ascii="Arial" w:hAnsi="Arial" w:cs="Arial"/>
          <w:sz w:val="20"/>
          <w:szCs w:val="20"/>
        </w:rPr>
      </w:pPr>
      <w:r w:rsidRPr="00BC2E7F">
        <w:rPr>
          <w:rFonts w:ascii="Arial" w:hAnsi="Arial" w:cs="Arial"/>
          <w:sz w:val="20"/>
          <w:szCs w:val="20"/>
        </w:rPr>
        <w:lastRenderedPageBreak/>
        <w:t xml:space="preserve">Eglin AFB, Florida 32542 </w:t>
      </w:r>
    </w:p>
    <w:p w:rsidR="001C7F1C" w:rsidRPr="00BC2E7F" w:rsidRDefault="001C7F1C" w:rsidP="00613F45">
      <w:pPr>
        <w:spacing w:after="0"/>
        <w:jc w:val="both"/>
        <w:rPr>
          <w:rFonts w:ascii="Arial" w:hAnsi="Arial" w:cs="Arial"/>
          <w:sz w:val="20"/>
          <w:szCs w:val="20"/>
        </w:rPr>
      </w:pPr>
      <w:r w:rsidRPr="00BC2E7F">
        <w:rPr>
          <w:rFonts w:ascii="Arial" w:hAnsi="Arial" w:cs="Arial"/>
          <w:sz w:val="20"/>
          <w:szCs w:val="20"/>
        </w:rPr>
        <w:t xml:space="preserve">United States </w:t>
      </w:r>
    </w:p>
    <w:p w:rsidR="005F015C" w:rsidRPr="00BC2E7F" w:rsidRDefault="005F015C" w:rsidP="002038E8">
      <w:pPr>
        <w:spacing w:after="0" w:line="360" w:lineRule="auto"/>
        <w:jc w:val="both"/>
        <w:rPr>
          <w:rFonts w:ascii="Arial" w:hAnsi="Arial" w:cs="Arial"/>
          <w:b/>
          <w:bCs/>
          <w:sz w:val="20"/>
          <w:szCs w:val="20"/>
        </w:rPr>
      </w:pPr>
    </w:p>
    <w:p w:rsidR="001C7F1C" w:rsidRPr="00BC2E7F" w:rsidRDefault="001C7F1C" w:rsidP="002038E8">
      <w:pPr>
        <w:spacing w:after="0" w:line="360" w:lineRule="auto"/>
        <w:jc w:val="both"/>
        <w:rPr>
          <w:rFonts w:ascii="Arial" w:hAnsi="Arial" w:cs="Arial"/>
          <w:b/>
          <w:bCs/>
          <w:sz w:val="20"/>
          <w:szCs w:val="20"/>
        </w:rPr>
      </w:pPr>
      <w:r w:rsidRPr="00BC2E7F">
        <w:rPr>
          <w:rFonts w:ascii="Arial" w:hAnsi="Arial" w:cs="Arial"/>
          <w:b/>
          <w:bCs/>
          <w:sz w:val="20"/>
          <w:szCs w:val="20"/>
        </w:rPr>
        <w:t xml:space="preserve">Place of Performance: </w:t>
      </w:r>
    </w:p>
    <w:p w:rsidR="005F015C" w:rsidRPr="00BC2E7F" w:rsidRDefault="001C7F1C" w:rsidP="002038E8">
      <w:pPr>
        <w:spacing w:after="0"/>
        <w:jc w:val="both"/>
        <w:rPr>
          <w:rFonts w:ascii="Arial" w:hAnsi="Arial" w:cs="Arial"/>
          <w:sz w:val="20"/>
          <w:szCs w:val="20"/>
        </w:rPr>
      </w:pPr>
      <w:r w:rsidRPr="00BC2E7F">
        <w:rPr>
          <w:rFonts w:ascii="Arial" w:hAnsi="Arial" w:cs="Arial"/>
          <w:sz w:val="20"/>
          <w:szCs w:val="20"/>
        </w:rPr>
        <w:t>TBD</w:t>
      </w:r>
    </w:p>
    <w:p w:rsidR="001C7F1C" w:rsidRPr="00BC2E7F" w:rsidRDefault="001C7F1C" w:rsidP="002038E8">
      <w:pPr>
        <w:spacing w:after="0"/>
        <w:jc w:val="both"/>
        <w:rPr>
          <w:rFonts w:ascii="Arial" w:hAnsi="Arial" w:cs="Arial"/>
          <w:sz w:val="20"/>
          <w:szCs w:val="20"/>
        </w:rPr>
      </w:pPr>
      <w:r w:rsidRPr="00BC2E7F">
        <w:rPr>
          <w:rFonts w:ascii="Arial" w:hAnsi="Arial" w:cs="Arial"/>
          <w:sz w:val="20"/>
          <w:szCs w:val="20"/>
        </w:rPr>
        <w:t xml:space="preserve">United States </w:t>
      </w:r>
    </w:p>
    <w:p w:rsidR="005F015C" w:rsidRPr="00BC2E7F" w:rsidRDefault="005F015C" w:rsidP="002038E8">
      <w:pPr>
        <w:pStyle w:val="NormalWeb"/>
        <w:spacing w:after="0" w:line="360" w:lineRule="auto"/>
        <w:jc w:val="both"/>
        <w:rPr>
          <w:rFonts w:ascii="Arial" w:hAnsi="Arial" w:cs="Arial"/>
          <w:sz w:val="20"/>
          <w:szCs w:val="20"/>
        </w:rPr>
      </w:pPr>
    </w:p>
    <w:p w:rsidR="00B660AA" w:rsidRPr="00356ABF" w:rsidRDefault="003F736C" w:rsidP="00356ABF">
      <w:pPr>
        <w:pStyle w:val="NormalWeb"/>
        <w:spacing w:after="0" w:line="360" w:lineRule="auto"/>
        <w:jc w:val="both"/>
        <w:rPr>
          <w:rFonts w:ascii="Arial" w:hAnsi="Arial" w:cs="Arial"/>
          <w:b/>
          <w:sz w:val="20"/>
          <w:szCs w:val="20"/>
        </w:rPr>
      </w:pPr>
      <w:r w:rsidRPr="00BC2E7F">
        <w:rPr>
          <w:rFonts w:ascii="Arial" w:hAnsi="Arial" w:cs="Arial"/>
          <w:b/>
          <w:sz w:val="20"/>
          <w:szCs w:val="20"/>
        </w:rPr>
        <w:t>Primary Point of Contact:</w:t>
      </w:r>
    </w:p>
    <w:p w:rsidR="00356ABF" w:rsidRPr="008759A0" w:rsidRDefault="00356ABF" w:rsidP="00356ABF">
      <w:pPr>
        <w:pStyle w:val="NormalWeb"/>
        <w:spacing w:after="0" w:line="276" w:lineRule="auto"/>
        <w:jc w:val="both"/>
        <w:rPr>
          <w:rFonts w:ascii="Arial" w:hAnsi="Arial" w:cs="Arial"/>
          <w:color w:val="FF0000"/>
          <w:sz w:val="20"/>
          <w:szCs w:val="20"/>
        </w:rPr>
      </w:pPr>
      <w:r w:rsidRPr="008759A0">
        <w:rPr>
          <w:rFonts w:ascii="Arial" w:hAnsi="Arial" w:cs="Arial"/>
          <w:color w:val="FF0000"/>
          <w:sz w:val="20"/>
          <w:szCs w:val="20"/>
        </w:rPr>
        <w:t>PRIMARY:</w:t>
      </w:r>
    </w:p>
    <w:p w:rsidR="00356ABF" w:rsidRPr="008759A0" w:rsidRDefault="00356ABF" w:rsidP="00356ABF">
      <w:pPr>
        <w:pStyle w:val="NormalWeb"/>
        <w:spacing w:after="0" w:line="360" w:lineRule="auto"/>
        <w:jc w:val="both"/>
        <w:rPr>
          <w:rFonts w:ascii="Arial" w:eastAsiaTheme="minorHAnsi" w:hAnsi="Arial" w:cs="Arial"/>
          <w:color w:val="FF0000"/>
          <w:sz w:val="20"/>
          <w:szCs w:val="20"/>
        </w:rPr>
      </w:pPr>
      <w:r w:rsidRPr="008759A0">
        <w:rPr>
          <w:rFonts w:ascii="Arial" w:eastAsiaTheme="minorHAnsi" w:hAnsi="Arial" w:cs="Arial"/>
          <w:color w:val="FF0000"/>
          <w:sz w:val="20"/>
          <w:szCs w:val="20"/>
        </w:rPr>
        <w:t xml:space="preserve">Adam </w:t>
      </w:r>
      <w:proofErr w:type="spellStart"/>
      <w:r w:rsidRPr="008759A0">
        <w:rPr>
          <w:rFonts w:ascii="Arial" w:eastAsiaTheme="minorHAnsi" w:hAnsi="Arial" w:cs="Arial"/>
          <w:color w:val="FF0000"/>
          <w:sz w:val="20"/>
          <w:szCs w:val="20"/>
        </w:rPr>
        <w:t>Noffke</w:t>
      </w:r>
      <w:proofErr w:type="spellEnd"/>
    </w:p>
    <w:p w:rsidR="00356ABF" w:rsidRPr="008759A0" w:rsidRDefault="00356ABF" w:rsidP="00356ABF">
      <w:pPr>
        <w:pStyle w:val="NormalWeb"/>
        <w:spacing w:after="0" w:line="360" w:lineRule="auto"/>
        <w:jc w:val="both"/>
        <w:rPr>
          <w:rFonts w:ascii="Arial" w:eastAsiaTheme="minorHAnsi" w:hAnsi="Arial" w:cs="Arial"/>
          <w:color w:val="FF0000"/>
          <w:sz w:val="20"/>
          <w:szCs w:val="20"/>
        </w:rPr>
      </w:pPr>
      <w:r w:rsidRPr="008759A0">
        <w:rPr>
          <w:rFonts w:ascii="Arial" w:eastAsiaTheme="minorHAnsi" w:hAnsi="Arial" w:cs="Arial"/>
          <w:color w:val="FF0000"/>
          <w:sz w:val="20"/>
          <w:szCs w:val="20"/>
        </w:rPr>
        <w:t xml:space="preserve">101 W. Eglin Blvd, </w:t>
      </w:r>
      <w:proofErr w:type="spellStart"/>
      <w:r w:rsidRPr="008759A0">
        <w:rPr>
          <w:rFonts w:ascii="Arial" w:eastAsiaTheme="minorHAnsi" w:hAnsi="Arial" w:cs="Arial"/>
          <w:color w:val="FF0000"/>
          <w:sz w:val="20"/>
          <w:szCs w:val="20"/>
        </w:rPr>
        <w:t>Bldg</w:t>
      </w:r>
      <w:proofErr w:type="spellEnd"/>
      <w:r w:rsidRPr="008759A0">
        <w:rPr>
          <w:rFonts w:ascii="Arial" w:eastAsiaTheme="minorHAnsi" w:hAnsi="Arial" w:cs="Arial"/>
          <w:color w:val="FF0000"/>
          <w:sz w:val="20"/>
          <w:szCs w:val="20"/>
        </w:rPr>
        <w:t xml:space="preserve"> 13, Rm 327</w:t>
      </w:r>
    </w:p>
    <w:p w:rsidR="00356ABF" w:rsidRPr="008759A0" w:rsidRDefault="00356ABF" w:rsidP="00356ABF">
      <w:pPr>
        <w:pStyle w:val="NormalWeb"/>
        <w:spacing w:after="0" w:line="360" w:lineRule="auto"/>
        <w:jc w:val="both"/>
        <w:rPr>
          <w:rFonts w:ascii="Arial" w:eastAsiaTheme="minorHAnsi" w:hAnsi="Arial" w:cs="Arial"/>
          <w:color w:val="FF0000"/>
          <w:sz w:val="20"/>
          <w:szCs w:val="20"/>
        </w:rPr>
      </w:pPr>
      <w:r w:rsidRPr="008759A0">
        <w:rPr>
          <w:rFonts w:ascii="Arial" w:eastAsiaTheme="minorHAnsi" w:hAnsi="Arial" w:cs="Arial"/>
          <w:color w:val="FF0000"/>
          <w:sz w:val="20"/>
          <w:szCs w:val="20"/>
        </w:rPr>
        <w:t>Eglin AFB, FL 32542-6810</w:t>
      </w:r>
    </w:p>
    <w:p w:rsidR="00356ABF" w:rsidRPr="008759A0" w:rsidRDefault="00356ABF" w:rsidP="00356ABF">
      <w:pPr>
        <w:pStyle w:val="NormalWeb"/>
        <w:spacing w:after="0" w:line="360" w:lineRule="auto"/>
        <w:jc w:val="both"/>
        <w:rPr>
          <w:rFonts w:ascii="Arial" w:eastAsiaTheme="minorHAnsi" w:hAnsi="Arial" w:cs="Arial"/>
          <w:color w:val="FF0000"/>
          <w:sz w:val="20"/>
          <w:szCs w:val="20"/>
        </w:rPr>
      </w:pPr>
      <w:r w:rsidRPr="008759A0">
        <w:rPr>
          <w:rFonts w:ascii="Arial" w:eastAsiaTheme="minorHAnsi" w:hAnsi="Arial" w:cs="Arial"/>
          <w:color w:val="FF0000"/>
          <w:sz w:val="20"/>
          <w:szCs w:val="20"/>
        </w:rPr>
        <w:t>Phone: 850-883-2151</w:t>
      </w:r>
    </w:p>
    <w:p w:rsidR="00356ABF" w:rsidRPr="008759A0" w:rsidRDefault="00356ABF" w:rsidP="00356ABF">
      <w:pPr>
        <w:pStyle w:val="NormalWeb"/>
        <w:spacing w:after="0" w:line="360" w:lineRule="auto"/>
        <w:jc w:val="both"/>
        <w:rPr>
          <w:rFonts w:ascii="Arial" w:eastAsiaTheme="minorHAnsi" w:hAnsi="Arial" w:cs="Arial"/>
          <w:color w:val="FF0000"/>
          <w:sz w:val="20"/>
          <w:szCs w:val="20"/>
        </w:rPr>
      </w:pPr>
      <w:r w:rsidRPr="008759A0">
        <w:rPr>
          <w:rFonts w:ascii="Arial" w:eastAsiaTheme="minorHAnsi" w:hAnsi="Arial" w:cs="Arial"/>
          <w:color w:val="FF0000"/>
          <w:sz w:val="20"/>
          <w:szCs w:val="20"/>
        </w:rPr>
        <w:t>Email: adam.noffke@us.af.mil</w:t>
      </w:r>
    </w:p>
    <w:p w:rsidR="00356ABF" w:rsidRPr="008759A0" w:rsidRDefault="00356ABF" w:rsidP="00356ABF">
      <w:pPr>
        <w:pStyle w:val="NormalWeb"/>
        <w:spacing w:after="0" w:line="360" w:lineRule="auto"/>
        <w:jc w:val="both"/>
        <w:rPr>
          <w:rFonts w:ascii="Arial" w:eastAsiaTheme="minorHAnsi" w:hAnsi="Arial" w:cs="Arial"/>
          <w:color w:val="FF0000"/>
          <w:sz w:val="20"/>
          <w:szCs w:val="20"/>
        </w:rPr>
      </w:pPr>
    </w:p>
    <w:p w:rsidR="00356ABF" w:rsidRPr="008759A0" w:rsidRDefault="00356ABF" w:rsidP="00356ABF">
      <w:pPr>
        <w:pStyle w:val="PlainText"/>
        <w:spacing w:line="276" w:lineRule="auto"/>
        <w:jc w:val="both"/>
        <w:rPr>
          <w:rFonts w:ascii="Arial" w:hAnsi="Arial" w:cs="Arial"/>
          <w:color w:val="FF0000"/>
          <w:sz w:val="20"/>
          <w:szCs w:val="20"/>
        </w:rPr>
      </w:pPr>
      <w:r w:rsidRPr="008759A0">
        <w:rPr>
          <w:rFonts w:ascii="Arial" w:hAnsi="Arial" w:cs="Arial"/>
          <w:color w:val="FF0000"/>
          <w:sz w:val="20"/>
          <w:szCs w:val="20"/>
        </w:rPr>
        <w:t xml:space="preserve">ALTERNATE: </w:t>
      </w:r>
    </w:p>
    <w:p w:rsidR="00356ABF" w:rsidRPr="008759A0" w:rsidRDefault="00356ABF" w:rsidP="00356ABF">
      <w:pPr>
        <w:pStyle w:val="PlainText"/>
        <w:spacing w:line="360" w:lineRule="auto"/>
        <w:jc w:val="both"/>
        <w:rPr>
          <w:rFonts w:ascii="Arial" w:hAnsi="Arial" w:cs="Arial"/>
          <w:color w:val="FF0000"/>
          <w:sz w:val="20"/>
          <w:szCs w:val="20"/>
        </w:rPr>
      </w:pPr>
      <w:r w:rsidRPr="008759A0">
        <w:rPr>
          <w:rFonts w:ascii="Arial" w:hAnsi="Arial" w:cs="Arial"/>
          <w:color w:val="FF0000"/>
          <w:sz w:val="20"/>
          <w:szCs w:val="20"/>
        </w:rPr>
        <w:t>Sylas Younger</w:t>
      </w:r>
    </w:p>
    <w:p w:rsidR="00356ABF" w:rsidRPr="008759A0" w:rsidRDefault="00356ABF" w:rsidP="00356ABF">
      <w:pPr>
        <w:pStyle w:val="PlainText"/>
        <w:spacing w:line="360" w:lineRule="auto"/>
        <w:jc w:val="both"/>
        <w:rPr>
          <w:rFonts w:ascii="Arial" w:hAnsi="Arial" w:cs="Arial"/>
          <w:color w:val="FF0000"/>
          <w:sz w:val="20"/>
          <w:szCs w:val="20"/>
        </w:rPr>
      </w:pPr>
      <w:r w:rsidRPr="008759A0">
        <w:rPr>
          <w:rFonts w:ascii="Arial" w:hAnsi="Arial" w:cs="Arial"/>
          <w:color w:val="FF0000"/>
          <w:sz w:val="20"/>
          <w:szCs w:val="20"/>
        </w:rPr>
        <w:t xml:space="preserve">101 W. Eglin Blvd, </w:t>
      </w:r>
      <w:proofErr w:type="spellStart"/>
      <w:r w:rsidRPr="008759A0">
        <w:rPr>
          <w:rFonts w:ascii="Arial" w:hAnsi="Arial" w:cs="Arial"/>
          <w:color w:val="FF0000"/>
          <w:sz w:val="20"/>
          <w:szCs w:val="20"/>
        </w:rPr>
        <w:t>Bldg</w:t>
      </w:r>
      <w:proofErr w:type="spellEnd"/>
      <w:r w:rsidRPr="008759A0">
        <w:rPr>
          <w:rFonts w:ascii="Arial" w:hAnsi="Arial" w:cs="Arial"/>
          <w:color w:val="FF0000"/>
          <w:sz w:val="20"/>
          <w:szCs w:val="20"/>
        </w:rPr>
        <w:t xml:space="preserve"> 13, Rm 327</w:t>
      </w:r>
    </w:p>
    <w:p w:rsidR="00356ABF" w:rsidRPr="008759A0" w:rsidRDefault="00356ABF" w:rsidP="00356ABF">
      <w:pPr>
        <w:pStyle w:val="PlainText"/>
        <w:spacing w:line="360" w:lineRule="auto"/>
        <w:jc w:val="both"/>
        <w:rPr>
          <w:rFonts w:ascii="Arial" w:hAnsi="Arial" w:cs="Arial"/>
          <w:color w:val="FF0000"/>
          <w:sz w:val="20"/>
          <w:szCs w:val="20"/>
        </w:rPr>
      </w:pPr>
      <w:r w:rsidRPr="008759A0">
        <w:rPr>
          <w:rFonts w:ascii="Arial" w:hAnsi="Arial" w:cs="Arial"/>
          <w:color w:val="FF0000"/>
          <w:sz w:val="20"/>
          <w:szCs w:val="20"/>
        </w:rPr>
        <w:t>Eglin AFB, FL 32542-6810</w:t>
      </w:r>
    </w:p>
    <w:p w:rsidR="00356ABF" w:rsidRPr="008759A0" w:rsidRDefault="00356ABF" w:rsidP="00356ABF">
      <w:pPr>
        <w:pStyle w:val="PlainText"/>
        <w:spacing w:line="360" w:lineRule="auto"/>
        <w:jc w:val="both"/>
        <w:rPr>
          <w:rFonts w:ascii="Arial" w:hAnsi="Arial" w:cs="Arial"/>
          <w:color w:val="FF0000"/>
          <w:sz w:val="20"/>
          <w:szCs w:val="20"/>
        </w:rPr>
      </w:pPr>
      <w:r w:rsidRPr="008759A0">
        <w:rPr>
          <w:rFonts w:ascii="Arial" w:hAnsi="Arial" w:cs="Arial"/>
          <w:color w:val="FF0000"/>
          <w:sz w:val="20"/>
          <w:szCs w:val="20"/>
        </w:rPr>
        <w:t>Phone: (850) 882-7973</w:t>
      </w:r>
    </w:p>
    <w:p w:rsidR="00356ABF" w:rsidRPr="008759A0" w:rsidRDefault="00356ABF" w:rsidP="00356ABF">
      <w:pPr>
        <w:pStyle w:val="PlainText"/>
        <w:spacing w:line="360" w:lineRule="auto"/>
        <w:jc w:val="both"/>
        <w:rPr>
          <w:rFonts w:ascii="Arial" w:hAnsi="Arial" w:cs="Arial"/>
          <w:color w:val="FF0000"/>
          <w:sz w:val="20"/>
          <w:szCs w:val="20"/>
        </w:rPr>
      </w:pPr>
      <w:r w:rsidRPr="008759A0">
        <w:rPr>
          <w:rFonts w:ascii="Arial" w:hAnsi="Arial" w:cs="Arial"/>
          <w:color w:val="FF0000"/>
          <w:sz w:val="20"/>
          <w:szCs w:val="20"/>
        </w:rPr>
        <w:t>Email: sylas.younger@us.af.mil</w:t>
      </w:r>
    </w:p>
    <w:p w:rsidR="003F736C" w:rsidRPr="00BC2E7F" w:rsidRDefault="003F736C" w:rsidP="00B660AA">
      <w:pPr>
        <w:pStyle w:val="NormalWeb"/>
        <w:spacing w:after="0" w:line="276" w:lineRule="auto"/>
        <w:jc w:val="both"/>
        <w:rPr>
          <w:rFonts w:ascii="Arial" w:eastAsiaTheme="minorHAnsi" w:hAnsi="Arial" w:cs="Arial"/>
          <w:sz w:val="20"/>
          <w:szCs w:val="20"/>
        </w:rPr>
      </w:pPr>
    </w:p>
    <w:sectPr w:rsidR="003F736C" w:rsidRPr="00BC2E7F">
      <w:headerReference w:type="default"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9FB" w:rsidRDefault="003859FB" w:rsidP="00C84F28">
      <w:pPr>
        <w:spacing w:after="0" w:line="240" w:lineRule="auto"/>
      </w:pPr>
      <w:r>
        <w:separator/>
      </w:r>
    </w:p>
  </w:endnote>
  <w:endnote w:type="continuationSeparator" w:id="0">
    <w:p w:rsidR="003859FB" w:rsidRDefault="003859FB" w:rsidP="00C84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911259"/>
      <w:docPartObj>
        <w:docPartGallery w:val="Page Numbers (Bottom of Page)"/>
        <w:docPartUnique/>
      </w:docPartObj>
    </w:sdtPr>
    <w:sdtEndPr>
      <w:rPr>
        <w:noProof/>
      </w:rPr>
    </w:sdtEndPr>
    <w:sdtContent>
      <w:p w:rsidR="0007587E" w:rsidRDefault="0007587E">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D81304">
          <w:rPr>
            <w:b/>
            <w:bCs/>
            <w:noProof/>
          </w:rPr>
          <w:t>20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81304">
          <w:rPr>
            <w:b/>
            <w:bCs/>
            <w:noProof/>
          </w:rPr>
          <w:t>33</w:t>
        </w:r>
        <w:r>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9FB" w:rsidRDefault="003859FB" w:rsidP="00C84F28">
      <w:pPr>
        <w:spacing w:after="0" w:line="240" w:lineRule="auto"/>
      </w:pPr>
      <w:r>
        <w:separator/>
      </w:r>
    </w:p>
  </w:footnote>
  <w:footnote w:type="continuationSeparator" w:id="0">
    <w:p w:rsidR="003859FB" w:rsidRDefault="003859FB" w:rsidP="00C84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87E" w:rsidRDefault="0007587E">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1F90"/>
    <w:multiLevelType w:val="hybridMultilevel"/>
    <w:tmpl w:val="C59EDB9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766619"/>
    <w:multiLevelType w:val="hybridMultilevel"/>
    <w:tmpl w:val="FEC43E36"/>
    <w:lvl w:ilvl="0" w:tplc="935E007A">
      <w:start w:val="1"/>
      <w:numFmt w:val="decimal"/>
      <w:lvlText w:val="%1."/>
      <w:lvlJc w:val="left"/>
      <w:pPr>
        <w:ind w:left="1080" w:hanging="720"/>
      </w:pPr>
      <w:rPr>
        <w:rFonts w:hint="default"/>
        <w:b/>
      </w:rPr>
    </w:lvl>
    <w:lvl w:ilvl="1" w:tplc="2234B108">
      <w:start w:val="1"/>
      <w:numFmt w:val="lowerLetter"/>
      <w:lvlText w:val="%2."/>
      <w:lvlJc w:val="left"/>
      <w:pPr>
        <w:ind w:left="1800" w:hanging="360"/>
      </w:pPr>
      <w:rPr>
        <w:b w:val="0"/>
      </w:rPr>
    </w:lvl>
    <w:lvl w:ilvl="2" w:tplc="0409001B">
      <w:start w:val="1"/>
      <w:numFmt w:val="lowerRoman"/>
      <w:lvlText w:val="%3."/>
      <w:lvlJc w:val="right"/>
      <w:pPr>
        <w:ind w:left="2160" w:hanging="180"/>
      </w:pPr>
    </w:lvl>
    <w:lvl w:ilvl="3" w:tplc="BF164F22">
      <w:start w:val="3"/>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E22C8"/>
    <w:multiLevelType w:val="hybridMultilevel"/>
    <w:tmpl w:val="784C7DC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B1E36"/>
    <w:multiLevelType w:val="hybridMultilevel"/>
    <w:tmpl w:val="6198A20C"/>
    <w:lvl w:ilvl="0" w:tplc="3716CC70">
      <w:start w:val="1"/>
      <w:numFmt w:val="bullet"/>
      <w:lvlText w:val="•"/>
      <w:lvlJc w:val="left"/>
      <w:pPr>
        <w:tabs>
          <w:tab w:val="num" w:pos="720"/>
        </w:tabs>
        <w:ind w:left="720" w:hanging="360"/>
      </w:pPr>
      <w:rPr>
        <w:rFonts w:ascii="Arial" w:hAnsi="Arial" w:hint="default"/>
      </w:rPr>
    </w:lvl>
    <w:lvl w:ilvl="1" w:tplc="86BEBB2A" w:tentative="1">
      <w:start w:val="1"/>
      <w:numFmt w:val="bullet"/>
      <w:lvlText w:val="•"/>
      <w:lvlJc w:val="left"/>
      <w:pPr>
        <w:tabs>
          <w:tab w:val="num" w:pos="1440"/>
        </w:tabs>
        <w:ind w:left="1440" w:hanging="360"/>
      </w:pPr>
      <w:rPr>
        <w:rFonts w:ascii="Arial" w:hAnsi="Arial" w:hint="default"/>
      </w:rPr>
    </w:lvl>
    <w:lvl w:ilvl="2" w:tplc="E8BAB204" w:tentative="1">
      <w:start w:val="1"/>
      <w:numFmt w:val="bullet"/>
      <w:lvlText w:val="•"/>
      <w:lvlJc w:val="left"/>
      <w:pPr>
        <w:tabs>
          <w:tab w:val="num" w:pos="2160"/>
        </w:tabs>
        <w:ind w:left="2160" w:hanging="360"/>
      </w:pPr>
      <w:rPr>
        <w:rFonts w:ascii="Arial" w:hAnsi="Arial" w:hint="default"/>
      </w:rPr>
    </w:lvl>
    <w:lvl w:ilvl="3" w:tplc="C0F27FF4" w:tentative="1">
      <w:start w:val="1"/>
      <w:numFmt w:val="bullet"/>
      <w:lvlText w:val="•"/>
      <w:lvlJc w:val="left"/>
      <w:pPr>
        <w:tabs>
          <w:tab w:val="num" w:pos="2880"/>
        </w:tabs>
        <w:ind w:left="2880" w:hanging="360"/>
      </w:pPr>
      <w:rPr>
        <w:rFonts w:ascii="Arial" w:hAnsi="Arial" w:hint="default"/>
      </w:rPr>
    </w:lvl>
    <w:lvl w:ilvl="4" w:tplc="4188536A" w:tentative="1">
      <w:start w:val="1"/>
      <w:numFmt w:val="bullet"/>
      <w:lvlText w:val="•"/>
      <w:lvlJc w:val="left"/>
      <w:pPr>
        <w:tabs>
          <w:tab w:val="num" w:pos="3600"/>
        </w:tabs>
        <w:ind w:left="3600" w:hanging="360"/>
      </w:pPr>
      <w:rPr>
        <w:rFonts w:ascii="Arial" w:hAnsi="Arial" w:hint="default"/>
      </w:rPr>
    </w:lvl>
    <w:lvl w:ilvl="5" w:tplc="854881D2" w:tentative="1">
      <w:start w:val="1"/>
      <w:numFmt w:val="bullet"/>
      <w:lvlText w:val="•"/>
      <w:lvlJc w:val="left"/>
      <w:pPr>
        <w:tabs>
          <w:tab w:val="num" w:pos="4320"/>
        </w:tabs>
        <w:ind w:left="4320" w:hanging="360"/>
      </w:pPr>
      <w:rPr>
        <w:rFonts w:ascii="Arial" w:hAnsi="Arial" w:hint="default"/>
      </w:rPr>
    </w:lvl>
    <w:lvl w:ilvl="6" w:tplc="CC243CFE" w:tentative="1">
      <w:start w:val="1"/>
      <w:numFmt w:val="bullet"/>
      <w:lvlText w:val="•"/>
      <w:lvlJc w:val="left"/>
      <w:pPr>
        <w:tabs>
          <w:tab w:val="num" w:pos="5040"/>
        </w:tabs>
        <w:ind w:left="5040" w:hanging="360"/>
      </w:pPr>
      <w:rPr>
        <w:rFonts w:ascii="Arial" w:hAnsi="Arial" w:hint="default"/>
      </w:rPr>
    </w:lvl>
    <w:lvl w:ilvl="7" w:tplc="6330B0C8" w:tentative="1">
      <w:start w:val="1"/>
      <w:numFmt w:val="bullet"/>
      <w:lvlText w:val="•"/>
      <w:lvlJc w:val="left"/>
      <w:pPr>
        <w:tabs>
          <w:tab w:val="num" w:pos="5760"/>
        </w:tabs>
        <w:ind w:left="5760" w:hanging="360"/>
      </w:pPr>
      <w:rPr>
        <w:rFonts w:ascii="Arial" w:hAnsi="Arial" w:hint="default"/>
      </w:rPr>
    </w:lvl>
    <w:lvl w:ilvl="8" w:tplc="83CEDEB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E57E50"/>
    <w:multiLevelType w:val="hybridMultilevel"/>
    <w:tmpl w:val="D56C22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FE3E86"/>
    <w:multiLevelType w:val="hybridMultilevel"/>
    <w:tmpl w:val="A10E3DEE"/>
    <w:lvl w:ilvl="0" w:tplc="7C2071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A80B48"/>
    <w:multiLevelType w:val="hybridMultilevel"/>
    <w:tmpl w:val="9DE8478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A31596"/>
    <w:multiLevelType w:val="hybridMultilevel"/>
    <w:tmpl w:val="B986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F1256B"/>
    <w:multiLevelType w:val="hybridMultilevel"/>
    <w:tmpl w:val="78B6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544C87"/>
    <w:multiLevelType w:val="hybridMultilevel"/>
    <w:tmpl w:val="1B0C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DF1242"/>
    <w:multiLevelType w:val="hybridMultilevel"/>
    <w:tmpl w:val="2F007BAC"/>
    <w:lvl w:ilvl="0" w:tplc="17F42FBC">
      <w:start w:val="1"/>
      <w:numFmt w:val="bullet"/>
      <w:lvlText w:val="•"/>
      <w:lvlJc w:val="left"/>
      <w:pPr>
        <w:tabs>
          <w:tab w:val="num" w:pos="720"/>
        </w:tabs>
        <w:ind w:left="720" w:hanging="360"/>
      </w:pPr>
      <w:rPr>
        <w:rFonts w:ascii="Arial" w:hAnsi="Arial" w:hint="default"/>
      </w:rPr>
    </w:lvl>
    <w:lvl w:ilvl="1" w:tplc="9D0ED204" w:tentative="1">
      <w:start w:val="1"/>
      <w:numFmt w:val="bullet"/>
      <w:lvlText w:val="•"/>
      <w:lvlJc w:val="left"/>
      <w:pPr>
        <w:tabs>
          <w:tab w:val="num" w:pos="1440"/>
        </w:tabs>
        <w:ind w:left="1440" w:hanging="360"/>
      </w:pPr>
      <w:rPr>
        <w:rFonts w:ascii="Arial" w:hAnsi="Arial" w:hint="default"/>
      </w:rPr>
    </w:lvl>
    <w:lvl w:ilvl="2" w:tplc="63F88882" w:tentative="1">
      <w:start w:val="1"/>
      <w:numFmt w:val="bullet"/>
      <w:lvlText w:val="•"/>
      <w:lvlJc w:val="left"/>
      <w:pPr>
        <w:tabs>
          <w:tab w:val="num" w:pos="2160"/>
        </w:tabs>
        <w:ind w:left="2160" w:hanging="360"/>
      </w:pPr>
      <w:rPr>
        <w:rFonts w:ascii="Arial" w:hAnsi="Arial" w:hint="default"/>
      </w:rPr>
    </w:lvl>
    <w:lvl w:ilvl="3" w:tplc="8494BEDE" w:tentative="1">
      <w:start w:val="1"/>
      <w:numFmt w:val="bullet"/>
      <w:lvlText w:val="•"/>
      <w:lvlJc w:val="left"/>
      <w:pPr>
        <w:tabs>
          <w:tab w:val="num" w:pos="2880"/>
        </w:tabs>
        <w:ind w:left="2880" w:hanging="360"/>
      </w:pPr>
      <w:rPr>
        <w:rFonts w:ascii="Arial" w:hAnsi="Arial" w:hint="default"/>
      </w:rPr>
    </w:lvl>
    <w:lvl w:ilvl="4" w:tplc="FA1CBF68" w:tentative="1">
      <w:start w:val="1"/>
      <w:numFmt w:val="bullet"/>
      <w:lvlText w:val="•"/>
      <w:lvlJc w:val="left"/>
      <w:pPr>
        <w:tabs>
          <w:tab w:val="num" w:pos="3600"/>
        </w:tabs>
        <w:ind w:left="3600" w:hanging="360"/>
      </w:pPr>
      <w:rPr>
        <w:rFonts w:ascii="Arial" w:hAnsi="Arial" w:hint="default"/>
      </w:rPr>
    </w:lvl>
    <w:lvl w:ilvl="5" w:tplc="A2762E60" w:tentative="1">
      <w:start w:val="1"/>
      <w:numFmt w:val="bullet"/>
      <w:lvlText w:val="•"/>
      <w:lvlJc w:val="left"/>
      <w:pPr>
        <w:tabs>
          <w:tab w:val="num" w:pos="4320"/>
        </w:tabs>
        <w:ind w:left="4320" w:hanging="360"/>
      </w:pPr>
      <w:rPr>
        <w:rFonts w:ascii="Arial" w:hAnsi="Arial" w:hint="default"/>
      </w:rPr>
    </w:lvl>
    <w:lvl w:ilvl="6" w:tplc="87206F08" w:tentative="1">
      <w:start w:val="1"/>
      <w:numFmt w:val="bullet"/>
      <w:lvlText w:val="•"/>
      <w:lvlJc w:val="left"/>
      <w:pPr>
        <w:tabs>
          <w:tab w:val="num" w:pos="5040"/>
        </w:tabs>
        <w:ind w:left="5040" w:hanging="360"/>
      </w:pPr>
      <w:rPr>
        <w:rFonts w:ascii="Arial" w:hAnsi="Arial" w:hint="default"/>
      </w:rPr>
    </w:lvl>
    <w:lvl w:ilvl="7" w:tplc="292E195A" w:tentative="1">
      <w:start w:val="1"/>
      <w:numFmt w:val="bullet"/>
      <w:lvlText w:val="•"/>
      <w:lvlJc w:val="left"/>
      <w:pPr>
        <w:tabs>
          <w:tab w:val="num" w:pos="5760"/>
        </w:tabs>
        <w:ind w:left="5760" w:hanging="360"/>
      </w:pPr>
      <w:rPr>
        <w:rFonts w:ascii="Arial" w:hAnsi="Arial" w:hint="default"/>
      </w:rPr>
    </w:lvl>
    <w:lvl w:ilvl="8" w:tplc="EC9836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4D75C5"/>
    <w:multiLevelType w:val="hybridMultilevel"/>
    <w:tmpl w:val="88AE1CDE"/>
    <w:lvl w:ilvl="0" w:tplc="04090019">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AC1891"/>
    <w:multiLevelType w:val="hybridMultilevel"/>
    <w:tmpl w:val="B276E050"/>
    <w:lvl w:ilvl="0" w:tplc="9F04CC6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87DF4"/>
    <w:multiLevelType w:val="hybridMultilevel"/>
    <w:tmpl w:val="8B12A13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75" w:hanging="360"/>
      </w:pPr>
    </w:lvl>
    <w:lvl w:ilvl="2" w:tplc="0409001B">
      <w:start w:val="1"/>
      <w:numFmt w:val="lowerRoman"/>
      <w:lvlText w:val="%3."/>
      <w:lvlJc w:val="right"/>
      <w:pPr>
        <w:ind w:left="2895" w:hanging="180"/>
      </w:pPr>
    </w:lvl>
    <w:lvl w:ilvl="3" w:tplc="0409000F">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4" w15:restartNumberingAfterBreak="0">
    <w:nsid w:val="29585852"/>
    <w:multiLevelType w:val="hybridMultilevel"/>
    <w:tmpl w:val="19F8832C"/>
    <w:lvl w:ilvl="0" w:tplc="B0F8C7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69DC9E4A">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062DD"/>
    <w:multiLevelType w:val="hybridMultilevel"/>
    <w:tmpl w:val="5CB886F8"/>
    <w:lvl w:ilvl="0" w:tplc="6C628CA8">
      <w:start w:val="1"/>
      <w:numFmt w:val="decimal"/>
      <w:lvlText w:val="%1."/>
      <w:lvlJc w:val="left"/>
      <w:pPr>
        <w:ind w:left="2886" w:hanging="360"/>
      </w:pPr>
      <w:rPr>
        <w:b w:val="0"/>
      </w:r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16" w15:restartNumberingAfterBreak="0">
    <w:nsid w:val="31596A1E"/>
    <w:multiLevelType w:val="hybridMultilevel"/>
    <w:tmpl w:val="BBD44272"/>
    <w:lvl w:ilvl="0" w:tplc="9B46556E">
      <w:start w:val="1"/>
      <w:numFmt w:val="bullet"/>
      <w:lvlText w:val="•"/>
      <w:lvlJc w:val="left"/>
      <w:pPr>
        <w:tabs>
          <w:tab w:val="num" w:pos="720"/>
        </w:tabs>
        <w:ind w:left="720" w:hanging="360"/>
      </w:pPr>
      <w:rPr>
        <w:rFonts w:ascii="Arial" w:hAnsi="Arial" w:hint="default"/>
      </w:rPr>
    </w:lvl>
    <w:lvl w:ilvl="1" w:tplc="C2CEEF04" w:tentative="1">
      <w:start w:val="1"/>
      <w:numFmt w:val="bullet"/>
      <w:lvlText w:val="•"/>
      <w:lvlJc w:val="left"/>
      <w:pPr>
        <w:tabs>
          <w:tab w:val="num" w:pos="1440"/>
        </w:tabs>
        <w:ind w:left="1440" w:hanging="360"/>
      </w:pPr>
      <w:rPr>
        <w:rFonts w:ascii="Arial" w:hAnsi="Arial" w:hint="default"/>
      </w:rPr>
    </w:lvl>
    <w:lvl w:ilvl="2" w:tplc="2A460A32" w:tentative="1">
      <w:start w:val="1"/>
      <w:numFmt w:val="bullet"/>
      <w:lvlText w:val="•"/>
      <w:lvlJc w:val="left"/>
      <w:pPr>
        <w:tabs>
          <w:tab w:val="num" w:pos="2160"/>
        </w:tabs>
        <w:ind w:left="2160" w:hanging="360"/>
      </w:pPr>
      <w:rPr>
        <w:rFonts w:ascii="Arial" w:hAnsi="Arial" w:hint="default"/>
      </w:rPr>
    </w:lvl>
    <w:lvl w:ilvl="3" w:tplc="92484430" w:tentative="1">
      <w:start w:val="1"/>
      <w:numFmt w:val="bullet"/>
      <w:lvlText w:val="•"/>
      <w:lvlJc w:val="left"/>
      <w:pPr>
        <w:tabs>
          <w:tab w:val="num" w:pos="2880"/>
        </w:tabs>
        <w:ind w:left="2880" w:hanging="360"/>
      </w:pPr>
      <w:rPr>
        <w:rFonts w:ascii="Arial" w:hAnsi="Arial" w:hint="default"/>
      </w:rPr>
    </w:lvl>
    <w:lvl w:ilvl="4" w:tplc="48B24B56" w:tentative="1">
      <w:start w:val="1"/>
      <w:numFmt w:val="bullet"/>
      <w:lvlText w:val="•"/>
      <w:lvlJc w:val="left"/>
      <w:pPr>
        <w:tabs>
          <w:tab w:val="num" w:pos="3600"/>
        </w:tabs>
        <w:ind w:left="3600" w:hanging="360"/>
      </w:pPr>
      <w:rPr>
        <w:rFonts w:ascii="Arial" w:hAnsi="Arial" w:hint="default"/>
      </w:rPr>
    </w:lvl>
    <w:lvl w:ilvl="5" w:tplc="A78AC73C" w:tentative="1">
      <w:start w:val="1"/>
      <w:numFmt w:val="bullet"/>
      <w:lvlText w:val="•"/>
      <w:lvlJc w:val="left"/>
      <w:pPr>
        <w:tabs>
          <w:tab w:val="num" w:pos="4320"/>
        </w:tabs>
        <w:ind w:left="4320" w:hanging="360"/>
      </w:pPr>
      <w:rPr>
        <w:rFonts w:ascii="Arial" w:hAnsi="Arial" w:hint="default"/>
      </w:rPr>
    </w:lvl>
    <w:lvl w:ilvl="6" w:tplc="BD4EF134" w:tentative="1">
      <w:start w:val="1"/>
      <w:numFmt w:val="bullet"/>
      <w:lvlText w:val="•"/>
      <w:lvlJc w:val="left"/>
      <w:pPr>
        <w:tabs>
          <w:tab w:val="num" w:pos="5040"/>
        </w:tabs>
        <w:ind w:left="5040" w:hanging="360"/>
      </w:pPr>
      <w:rPr>
        <w:rFonts w:ascii="Arial" w:hAnsi="Arial" w:hint="default"/>
      </w:rPr>
    </w:lvl>
    <w:lvl w:ilvl="7" w:tplc="17289CD0" w:tentative="1">
      <w:start w:val="1"/>
      <w:numFmt w:val="bullet"/>
      <w:lvlText w:val="•"/>
      <w:lvlJc w:val="left"/>
      <w:pPr>
        <w:tabs>
          <w:tab w:val="num" w:pos="5760"/>
        </w:tabs>
        <w:ind w:left="5760" w:hanging="360"/>
      </w:pPr>
      <w:rPr>
        <w:rFonts w:ascii="Arial" w:hAnsi="Arial" w:hint="default"/>
      </w:rPr>
    </w:lvl>
    <w:lvl w:ilvl="8" w:tplc="786AFA0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963C52"/>
    <w:multiLevelType w:val="hybridMultilevel"/>
    <w:tmpl w:val="9ACC1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423E5"/>
    <w:multiLevelType w:val="hybridMultilevel"/>
    <w:tmpl w:val="20442A5C"/>
    <w:lvl w:ilvl="0" w:tplc="0AACB91E">
      <w:start w:val="1"/>
      <w:numFmt w:val="upperLetter"/>
      <w:lvlText w:val="%1."/>
      <w:lvlJc w:val="left"/>
      <w:pPr>
        <w:ind w:left="720" w:hanging="360"/>
      </w:pPr>
      <w:rPr>
        <w:rFonts w:hint="default"/>
        <w:b/>
      </w:rPr>
    </w:lvl>
    <w:lvl w:ilvl="1" w:tplc="063C9FF8">
      <w:start w:val="1"/>
      <w:numFmt w:val="decimal"/>
      <w:lvlText w:val="%2."/>
      <w:lvlJc w:val="left"/>
      <w:pPr>
        <w:ind w:left="1440" w:hanging="360"/>
      </w:pPr>
      <w:rPr>
        <w:rFonts w:ascii="Arial" w:eastAsiaTheme="minorHAnsi" w:hAnsi="Arial" w:cs="Arial"/>
        <w:b w:val="0"/>
      </w:rPr>
    </w:lvl>
    <w:lvl w:ilvl="2" w:tplc="8C66A206">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6580A"/>
    <w:multiLevelType w:val="hybridMultilevel"/>
    <w:tmpl w:val="06B0ED88"/>
    <w:lvl w:ilvl="0" w:tplc="D4D823FC">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A2FDB"/>
    <w:multiLevelType w:val="hybridMultilevel"/>
    <w:tmpl w:val="D47898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A5180"/>
    <w:multiLevelType w:val="hybridMultilevel"/>
    <w:tmpl w:val="BF386F82"/>
    <w:lvl w:ilvl="0" w:tplc="3CBA0CD4">
      <w:start w:val="1"/>
      <w:numFmt w:val="bullet"/>
      <w:lvlText w:val="•"/>
      <w:lvlJc w:val="left"/>
      <w:pPr>
        <w:tabs>
          <w:tab w:val="num" w:pos="720"/>
        </w:tabs>
        <w:ind w:left="720" w:hanging="360"/>
      </w:pPr>
      <w:rPr>
        <w:rFonts w:ascii="Arial" w:hAnsi="Arial" w:hint="default"/>
      </w:rPr>
    </w:lvl>
    <w:lvl w:ilvl="1" w:tplc="5B7ABCB8" w:tentative="1">
      <w:start w:val="1"/>
      <w:numFmt w:val="bullet"/>
      <w:lvlText w:val="•"/>
      <w:lvlJc w:val="left"/>
      <w:pPr>
        <w:tabs>
          <w:tab w:val="num" w:pos="1440"/>
        </w:tabs>
        <w:ind w:left="1440" w:hanging="360"/>
      </w:pPr>
      <w:rPr>
        <w:rFonts w:ascii="Arial" w:hAnsi="Arial" w:hint="default"/>
      </w:rPr>
    </w:lvl>
    <w:lvl w:ilvl="2" w:tplc="8D44EB04" w:tentative="1">
      <w:start w:val="1"/>
      <w:numFmt w:val="bullet"/>
      <w:lvlText w:val="•"/>
      <w:lvlJc w:val="left"/>
      <w:pPr>
        <w:tabs>
          <w:tab w:val="num" w:pos="2160"/>
        </w:tabs>
        <w:ind w:left="2160" w:hanging="360"/>
      </w:pPr>
      <w:rPr>
        <w:rFonts w:ascii="Arial" w:hAnsi="Arial" w:hint="default"/>
      </w:rPr>
    </w:lvl>
    <w:lvl w:ilvl="3" w:tplc="B4303AC2" w:tentative="1">
      <w:start w:val="1"/>
      <w:numFmt w:val="bullet"/>
      <w:lvlText w:val="•"/>
      <w:lvlJc w:val="left"/>
      <w:pPr>
        <w:tabs>
          <w:tab w:val="num" w:pos="2880"/>
        </w:tabs>
        <w:ind w:left="2880" w:hanging="360"/>
      </w:pPr>
      <w:rPr>
        <w:rFonts w:ascii="Arial" w:hAnsi="Arial" w:hint="default"/>
      </w:rPr>
    </w:lvl>
    <w:lvl w:ilvl="4" w:tplc="8788F586" w:tentative="1">
      <w:start w:val="1"/>
      <w:numFmt w:val="bullet"/>
      <w:lvlText w:val="•"/>
      <w:lvlJc w:val="left"/>
      <w:pPr>
        <w:tabs>
          <w:tab w:val="num" w:pos="3600"/>
        </w:tabs>
        <w:ind w:left="3600" w:hanging="360"/>
      </w:pPr>
      <w:rPr>
        <w:rFonts w:ascii="Arial" w:hAnsi="Arial" w:hint="default"/>
      </w:rPr>
    </w:lvl>
    <w:lvl w:ilvl="5" w:tplc="D1821F14" w:tentative="1">
      <w:start w:val="1"/>
      <w:numFmt w:val="bullet"/>
      <w:lvlText w:val="•"/>
      <w:lvlJc w:val="left"/>
      <w:pPr>
        <w:tabs>
          <w:tab w:val="num" w:pos="4320"/>
        </w:tabs>
        <w:ind w:left="4320" w:hanging="360"/>
      </w:pPr>
      <w:rPr>
        <w:rFonts w:ascii="Arial" w:hAnsi="Arial" w:hint="default"/>
      </w:rPr>
    </w:lvl>
    <w:lvl w:ilvl="6" w:tplc="C3865CCC" w:tentative="1">
      <w:start w:val="1"/>
      <w:numFmt w:val="bullet"/>
      <w:lvlText w:val="•"/>
      <w:lvlJc w:val="left"/>
      <w:pPr>
        <w:tabs>
          <w:tab w:val="num" w:pos="5040"/>
        </w:tabs>
        <w:ind w:left="5040" w:hanging="360"/>
      </w:pPr>
      <w:rPr>
        <w:rFonts w:ascii="Arial" w:hAnsi="Arial" w:hint="default"/>
      </w:rPr>
    </w:lvl>
    <w:lvl w:ilvl="7" w:tplc="87786884" w:tentative="1">
      <w:start w:val="1"/>
      <w:numFmt w:val="bullet"/>
      <w:lvlText w:val="•"/>
      <w:lvlJc w:val="left"/>
      <w:pPr>
        <w:tabs>
          <w:tab w:val="num" w:pos="5760"/>
        </w:tabs>
        <w:ind w:left="5760" w:hanging="360"/>
      </w:pPr>
      <w:rPr>
        <w:rFonts w:ascii="Arial" w:hAnsi="Arial" w:hint="default"/>
      </w:rPr>
    </w:lvl>
    <w:lvl w:ilvl="8" w:tplc="2B501D2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6D06E7D"/>
    <w:multiLevelType w:val="hybridMultilevel"/>
    <w:tmpl w:val="F49A5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52A83"/>
    <w:multiLevelType w:val="hybridMultilevel"/>
    <w:tmpl w:val="4E7C4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7315E5"/>
    <w:multiLevelType w:val="hybridMultilevel"/>
    <w:tmpl w:val="6D421B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D67C5"/>
    <w:multiLevelType w:val="hybridMultilevel"/>
    <w:tmpl w:val="5698742A"/>
    <w:lvl w:ilvl="0" w:tplc="04E643E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1B2E4A"/>
    <w:multiLevelType w:val="hybridMultilevel"/>
    <w:tmpl w:val="FFA4C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5212CC"/>
    <w:multiLevelType w:val="hybridMultilevel"/>
    <w:tmpl w:val="8056C2A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FB7A94"/>
    <w:multiLevelType w:val="hybridMultilevel"/>
    <w:tmpl w:val="C60C4188"/>
    <w:lvl w:ilvl="0" w:tplc="69B6D6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C2D7675"/>
    <w:multiLevelType w:val="hybridMultilevel"/>
    <w:tmpl w:val="852C5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4C75AC"/>
    <w:multiLevelType w:val="hybridMultilevel"/>
    <w:tmpl w:val="C32863FC"/>
    <w:lvl w:ilvl="0" w:tplc="BA1A21A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8B178C"/>
    <w:multiLevelType w:val="hybridMultilevel"/>
    <w:tmpl w:val="3BB4CA72"/>
    <w:lvl w:ilvl="0" w:tplc="1116EC54">
      <w:start w:val="1"/>
      <w:numFmt w:val="bullet"/>
      <w:lvlText w:val="•"/>
      <w:lvlJc w:val="left"/>
      <w:pPr>
        <w:tabs>
          <w:tab w:val="num" w:pos="720"/>
        </w:tabs>
        <w:ind w:left="720" w:hanging="360"/>
      </w:pPr>
      <w:rPr>
        <w:rFonts w:ascii="Arial" w:hAnsi="Arial" w:hint="default"/>
      </w:rPr>
    </w:lvl>
    <w:lvl w:ilvl="1" w:tplc="F5EE4F12" w:tentative="1">
      <w:start w:val="1"/>
      <w:numFmt w:val="bullet"/>
      <w:lvlText w:val="•"/>
      <w:lvlJc w:val="left"/>
      <w:pPr>
        <w:tabs>
          <w:tab w:val="num" w:pos="1440"/>
        </w:tabs>
        <w:ind w:left="1440" w:hanging="360"/>
      </w:pPr>
      <w:rPr>
        <w:rFonts w:ascii="Arial" w:hAnsi="Arial" w:hint="default"/>
      </w:rPr>
    </w:lvl>
    <w:lvl w:ilvl="2" w:tplc="D6F4E4D2" w:tentative="1">
      <w:start w:val="1"/>
      <w:numFmt w:val="bullet"/>
      <w:lvlText w:val="•"/>
      <w:lvlJc w:val="left"/>
      <w:pPr>
        <w:tabs>
          <w:tab w:val="num" w:pos="2160"/>
        </w:tabs>
        <w:ind w:left="2160" w:hanging="360"/>
      </w:pPr>
      <w:rPr>
        <w:rFonts w:ascii="Arial" w:hAnsi="Arial" w:hint="default"/>
      </w:rPr>
    </w:lvl>
    <w:lvl w:ilvl="3" w:tplc="F13E69F8" w:tentative="1">
      <w:start w:val="1"/>
      <w:numFmt w:val="bullet"/>
      <w:lvlText w:val="•"/>
      <w:lvlJc w:val="left"/>
      <w:pPr>
        <w:tabs>
          <w:tab w:val="num" w:pos="2880"/>
        </w:tabs>
        <w:ind w:left="2880" w:hanging="360"/>
      </w:pPr>
      <w:rPr>
        <w:rFonts w:ascii="Arial" w:hAnsi="Arial" w:hint="default"/>
      </w:rPr>
    </w:lvl>
    <w:lvl w:ilvl="4" w:tplc="C9565CEA" w:tentative="1">
      <w:start w:val="1"/>
      <w:numFmt w:val="bullet"/>
      <w:lvlText w:val="•"/>
      <w:lvlJc w:val="left"/>
      <w:pPr>
        <w:tabs>
          <w:tab w:val="num" w:pos="3600"/>
        </w:tabs>
        <w:ind w:left="3600" w:hanging="360"/>
      </w:pPr>
      <w:rPr>
        <w:rFonts w:ascii="Arial" w:hAnsi="Arial" w:hint="default"/>
      </w:rPr>
    </w:lvl>
    <w:lvl w:ilvl="5" w:tplc="DF264AD8" w:tentative="1">
      <w:start w:val="1"/>
      <w:numFmt w:val="bullet"/>
      <w:lvlText w:val="•"/>
      <w:lvlJc w:val="left"/>
      <w:pPr>
        <w:tabs>
          <w:tab w:val="num" w:pos="4320"/>
        </w:tabs>
        <w:ind w:left="4320" w:hanging="360"/>
      </w:pPr>
      <w:rPr>
        <w:rFonts w:ascii="Arial" w:hAnsi="Arial" w:hint="default"/>
      </w:rPr>
    </w:lvl>
    <w:lvl w:ilvl="6" w:tplc="D7EC0156" w:tentative="1">
      <w:start w:val="1"/>
      <w:numFmt w:val="bullet"/>
      <w:lvlText w:val="•"/>
      <w:lvlJc w:val="left"/>
      <w:pPr>
        <w:tabs>
          <w:tab w:val="num" w:pos="5040"/>
        </w:tabs>
        <w:ind w:left="5040" w:hanging="360"/>
      </w:pPr>
      <w:rPr>
        <w:rFonts w:ascii="Arial" w:hAnsi="Arial" w:hint="default"/>
      </w:rPr>
    </w:lvl>
    <w:lvl w:ilvl="7" w:tplc="80440D86" w:tentative="1">
      <w:start w:val="1"/>
      <w:numFmt w:val="bullet"/>
      <w:lvlText w:val="•"/>
      <w:lvlJc w:val="left"/>
      <w:pPr>
        <w:tabs>
          <w:tab w:val="num" w:pos="5760"/>
        </w:tabs>
        <w:ind w:left="5760" w:hanging="360"/>
      </w:pPr>
      <w:rPr>
        <w:rFonts w:ascii="Arial" w:hAnsi="Arial" w:hint="default"/>
      </w:rPr>
    </w:lvl>
    <w:lvl w:ilvl="8" w:tplc="1542D67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86A03DE"/>
    <w:multiLevelType w:val="hybridMultilevel"/>
    <w:tmpl w:val="FDF8DA16"/>
    <w:lvl w:ilvl="0" w:tplc="0BBC67BA">
      <w:start w:val="1"/>
      <w:numFmt w:val="bullet"/>
      <w:lvlText w:val="•"/>
      <w:lvlJc w:val="left"/>
      <w:pPr>
        <w:tabs>
          <w:tab w:val="num" w:pos="720"/>
        </w:tabs>
        <w:ind w:left="720" w:hanging="360"/>
      </w:pPr>
      <w:rPr>
        <w:rFonts w:ascii="Arial" w:hAnsi="Arial" w:hint="default"/>
      </w:rPr>
    </w:lvl>
    <w:lvl w:ilvl="1" w:tplc="A76ECB20" w:tentative="1">
      <w:start w:val="1"/>
      <w:numFmt w:val="bullet"/>
      <w:lvlText w:val="•"/>
      <w:lvlJc w:val="left"/>
      <w:pPr>
        <w:tabs>
          <w:tab w:val="num" w:pos="1440"/>
        </w:tabs>
        <w:ind w:left="1440" w:hanging="360"/>
      </w:pPr>
      <w:rPr>
        <w:rFonts w:ascii="Arial" w:hAnsi="Arial" w:hint="default"/>
      </w:rPr>
    </w:lvl>
    <w:lvl w:ilvl="2" w:tplc="01DE1712">
      <w:start w:val="1"/>
      <w:numFmt w:val="bullet"/>
      <w:lvlText w:val="•"/>
      <w:lvlJc w:val="left"/>
      <w:pPr>
        <w:tabs>
          <w:tab w:val="num" w:pos="2160"/>
        </w:tabs>
        <w:ind w:left="2160" w:hanging="360"/>
      </w:pPr>
      <w:rPr>
        <w:rFonts w:ascii="Arial" w:hAnsi="Arial" w:hint="default"/>
      </w:rPr>
    </w:lvl>
    <w:lvl w:ilvl="3" w:tplc="8DA0B66E" w:tentative="1">
      <w:start w:val="1"/>
      <w:numFmt w:val="bullet"/>
      <w:lvlText w:val="•"/>
      <w:lvlJc w:val="left"/>
      <w:pPr>
        <w:tabs>
          <w:tab w:val="num" w:pos="2880"/>
        </w:tabs>
        <w:ind w:left="2880" w:hanging="360"/>
      </w:pPr>
      <w:rPr>
        <w:rFonts w:ascii="Arial" w:hAnsi="Arial" w:hint="default"/>
      </w:rPr>
    </w:lvl>
    <w:lvl w:ilvl="4" w:tplc="4C5E28F4" w:tentative="1">
      <w:start w:val="1"/>
      <w:numFmt w:val="bullet"/>
      <w:lvlText w:val="•"/>
      <w:lvlJc w:val="left"/>
      <w:pPr>
        <w:tabs>
          <w:tab w:val="num" w:pos="3600"/>
        </w:tabs>
        <w:ind w:left="3600" w:hanging="360"/>
      </w:pPr>
      <w:rPr>
        <w:rFonts w:ascii="Arial" w:hAnsi="Arial" w:hint="default"/>
      </w:rPr>
    </w:lvl>
    <w:lvl w:ilvl="5" w:tplc="9936555C" w:tentative="1">
      <w:start w:val="1"/>
      <w:numFmt w:val="bullet"/>
      <w:lvlText w:val="•"/>
      <w:lvlJc w:val="left"/>
      <w:pPr>
        <w:tabs>
          <w:tab w:val="num" w:pos="4320"/>
        </w:tabs>
        <w:ind w:left="4320" w:hanging="360"/>
      </w:pPr>
      <w:rPr>
        <w:rFonts w:ascii="Arial" w:hAnsi="Arial" w:hint="default"/>
      </w:rPr>
    </w:lvl>
    <w:lvl w:ilvl="6" w:tplc="17E277D0" w:tentative="1">
      <w:start w:val="1"/>
      <w:numFmt w:val="bullet"/>
      <w:lvlText w:val="•"/>
      <w:lvlJc w:val="left"/>
      <w:pPr>
        <w:tabs>
          <w:tab w:val="num" w:pos="5040"/>
        </w:tabs>
        <w:ind w:left="5040" w:hanging="360"/>
      </w:pPr>
      <w:rPr>
        <w:rFonts w:ascii="Arial" w:hAnsi="Arial" w:hint="default"/>
      </w:rPr>
    </w:lvl>
    <w:lvl w:ilvl="7" w:tplc="CDDC03CC" w:tentative="1">
      <w:start w:val="1"/>
      <w:numFmt w:val="bullet"/>
      <w:lvlText w:val="•"/>
      <w:lvlJc w:val="left"/>
      <w:pPr>
        <w:tabs>
          <w:tab w:val="num" w:pos="5760"/>
        </w:tabs>
        <w:ind w:left="5760" w:hanging="360"/>
      </w:pPr>
      <w:rPr>
        <w:rFonts w:ascii="Arial" w:hAnsi="Arial" w:hint="default"/>
      </w:rPr>
    </w:lvl>
    <w:lvl w:ilvl="8" w:tplc="F6DCF66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C2D4DDF"/>
    <w:multiLevelType w:val="hybridMultilevel"/>
    <w:tmpl w:val="4C4EA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34406B"/>
    <w:multiLevelType w:val="hybridMultilevel"/>
    <w:tmpl w:val="41DC256C"/>
    <w:lvl w:ilvl="0" w:tplc="55A4038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F073A0"/>
    <w:multiLevelType w:val="hybridMultilevel"/>
    <w:tmpl w:val="E698E518"/>
    <w:lvl w:ilvl="0" w:tplc="0409000F">
      <w:start w:val="1"/>
      <w:numFmt w:val="decimal"/>
      <w:lvlText w:val="%1."/>
      <w:lvlJc w:val="left"/>
      <w:pPr>
        <w:ind w:left="720" w:hanging="360"/>
      </w:pPr>
      <w:rPr>
        <w:rFonts w:hint="default"/>
      </w:rPr>
    </w:lvl>
    <w:lvl w:ilvl="1" w:tplc="6804D94C">
      <w:start w:val="1"/>
      <w:numFmt w:val="lowerLetter"/>
      <w:lvlText w:val="%2."/>
      <w:lvlJc w:val="left"/>
      <w:pPr>
        <w:ind w:left="1440" w:hanging="36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A447C"/>
    <w:multiLevelType w:val="hybridMultilevel"/>
    <w:tmpl w:val="39889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8B333A2"/>
    <w:multiLevelType w:val="hybridMultilevel"/>
    <w:tmpl w:val="3B963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781D08"/>
    <w:multiLevelType w:val="hybridMultilevel"/>
    <w:tmpl w:val="0B5C4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D964349"/>
    <w:multiLevelType w:val="hybridMultilevel"/>
    <w:tmpl w:val="2F3EA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3"/>
  </w:num>
  <w:num w:numId="3">
    <w:abstractNumId w:val="36"/>
  </w:num>
  <w:num w:numId="4">
    <w:abstractNumId w:val="30"/>
  </w:num>
  <w:num w:numId="5">
    <w:abstractNumId w:val="38"/>
  </w:num>
  <w:num w:numId="6">
    <w:abstractNumId w:val="39"/>
  </w:num>
  <w:num w:numId="7">
    <w:abstractNumId w:val="25"/>
  </w:num>
  <w:num w:numId="8">
    <w:abstractNumId w:val="23"/>
  </w:num>
  <w:num w:numId="9">
    <w:abstractNumId w:val="33"/>
  </w:num>
  <w:num w:numId="10">
    <w:abstractNumId w:val="7"/>
  </w:num>
  <w:num w:numId="11">
    <w:abstractNumId w:val="8"/>
  </w:num>
  <w:num w:numId="12">
    <w:abstractNumId w:val="0"/>
  </w:num>
  <w:num w:numId="13">
    <w:abstractNumId w:val="27"/>
  </w:num>
  <w:num w:numId="14">
    <w:abstractNumId w:val="9"/>
  </w:num>
  <w:num w:numId="15">
    <w:abstractNumId w:val="16"/>
  </w:num>
  <w:num w:numId="16">
    <w:abstractNumId w:val="21"/>
  </w:num>
  <w:num w:numId="17">
    <w:abstractNumId w:val="3"/>
  </w:num>
  <w:num w:numId="18">
    <w:abstractNumId w:val="5"/>
  </w:num>
  <w:num w:numId="19">
    <w:abstractNumId w:val="12"/>
  </w:num>
  <w:num w:numId="20">
    <w:abstractNumId w:val="34"/>
  </w:num>
  <w:num w:numId="21">
    <w:abstractNumId w:val="17"/>
  </w:num>
  <w:num w:numId="22">
    <w:abstractNumId w:val="1"/>
  </w:num>
  <w:num w:numId="23">
    <w:abstractNumId w:val="11"/>
  </w:num>
  <w:num w:numId="24">
    <w:abstractNumId w:val="28"/>
  </w:num>
  <w:num w:numId="25">
    <w:abstractNumId w:val="20"/>
  </w:num>
  <w:num w:numId="26">
    <w:abstractNumId w:val="2"/>
  </w:num>
  <w:num w:numId="27">
    <w:abstractNumId w:val="35"/>
  </w:num>
  <w:num w:numId="28">
    <w:abstractNumId w:val="15"/>
  </w:num>
  <w:num w:numId="29">
    <w:abstractNumId w:val="37"/>
  </w:num>
  <w:num w:numId="30">
    <w:abstractNumId w:val="32"/>
  </w:num>
  <w:num w:numId="31">
    <w:abstractNumId w:val="31"/>
  </w:num>
  <w:num w:numId="32">
    <w:abstractNumId w:val="10"/>
  </w:num>
  <w:num w:numId="33">
    <w:abstractNumId w:val="26"/>
  </w:num>
  <w:num w:numId="34">
    <w:abstractNumId w:val="14"/>
  </w:num>
  <w:num w:numId="35">
    <w:abstractNumId w:val="22"/>
  </w:num>
  <w:num w:numId="36">
    <w:abstractNumId w:val="19"/>
  </w:num>
  <w:num w:numId="37">
    <w:abstractNumId w:val="24"/>
  </w:num>
  <w:num w:numId="38">
    <w:abstractNumId w:val="29"/>
  </w:num>
  <w:num w:numId="39">
    <w:abstractNumId w:val="6"/>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548"/>
    <w:rsid w:val="000077A9"/>
    <w:rsid w:val="00015A00"/>
    <w:rsid w:val="000304E0"/>
    <w:rsid w:val="00031563"/>
    <w:rsid w:val="00034116"/>
    <w:rsid w:val="000408C3"/>
    <w:rsid w:val="0004162C"/>
    <w:rsid w:val="0004462A"/>
    <w:rsid w:val="00045B0C"/>
    <w:rsid w:val="00045E98"/>
    <w:rsid w:val="000612B3"/>
    <w:rsid w:val="00065765"/>
    <w:rsid w:val="00071E52"/>
    <w:rsid w:val="000732C7"/>
    <w:rsid w:val="0007587E"/>
    <w:rsid w:val="000808F6"/>
    <w:rsid w:val="00082855"/>
    <w:rsid w:val="00086A0E"/>
    <w:rsid w:val="000931AB"/>
    <w:rsid w:val="00093A2C"/>
    <w:rsid w:val="0009641C"/>
    <w:rsid w:val="000A29C0"/>
    <w:rsid w:val="000B008F"/>
    <w:rsid w:val="000B7099"/>
    <w:rsid w:val="000C493E"/>
    <w:rsid w:val="000E10A2"/>
    <w:rsid w:val="000E7839"/>
    <w:rsid w:val="000F0CB4"/>
    <w:rsid w:val="00102A4D"/>
    <w:rsid w:val="00105D7A"/>
    <w:rsid w:val="00113D56"/>
    <w:rsid w:val="00116A19"/>
    <w:rsid w:val="00136532"/>
    <w:rsid w:val="00137B0A"/>
    <w:rsid w:val="0015660F"/>
    <w:rsid w:val="001572E9"/>
    <w:rsid w:val="00161D53"/>
    <w:rsid w:val="00163C16"/>
    <w:rsid w:val="00183A43"/>
    <w:rsid w:val="00184F97"/>
    <w:rsid w:val="00186B45"/>
    <w:rsid w:val="001875A9"/>
    <w:rsid w:val="001A4E99"/>
    <w:rsid w:val="001A5B41"/>
    <w:rsid w:val="001B3BA8"/>
    <w:rsid w:val="001C2FDE"/>
    <w:rsid w:val="001C3537"/>
    <w:rsid w:val="001C7F1C"/>
    <w:rsid w:val="001D22C1"/>
    <w:rsid w:val="001D344B"/>
    <w:rsid w:val="001E0456"/>
    <w:rsid w:val="001E173E"/>
    <w:rsid w:val="001E32C3"/>
    <w:rsid w:val="001F2D83"/>
    <w:rsid w:val="001F5824"/>
    <w:rsid w:val="001F5AD6"/>
    <w:rsid w:val="00202CBA"/>
    <w:rsid w:val="002038E8"/>
    <w:rsid w:val="0020478F"/>
    <w:rsid w:val="00205080"/>
    <w:rsid w:val="0021191F"/>
    <w:rsid w:val="00220EA0"/>
    <w:rsid w:val="00221434"/>
    <w:rsid w:val="00224E8A"/>
    <w:rsid w:val="00233418"/>
    <w:rsid w:val="0023590C"/>
    <w:rsid w:val="00235BE2"/>
    <w:rsid w:val="00237029"/>
    <w:rsid w:val="00237FDF"/>
    <w:rsid w:val="002431E5"/>
    <w:rsid w:val="00243F9C"/>
    <w:rsid w:val="00251941"/>
    <w:rsid w:val="00254E63"/>
    <w:rsid w:val="00255689"/>
    <w:rsid w:val="00267F8B"/>
    <w:rsid w:val="002808FF"/>
    <w:rsid w:val="00280D3B"/>
    <w:rsid w:val="00290C7E"/>
    <w:rsid w:val="00291290"/>
    <w:rsid w:val="00294B65"/>
    <w:rsid w:val="002961BC"/>
    <w:rsid w:val="002B3FDD"/>
    <w:rsid w:val="002B5E81"/>
    <w:rsid w:val="002B7EEC"/>
    <w:rsid w:val="002C2480"/>
    <w:rsid w:val="002D2877"/>
    <w:rsid w:val="002D6240"/>
    <w:rsid w:val="002D672B"/>
    <w:rsid w:val="002E15AF"/>
    <w:rsid w:val="002F28FB"/>
    <w:rsid w:val="002F34EB"/>
    <w:rsid w:val="00304962"/>
    <w:rsid w:val="003049E2"/>
    <w:rsid w:val="00313E65"/>
    <w:rsid w:val="00314850"/>
    <w:rsid w:val="0032056B"/>
    <w:rsid w:val="003236C2"/>
    <w:rsid w:val="00327A0B"/>
    <w:rsid w:val="003316BA"/>
    <w:rsid w:val="00334A21"/>
    <w:rsid w:val="0033522B"/>
    <w:rsid w:val="003413B6"/>
    <w:rsid w:val="00354518"/>
    <w:rsid w:val="00356ABF"/>
    <w:rsid w:val="00357126"/>
    <w:rsid w:val="0036536A"/>
    <w:rsid w:val="00367357"/>
    <w:rsid w:val="003714D3"/>
    <w:rsid w:val="003859FB"/>
    <w:rsid w:val="003868EE"/>
    <w:rsid w:val="00387647"/>
    <w:rsid w:val="00391F15"/>
    <w:rsid w:val="00392E67"/>
    <w:rsid w:val="003A70E9"/>
    <w:rsid w:val="003B2E4C"/>
    <w:rsid w:val="003C1FB4"/>
    <w:rsid w:val="003C4236"/>
    <w:rsid w:val="003C7768"/>
    <w:rsid w:val="003D11BE"/>
    <w:rsid w:val="003D168C"/>
    <w:rsid w:val="003D2CD4"/>
    <w:rsid w:val="003D5D6C"/>
    <w:rsid w:val="003D613C"/>
    <w:rsid w:val="003E23EC"/>
    <w:rsid w:val="003E63A6"/>
    <w:rsid w:val="003F3F2E"/>
    <w:rsid w:val="003F736C"/>
    <w:rsid w:val="003F7C72"/>
    <w:rsid w:val="0040169E"/>
    <w:rsid w:val="004024E4"/>
    <w:rsid w:val="004115D0"/>
    <w:rsid w:val="004232CD"/>
    <w:rsid w:val="004274F7"/>
    <w:rsid w:val="004363B2"/>
    <w:rsid w:val="0044500C"/>
    <w:rsid w:val="00456DD4"/>
    <w:rsid w:val="00460BC7"/>
    <w:rsid w:val="00462D53"/>
    <w:rsid w:val="00467840"/>
    <w:rsid w:val="00467AE3"/>
    <w:rsid w:val="0047077A"/>
    <w:rsid w:val="004730BE"/>
    <w:rsid w:val="00476548"/>
    <w:rsid w:val="0047666A"/>
    <w:rsid w:val="004800D8"/>
    <w:rsid w:val="00485585"/>
    <w:rsid w:val="004856F6"/>
    <w:rsid w:val="004A0331"/>
    <w:rsid w:val="004A0C27"/>
    <w:rsid w:val="004A73CE"/>
    <w:rsid w:val="004B2BA1"/>
    <w:rsid w:val="004C2985"/>
    <w:rsid w:val="004D0393"/>
    <w:rsid w:val="004D068B"/>
    <w:rsid w:val="004D571C"/>
    <w:rsid w:val="004E3F6B"/>
    <w:rsid w:val="004E74EF"/>
    <w:rsid w:val="004F002A"/>
    <w:rsid w:val="00513813"/>
    <w:rsid w:val="0051699D"/>
    <w:rsid w:val="00524D69"/>
    <w:rsid w:val="005306B9"/>
    <w:rsid w:val="00530F92"/>
    <w:rsid w:val="00543FBB"/>
    <w:rsid w:val="00544E82"/>
    <w:rsid w:val="00552731"/>
    <w:rsid w:val="00552BF1"/>
    <w:rsid w:val="0055391A"/>
    <w:rsid w:val="005552A3"/>
    <w:rsid w:val="00575D02"/>
    <w:rsid w:val="0058134F"/>
    <w:rsid w:val="00581EC5"/>
    <w:rsid w:val="0059168A"/>
    <w:rsid w:val="005923EC"/>
    <w:rsid w:val="005B5BCA"/>
    <w:rsid w:val="005C2579"/>
    <w:rsid w:val="005C693B"/>
    <w:rsid w:val="005D0372"/>
    <w:rsid w:val="005D2EEF"/>
    <w:rsid w:val="005D2FF8"/>
    <w:rsid w:val="005E4B88"/>
    <w:rsid w:val="005F015C"/>
    <w:rsid w:val="005F3674"/>
    <w:rsid w:val="005F697D"/>
    <w:rsid w:val="00612250"/>
    <w:rsid w:val="00613F45"/>
    <w:rsid w:val="0062473B"/>
    <w:rsid w:val="0062660E"/>
    <w:rsid w:val="00627CD8"/>
    <w:rsid w:val="00631752"/>
    <w:rsid w:val="00634C95"/>
    <w:rsid w:val="00657FA2"/>
    <w:rsid w:val="006642EF"/>
    <w:rsid w:val="006A244F"/>
    <w:rsid w:val="006B7BE4"/>
    <w:rsid w:val="006C44D3"/>
    <w:rsid w:val="006C70CB"/>
    <w:rsid w:val="006D120D"/>
    <w:rsid w:val="006D1FE9"/>
    <w:rsid w:val="006D6293"/>
    <w:rsid w:val="006D7609"/>
    <w:rsid w:val="006E1953"/>
    <w:rsid w:val="006E1B54"/>
    <w:rsid w:val="006E3A78"/>
    <w:rsid w:val="006E64B7"/>
    <w:rsid w:val="006F1AA5"/>
    <w:rsid w:val="006F3A72"/>
    <w:rsid w:val="007059E5"/>
    <w:rsid w:val="007137D2"/>
    <w:rsid w:val="0072154F"/>
    <w:rsid w:val="007263AD"/>
    <w:rsid w:val="007421EE"/>
    <w:rsid w:val="007509F5"/>
    <w:rsid w:val="00766A08"/>
    <w:rsid w:val="00774D6C"/>
    <w:rsid w:val="00780D56"/>
    <w:rsid w:val="00784F40"/>
    <w:rsid w:val="0079018C"/>
    <w:rsid w:val="0079457A"/>
    <w:rsid w:val="00795500"/>
    <w:rsid w:val="007A6A6A"/>
    <w:rsid w:val="007C6212"/>
    <w:rsid w:val="007D6817"/>
    <w:rsid w:val="007D71D0"/>
    <w:rsid w:val="007E3AB0"/>
    <w:rsid w:val="007E3E49"/>
    <w:rsid w:val="007E6979"/>
    <w:rsid w:val="007F243F"/>
    <w:rsid w:val="007F2945"/>
    <w:rsid w:val="0080365E"/>
    <w:rsid w:val="00806731"/>
    <w:rsid w:val="0081447A"/>
    <w:rsid w:val="00816BE9"/>
    <w:rsid w:val="00817043"/>
    <w:rsid w:val="00843106"/>
    <w:rsid w:val="0084457C"/>
    <w:rsid w:val="00861C0E"/>
    <w:rsid w:val="00863160"/>
    <w:rsid w:val="00874C0F"/>
    <w:rsid w:val="008759A0"/>
    <w:rsid w:val="00891EC4"/>
    <w:rsid w:val="00891F61"/>
    <w:rsid w:val="008B3B3A"/>
    <w:rsid w:val="008C1E02"/>
    <w:rsid w:val="008C1F9D"/>
    <w:rsid w:val="008C383D"/>
    <w:rsid w:val="008C708B"/>
    <w:rsid w:val="008D3AEB"/>
    <w:rsid w:val="008D4A3E"/>
    <w:rsid w:val="008D4FE0"/>
    <w:rsid w:val="008D6C93"/>
    <w:rsid w:val="008E2CD9"/>
    <w:rsid w:val="008E704D"/>
    <w:rsid w:val="00912DCA"/>
    <w:rsid w:val="009150FB"/>
    <w:rsid w:val="00926093"/>
    <w:rsid w:val="00930032"/>
    <w:rsid w:val="00941C0F"/>
    <w:rsid w:val="00945797"/>
    <w:rsid w:val="009560DC"/>
    <w:rsid w:val="009708B1"/>
    <w:rsid w:val="00973A7B"/>
    <w:rsid w:val="00976945"/>
    <w:rsid w:val="009856B1"/>
    <w:rsid w:val="00991322"/>
    <w:rsid w:val="009943A3"/>
    <w:rsid w:val="009A68A8"/>
    <w:rsid w:val="009A6FE2"/>
    <w:rsid w:val="009B75C1"/>
    <w:rsid w:val="009C0055"/>
    <w:rsid w:val="009C3777"/>
    <w:rsid w:val="009E75CB"/>
    <w:rsid w:val="009F627A"/>
    <w:rsid w:val="00A05B27"/>
    <w:rsid w:val="00A121CA"/>
    <w:rsid w:val="00A13815"/>
    <w:rsid w:val="00A147E9"/>
    <w:rsid w:val="00A1620A"/>
    <w:rsid w:val="00A25EE3"/>
    <w:rsid w:val="00A3267A"/>
    <w:rsid w:val="00A34A0B"/>
    <w:rsid w:val="00A36FBE"/>
    <w:rsid w:val="00A5172C"/>
    <w:rsid w:val="00A51EDA"/>
    <w:rsid w:val="00A61313"/>
    <w:rsid w:val="00A62862"/>
    <w:rsid w:val="00A72603"/>
    <w:rsid w:val="00A7798E"/>
    <w:rsid w:val="00A8065D"/>
    <w:rsid w:val="00A80CA6"/>
    <w:rsid w:val="00A8411C"/>
    <w:rsid w:val="00A851D3"/>
    <w:rsid w:val="00A97C82"/>
    <w:rsid w:val="00AA267A"/>
    <w:rsid w:val="00AB5BE6"/>
    <w:rsid w:val="00AB5D8B"/>
    <w:rsid w:val="00AC3E1D"/>
    <w:rsid w:val="00AD0A6F"/>
    <w:rsid w:val="00AE07CF"/>
    <w:rsid w:val="00AE1126"/>
    <w:rsid w:val="00AF30FC"/>
    <w:rsid w:val="00AF411C"/>
    <w:rsid w:val="00B06860"/>
    <w:rsid w:val="00B121B3"/>
    <w:rsid w:val="00B14DC4"/>
    <w:rsid w:val="00B17E9F"/>
    <w:rsid w:val="00B36C97"/>
    <w:rsid w:val="00B40AD0"/>
    <w:rsid w:val="00B511FB"/>
    <w:rsid w:val="00B51C40"/>
    <w:rsid w:val="00B530AA"/>
    <w:rsid w:val="00B660AA"/>
    <w:rsid w:val="00B67569"/>
    <w:rsid w:val="00B7570B"/>
    <w:rsid w:val="00B86A0C"/>
    <w:rsid w:val="00B87E97"/>
    <w:rsid w:val="00B90988"/>
    <w:rsid w:val="00B93A1E"/>
    <w:rsid w:val="00BA5D5D"/>
    <w:rsid w:val="00BA6E97"/>
    <w:rsid w:val="00BB0FA7"/>
    <w:rsid w:val="00BC2E7F"/>
    <w:rsid w:val="00BD229C"/>
    <w:rsid w:val="00BD6DCD"/>
    <w:rsid w:val="00BD7819"/>
    <w:rsid w:val="00BE13C9"/>
    <w:rsid w:val="00BE3A60"/>
    <w:rsid w:val="00BF7DB4"/>
    <w:rsid w:val="00C0037F"/>
    <w:rsid w:val="00C07CDA"/>
    <w:rsid w:val="00C11A95"/>
    <w:rsid w:val="00C17D5C"/>
    <w:rsid w:val="00C24F49"/>
    <w:rsid w:val="00C267F1"/>
    <w:rsid w:val="00C26919"/>
    <w:rsid w:val="00C40527"/>
    <w:rsid w:val="00C4439C"/>
    <w:rsid w:val="00C44C0C"/>
    <w:rsid w:val="00C4657B"/>
    <w:rsid w:val="00C84F28"/>
    <w:rsid w:val="00C854D6"/>
    <w:rsid w:val="00C85D26"/>
    <w:rsid w:val="00C9258C"/>
    <w:rsid w:val="00CA3B3A"/>
    <w:rsid w:val="00CA438A"/>
    <w:rsid w:val="00CA7B71"/>
    <w:rsid w:val="00CA7C15"/>
    <w:rsid w:val="00CB072E"/>
    <w:rsid w:val="00CB4047"/>
    <w:rsid w:val="00CC15D2"/>
    <w:rsid w:val="00CD13C1"/>
    <w:rsid w:val="00CD22BC"/>
    <w:rsid w:val="00CE3C4E"/>
    <w:rsid w:val="00CE3CD8"/>
    <w:rsid w:val="00CF0CEB"/>
    <w:rsid w:val="00D04DCC"/>
    <w:rsid w:val="00D10246"/>
    <w:rsid w:val="00D15C26"/>
    <w:rsid w:val="00D15D8D"/>
    <w:rsid w:val="00D16E80"/>
    <w:rsid w:val="00D21B72"/>
    <w:rsid w:val="00D31C12"/>
    <w:rsid w:val="00D32F94"/>
    <w:rsid w:val="00D37902"/>
    <w:rsid w:val="00D5095F"/>
    <w:rsid w:val="00D561A5"/>
    <w:rsid w:val="00D633B3"/>
    <w:rsid w:val="00D641FC"/>
    <w:rsid w:val="00D6463F"/>
    <w:rsid w:val="00D679D9"/>
    <w:rsid w:val="00D75840"/>
    <w:rsid w:val="00D81304"/>
    <w:rsid w:val="00D93264"/>
    <w:rsid w:val="00D93ABB"/>
    <w:rsid w:val="00D94813"/>
    <w:rsid w:val="00D97BE9"/>
    <w:rsid w:val="00DA0F83"/>
    <w:rsid w:val="00DA4C8A"/>
    <w:rsid w:val="00DA5FEB"/>
    <w:rsid w:val="00DA6D5B"/>
    <w:rsid w:val="00DB258F"/>
    <w:rsid w:val="00DC0935"/>
    <w:rsid w:val="00DD045C"/>
    <w:rsid w:val="00DE28B0"/>
    <w:rsid w:val="00DE2B6E"/>
    <w:rsid w:val="00DE51F5"/>
    <w:rsid w:val="00DF16D3"/>
    <w:rsid w:val="00DF2323"/>
    <w:rsid w:val="00DF6513"/>
    <w:rsid w:val="00E029E9"/>
    <w:rsid w:val="00E02FA6"/>
    <w:rsid w:val="00E12E15"/>
    <w:rsid w:val="00E14B90"/>
    <w:rsid w:val="00E16009"/>
    <w:rsid w:val="00E31EC2"/>
    <w:rsid w:val="00E3294C"/>
    <w:rsid w:val="00E32FEC"/>
    <w:rsid w:val="00E332ED"/>
    <w:rsid w:val="00E3339F"/>
    <w:rsid w:val="00E35368"/>
    <w:rsid w:val="00E45F06"/>
    <w:rsid w:val="00E4687B"/>
    <w:rsid w:val="00E5448C"/>
    <w:rsid w:val="00E54887"/>
    <w:rsid w:val="00E60BD7"/>
    <w:rsid w:val="00E70E14"/>
    <w:rsid w:val="00E77450"/>
    <w:rsid w:val="00E80A1C"/>
    <w:rsid w:val="00E9145B"/>
    <w:rsid w:val="00EA015C"/>
    <w:rsid w:val="00EA61F3"/>
    <w:rsid w:val="00EC0BEA"/>
    <w:rsid w:val="00ED67AB"/>
    <w:rsid w:val="00ED6E20"/>
    <w:rsid w:val="00EE443C"/>
    <w:rsid w:val="00EF3E01"/>
    <w:rsid w:val="00EF57BA"/>
    <w:rsid w:val="00F00274"/>
    <w:rsid w:val="00F06BFD"/>
    <w:rsid w:val="00F14A90"/>
    <w:rsid w:val="00F21E08"/>
    <w:rsid w:val="00F25DD4"/>
    <w:rsid w:val="00F34E1E"/>
    <w:rsid w:val="00F41872"/>
    <w:rsid w:val="00F46042"/>
    <w:rsid w:val="00F51BBF"/>
    <w:rsid w:val="00F57CAB"/>
    <w:rsid w:val="00F6400D"/>
    <w:rsid w:val="00F64EB3"/>
    <w:rsid w:val="00F7369D"/>
    <w:rsid w:val="00F82D72"/>
    <w:rsid w:val="00F82F8F"/>
    <w:rsid w:val="00F91952"/>
    <w:rsid w:val="00F97B83"/>
    <w:rsid w:val="00FA1AFA"/>
    <w:rsid w:val="00FB204D"/>
    <w:rsid w:val="00FC6D8B"/>
    <w:rsid w:val="00FF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DF6A48C"/>
  <w15:docId w15:val="{48A84779-C144-4C9A-9F48-AEC3D6CE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548"/>
    <w:pPr>
      <w:spacing w:after="30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A5B4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A5B41"/>
    <w:rPr>
      <w:rFonts w:ascii="Calibri" w:hAnsi="Calibri"/>
      <w:szCs w:val="21"/>
    </w:rPr>
  </w:style>
  <w:style w:type="paragraph" w:styleId="ListParagraph">
    <w:name w:val="List Paragraph"/>
    <w:basedOn w:val="Normal"/>
    <w:link w:val="ListParagraphChar"/>
    <w:uiPriority w:val="34"/>
    <w:qFormat/>
    <w:rsid w:val="001A5B41"/>
    <w:pPr>
      <w:ind w:left="720"/>
      <w:contextualSpacing/>
    </w:pPr>
  </w:style>
  <w:style w:type="character" w:styleId="Hyperlink">
    <w:name w:val="Hyperlink"/>
    <w:basedOn w:val="DefaultParagraphFont"/>
    <w:uiPriority w:val="99"/>
    <w:unhideWhenUsed/>
    <w:rsid w:val="001A5B41"/>
    <w:rPr>
      <w:color w:val="0000FF" w:themeColor="hyperlink"/>
      <w:u w:val="single"/>
    </w:rPr>
  </w:style>
  <w:style w:type="paragraph" w:styleId="NoSpacing">
    <w:name w:val="No Spacing"/>
    <w:uiPriority w:val="1"/>
    <w:qFormat/>
    <w:rsid w:val="001A5B41"/>
    <w:pPr>
      <w:spacing w:after="0" w:line="240" w:lineRule="auto"/>
    </w:pPr>
  </w:style>
  <w:style w:type="character" w:customStyle="1" w:styleId="added">
    <w:name w:val="added"/>
    <w:basedOn w:val="DefaultParagraphFont"/>
    <w:rsid w:val="001C7F1C"/>
  </w:style>
  <w:style w:type="paragraph" w:styleId="Header">
    <w:name w:val="header"/>
    <w:basedOn w:val="Normal"/>
    <w:link w:val="HeaderChar"/>
    <w:uiPriority w:val="99"/>
    <w:unhideWhenUsed/>
    <w:rsid w:val="00C84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F28"/>
  </w:style>
  <w:style w:type="paragraph" w:styleId="Footer">
    <w:name w:val="footer"/>
    <w:basedOn w:val="Normal"/>
    <w:link w:val="FooterChar"/>
    <w:uiPriority w:val="99"/>
    <w:unhideWhenUsed/>
    <w:rsid w:val="00C84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F28"/>
  </w:style>
  <w:style w:type="paragraph" w:styleId="BalloonText">
    <w:name w:val="Balloon Text"/>
    <w:basedOn w:val="Normal"/>
    <w:link w:val="BalloonTextChar"/>
    <w:uiPriority w:val="99"/>
    <w:semiHidden/>
    <w:unhideWhenUsed/>
    <w:rsid w:val="00C84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F28"/>
    <w:rPr>
      <w:rFonts w:ascii="Tahoma" w:hAnsi="Tahoma" w:cs="Tahoma"/>
      <w:sz w:val="16"/>
      <w:szCs w:val="16"/>
    </w:rPr>
  </w:style>
  <w:style w:type="paragraph" w:customStyle="1" w:styleId="Default">
    <w:name w:val="Default"/>
    <w:rsid w:val="00861C0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3339F"/>
    <w:rPr>
      <w:sz w:val="16"/>
      <w:szCs w:val="16"/>
    </w:rPr>
  </w:style>
  <w:style w:type="paragraph" w:styleId="CommentText">
    <w:name w:val="annotation text"/>
    <w:basedOn w:val="Normal"/>
    <w:link w:val="CommentTextChar"/>
    <w:uiPriority w:val="99"/>
    <w:semiHidden/>
    <w:unhideWhenUsed/>
    <w:rsid w:val="00E3339F"/>
    <w:pPr>
      <w:spacing w:line="240" w:lineRule="auto"/>
    </w:pPr>
    <w:rPr>
      <w:sz w:val="20"/>
      <w:szCs w:val="20"/>
    </w:rPr>
  </w:style>
  <w:style w:type="character" w:customStyle="1" w:styleId="CommentTextChar">
    <w:name w:val="Comment Text Char"/>
    <w:basedOn w:val="DefaultParagraphFont"/>
    <w:link w:val="CommentText"/>
    <w:uiPriority w:val="99"/>
    <w:semiHidden/>
    <w:rsid w:val="00E3339F"/>
    <w:rPr>
      <w:sz w:val="20"/>
      <w:szCs w:val="20"/>
    </w:rPr>
  </w:style>
  <w:style w:type="paragraph" w:styleId="CommentSubject">
    <w:name w:val="annotation subject"/>
    <w:basedOn w:val="CommentText"/>
    <w:next w:val="CommentText"/>
    <w:link w:val="CommentSubjectChar"/>
    <w:uiPriority w:val="99"/>
    <w:semiHidden/>
    <w:unhideWhenUsed/>
    <w:rsid w:val="00E3339F"/>
    <w:rPr>
      <w:b/>
      <w:bCs/>
    </w:rPr>
  </w:style>
  <w:style w:type="character" w:customStyle="1" w:styleId="CommentSubjectChar">
    <w:name w:val="Comment Subject Char"/>
    <w:basedOn w:val="CommentTextChar"/>
    <w:link w:val="CommentSubject"/>
    <w:uiPriority w:val="99"/>
    <w:semiHidden/>
    <w:rsid w:val="00E3339F"/>
    <w:rPr>
      <w:b/>
      <w:bCs/>
      <w:sz w:val="20"/>
      <w:szCs w:val="20"/>
    </w:rPr>
  </w:style>
  <w:style w:type="character" w:customStyle="1" w:styleId="ListParagraphChar">
    <w:name w:val="List Paragraph Char"/>
    <w:basedOn w:val="DefaultParagraphFont"/>
    <w:link w:val="ListParagraph"/>
    <w:uiPriority w:val="34"/>
    <w:rsid w:val="0047666A"/>
  </w:style>
  <w:style w:type="character" w:styleId="FollowedHyperlink">
    <w:name w:val="FollowedHyperlink"/>
    <w:basedOn w:val="DefaultParagraphFont"/>
    <w:uiPriority w:val="99"/>
    <w:semiHidden/>
    <w:unhideWhenUsed/>
    <w:rsid w:val="00544E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3303">
      <w:bodyDiv w:val="1"/>
      <w:marLeft w:val="0"/>
      <w:marRight w:val="0"/>
      <w:marTop w:val="0"/>
      <w:marBottom w:val="0"/>
      <w:divBdr>
        <w:top w:val="none" w:sz="0" w:space="0" w:color="auto"/>
        <w:left w:val="none" w:sz="0" w:space="0" w:color="auto"/>
        <w:bottom w:val="none" w:sz="0" w:space="0" w:color="auto"/>
        <w:right w:val="none" w:sz="0" w:space="0" w:color="auto"/>
      </w:divBdr>
    </w:div>
    <w:div w:id="147402377">
      <w:bodyDiv w:val="1"/>
      <w:marLeft w:val="0"/>
      <w:marRight w:val="0"/>
      <w:marTop w:val="0"/>
      <w:marBottom w:val="0"/>
      <w:divBdr>
        <w:top w:val="none" w:sz="0" w:space="0" w:color="auto"/>
        <w:left w:val="none" w:sz="0" w:space="0" w:color="auto"/>
        <w:bottom w:val="none" w:sz="0" w:space="0" w:color="auto"/>
        <w:right w:val="none" w:sz="0" w:space="0" w:color="auto"/>
      </w:divBdr>
      <w:divsChild>
        <w:div w:id="1805811704">
          <w:marLeft w:val="1800"/>
          <w:marRight w:val="0"/>
          <w:marTop w:val="86"/>
          <w:marBottom w:val="0"/>
          <w:divBdr>
            <w:top w:val="none" w:sz="0" w:space="0" w:color="auto"/>
            <w:left w:val="none" w:sz="0" w:space="0" w:color="auto"/>
            <w:bottom w:val="none" w:sz="0" w:space="0" w:color="auto"/>
            <w:right w:val="none" w:sz="0" w:space="0" w:color="auto"/>
          </w:divBdr>
        </w:div>
      </w:divsChild>
    </w:div>
    <w:div w:id="235021614">
      <w:bodyDiv w:val="1"/>
      <w:marLeft w:val="0"/>
      <w:marRight w:val="0"/>
      <w:marTop w:val="0"/>
      <w:marBottom w:val="0"/>
      <w:divBdr>
        <w:top w:val="none" w:sz="0" w:space="0" w:color="auto"/>
        <w:left w:val="none" w:sz="0" w:space="0" w:color="auto"/>
        <w:bottom w:val="none" w:sz="0" w:space="0" w:color="auto"/>
        <w:right w:val="none" w:sz="0" w:space="0" w:color="auto"/>
      </w:divBdr>
      <w:divsChild>
        <w:div w:id="760688527">
          <w:marLeft w:val="562"/>
          <w:marRight w:val="0"/>
          <w:marTop w:val="120"/>
          <w:marBottom w:val="0"/>
          <w:divBdr>
            <w:top w:val="none" w:sz="0" w:space="0" w:color="auto"/>
            <w:left w:val="none" w:sz="0" w:space="0" w:color="auto"/>
            <w:bottom w:val="none" w:sz="0" w:space="0" w:color="auto"/>
            <w:right w:val="none" w:sz="0" w:space="0" w:color="auto"/>
          </w:divBdr>
        </w:div>
      </w:divsChild>
    </w:div>
    <w:div w:id="254637412">
      <w:bodyDiv w:val="1"/>
      <w:marLeft w:val="0"/>
      <w:marRight w:val="0"/>
      <w:marTop w:val="0"/>
      <w:marBottom w:val="0"/>
      <w:divBdr>
        <w:top w:val="none" w:sz="0" w:space="0" w:color="auto"/>
        <w:left w:val="none" w:sz="0" w:space="0" w:color="auto"/>
        <w:bottom w:val="none" w:sz="0" w:space="0" w:color="auto"/>
        <w:right w:val="none" w:sz="0" w:space="0" w:color="auto"/>
      </w:divBdr>
    </w:div>
    <w:div w:id="344985355">
      <w:bodyDiv w:val="1"/>
      <w:marLeft w:val="0"/>
      <w:marRight w:val="0"/>
      <w:marTop w:val="0"/>
      <w:marBottom w:val="0"/>
      <w:divBdr>
        <w:top w:val="none" w:sz="0" w:space="0" w:color="auto"/>
        <w:left w:val="none" w:sz="0" w:space="0" w:color="auto"/>
        <w:bottom w:val="none" w:sz="0" w:space="0" w:color="auto"/>
        <w:right w:val="none" w:sz="0" w:space="0" w:color="auto"/>
      </w:divBdr>
    </w:div>
    <w:div w:id="590816328">
      <w:bodyDiv w:val="1"/>
      <w:marLeft w:val="0"/>
      <w:marRight w:val="0"/>
      <w:marTop w:val="0"/>
      <w:marBottom w:val="0"/>
      <w:divBdr>
        <w:top w:val="none" w:sz="0" w:space="0" w:color="auto"/>
        <w:left w:val="none" w:sz="0" w:space="0" w:color="auto"/>
        <w:bottom w:val="none" w:sz="0" w:space="0" w:color="auto"/>
        <w:right w:val="none" w:sz="0" w:space="0" w:color="auto"/>
      </w:divBdr>
      <w:divsChild>
        <w:div w:id="1741319183">
          <w:marLeft w:val="0"/>
          <w:marRight w:val="0"/>
          <w:marTop w:val="0"/>
          <w:marBottom w:val="0"/>
          <w:divBdr>
            <w:top w:val="none" w:sz="0" w:space="0" w:color="auto"/>
            <w:left w:val="none" w:sz="0" w:space="0" w:color="auto"/>
            <w:bottom w:val="none" w:sz="0" w:space="0" w:color="auto"/>
            <w:right w:val="none" w:sz="0" w:space="0" w:color="auto"/>
          </w:divBdr>
          <w:divsChild>
            <w:div w:id="1778676296">
              <w:marLeft w:val="0"/>
              <w:marRight w:val="0"/>
              <w:marTop w:val="0"/>
              <w:marBottom w:val="0"/>
              <w:divBdr>
                <w:top w:val="none" w:sz="0" w:space="0" w:color="auto"/>
                <w:left w:val="none" w:sz="0" w:space="0" w:color="auto"/>
                <w:bottom w:val="none" w:sz="0" w:space="0" w:color="auto"/>
                <w:right w:val="none" w:sz="0" w:space="0" w:color="auto"/>
              </w:divBdr>
              <w:divsChild>
                <w:div w:id="649558971">
                  <w:marLeft w:val="0"/>
                  <w:marRight w:val="0"/>
                  <w:marTop w:val="0"/>
                  <w:marBottom w:val="0"/>
                  <w:divBdr>
                    <w:top w:val="none" w:sz="0" w:space="0" w:color="auto"/>
                    <w:left w:val="none" w:sz="0" w:space="0" w:color="auto"/>
                    <w:bottom w:val="none" w:sz="0" w:space="0" w:color="auto"/>
                    <w:right w:val="none" w:sz="0" w:space="0" w:color="auto"/>
                  </w:divBdr>
                  <w:divsChild>
                    <w:div w:id="1479416695">
                      <w:marLeft w:val="0"/>
                      <w:marRight w:val="0"/>
                      <w:marTop w:val="0"/>
                      <w:marBottom w:val="0"/>
                      <w:divBdr>
                        <w:top w:val="none" w:sz="0" w:space="0" w:color="auto"/>
                        <w:left w:val="none" w:sz="0" w:space="0" w:color="auto"/>
                        <w:bottom w:val="none" w:sz="0" w:space="0" w:color="auto"/>
                        <w:right w:val="none" w:sz="0" w:space="0" w:color="auto"/>
                      </w:divBdr>
                      <w:divsChild>
                        <w:div w:id="2099516536">
                          <w:marLeft w:val="0"/>
                          <w:marRight w:val="0"/>
                          <w:marTop w:val="45"/>
                          <w:marBottom w:val="0"/>
                          <w:divBdr>
                            <w:top w:val="none" w:sz="0" w:space="0" w:color="auto"/>
                            <w:left w:val="none" w:sz="0" w:space="0" w:color="auto"/>
                            <w:bottom w:val="none" w:sz="0" w:space="0" w:color="auto"/>
                            <w:right w:val="none" w:sz="0" w:space="0" w:color="auto"/>
                          </w:divBdr>
                          <w:divsChild>
                            <w:div w:id="2058118825">
                              <w:marLeft w:val="0"/>
                              <w:marRight w:val="0"/>
                              <w:marTop w:val="0"/>
                              <w:marBottom w:val="0"/>
                              <w:divBdr>
                                <w:top w:val="none" w:sz="0" w:space="0" w:color="auto"/>
                                <w:left w:val="none" w:sz="0" w:space="0" w:color="auto"/>
                                <w:bottom w:val="none" w:sz="0" w:space="0" w:color="auto"/>
                                <w:right w:val="none" w:sz="0" w:space="0" w:color="auto"/>
                              </w:divBdr>
                              <w:divsChild>
                                <w:div w:id="361132632">
                                  <w:marLeft w:val="0"/>
                                  <w:marRight w:val="0"/>
                                  <w:marTop w:val="0"/>
                                  <w:marBottom w:val="0"/>
                                  <w:divBdr>
                                    <w:top w:val="none" w:sz="0" w:space="0" w:color="auto"/>
                                    <w:left w:val="none" w:sz="0" w:space="0" w:color="auto"/>
                                    <w:bottom w:val="none" w:sz="0" w:space="0" w:color="auto"/>
                                    <w:right w:val="none" w:sz="0" w:space="0" w:color="auto"/>
                                  </w:divBdr>
                                  <w:divsChild>
                                    <w:div w:id="434789857">
                                      <w:marLeft w:val="0"/>
                                      <w:marRight w:val="0"/>
                                      <w:marTop w:val="0"/>
                                      <w:marBottom w:val="0"/>
                                      <w:divBdr>
                                        <w:top w:val="none" w:sz="0" w:space="0" w:color="auto"/>
                                        <w:left w:val="none" w:sz="0" w:space="0" w:color="auto"/>
                                        <w:bottom w:val="none" w:sz="0" w:space="0" w:color="auto"/>
                                        <w:right w:val="none" w:sz="0" w:space="0" w:color="auto"/>
                                      </w:divBdr>
                                      <w:divsChild>
                                        <w:div w:id="875122681">
                                          <w:marLeft w:val="0"/>
                                          <w:marRight w:val="0"/>
                                          <w:marTop w:val="0"/>
                                          <w:marBottom w:val="0"/>
                                          <w:divBdr>
                                            <w:top w:val="none" w:sz="0" w:space="0" w:color="auto"/>
                                            <w:left w:val="none" w:sz="0" w:space="0" w:color="auto"/>
                                            <w:bottom w:val="none" w:sz="0" w:space="0" w:color="auto"/>
                                            <w:right w:val="none" w:sz="0" w:space="0" w:color="auto"/>
                                          </w:divBdr>
                                          <w:divsChild>
                                            <w:div w:id="262761046">
                                              <w:marLeft w:val="0"/>
                                              <w:marRight w:val="0"/>
                                              <w:marTop w:val="0"/>
                                              <w:marBottom w:val="0"/>
                                              <w:divBdr>
                                                <w:top w:val="none" w:sz="0" w:space="0" w:color="auto"/>
                                                <w:left w:val="none" w:sz="0" w:space="0" w:color="auto"/>
                                                <w:bottom w:val="none" w:sz="0" w:space="0" w:color="auto"/>
                                                <w:right w:val="none" w:sz="0" w:space="0" w:color="auto"/>
                                              </w:divBdr>
                                              <w:divsChild>
                                                <w:div w:id="674695088">
                                                  <w:marLeft w:val="0"/>
                                                  <w:marRight w:val="0"/>
                                                  <w:marTop w:val="0"/>
                                                  <w:marBottom w:val="0"/>
                                                  <w:divBdr>
                                                    <w:top w:val="none" w:sz="0" w:space="0" w:color="auto"/>
                                                    <w:left w:val="none" w:sz="0" w:space="0" w:color="auto"/>
                                                    <w:bottom w:val="none" w:sz="0" w:space="0" w:color="auto"/>
                                                    <w:right w:val="none" w:sz="0" w:space="0" w:color="auto"/>
                                                  </w:divBdr>
                                                </w:div>
                                                <w:div w:id="2033608074">
                                                  <w:marLeft w:val="0"/>
                                                  <w:marRight w:val="0"/>
                                                  <w:marTop w:val="0"/>
                                                  <w:marBottom w:val="0"/>
                                                  <w:divBdr>
                                                    <w:top w:val="none" w:sz="0" w:space="0" w:color="auto"/>
                                                    <w:left w:val="none" w:sz="0" w:space="0" w:color="auto"/>
                                                    <w:bottom w:val="none" w:sz="0" w:space="0" w:color="auto"/>
                                                    <w:right w:val="none" w:sz="0" w:space="0" w:color="auto"/>
                                                  </w:divBdr>
                                                </w:div>
                                              </w:divsChild>
                                            </w:div>
                                            <w:div w:id="957683276">
                                              <w:marLeft w:val="0"/>
                                              <w:marRight w:val="0"/>
                                              <w:marTop w:val="0"/>
                                              <w:marBottom w:val="0"/>
                                              <w:divBdr>
                                                <w:top w:val="none" w:sz="0" w:space="0" w:color="auto"/>
                                                <w:left w:val="none" w:sz="0" w:space="0" w:color="auto"/>
                                                <w:bottom w:val="none" w:sz="0" w:space="0" w:color="auto"/>
                                                <w:right w:val="none" w:sz="0" w:space="0" w:color="auto"/>
                                              </w:divBdr>
                                              <w:divsChild>
                                                <w:div w:id="288440557">
                                                  <w:marLeft w:val="0"/>
                                                  <w:marRight w:val="0"/>
                                                  <w:marTop w:val="0"/>
                                                  <w:marBottom w:val="0"/>
                                                  <w:divBdr>
                                                    <w:top w:val="none" w:sz="0" w:space="0" w:color="auto"/>
                                                    <w:left w:val="none" w:sz="0" w:space="0" w:color="auto"/>
                                                    <w:bottom w:val="none" w:sz="0" w:space="0" w:color="auto"/>
                                                    <w:right w:val="none" w:sz="0" w:space="0" w:color="auto"/>
                                                  </w:divBdr>
                                                </w:div>
                                                <w:div w:id="1576427438">
                                                  <w:marLeft w:val="0"/>
                                                  <w:marRight w:val="0"/>
                                                  <w:marTop w:val="0"/>
                                                  <w:marBottom w:val="0"/>
                                                  <w:divBdr>
                                                    <w:top w:val="none" w:sz="0" w:space="0" w:color="auto"/>
                                                    <w:left w:val="none" w:sz="0" w:space="0" w:color="auto"/>
                                                    <w:bottom w:val="none" w:sz="0" w:space="0" w:color="auto"/>
                                                    <w:right w:val="none" w:sz="0" w:space="0" w:color="auto"/>
                                                  </w:divBdr>
                                                </w:div>
                                              </w:divsChild>
                                            </w:div>
                                            <w:div w:id="1481531783">
                                              <w:marLeft w:val="0"/>
                                              <w:marRight w:val="0"/>
                                              <w:marTop w:val="0"/>
                                              <w:marBottom w:val="0"/>
                                              <w:divBdr>
                                                <w:top w:val="none" w:sz="0" w:space="0" w:color="auto"/>
                                                <w:left w:val="none" w:sz="0" w:space="0" w:color="auto"/>
                                                <w:bottom w:val="none" w:sz="0" w:space="0" w:color="auto"/>
                                                <w:right w:val="none" w:sz="0" w:space="0" w:color="auto"/>
                                              </w:divBdr>
                                              <w:divsChild>
                                                <w:div w:id="2108308213">
                                                  <w:marLeft w:val="0"/>
                                                  <w:marRight w:val="0"/>
                                                  <w:marTop w:val="0"/>
                                                  <w:marBottom w:val="0"/>
                                                  <w:divBdr>
                                                    <w:top w:val="none" w:sz="0" w:space="0" w:color="auto"/>
                                                    <w:left w:val="none" w:sz="0" w:space="0" w:color="auto"/>
                                                    <w:bottom w:val="none" w:sz="0" w:space="0" w:color="auto"/>
                                                    <w:right w:val="none" w:sz="0" w:space="0" w:color="auto"/>
                                                  </w:divBdr>
                                                </w:div>
                                              </w:divsChild>
                                            </w:div>
                                            <w:div w:id="1587419256">
                                              <w:marLeft w:val="0"/>
                                              <w:marRight w:val="0"/>
                                              <w:marTop w:val="0"/>
                                              <w:marBottom w:val="0"/>
                                              <w:divBdr>
                                                <w:top w:val="none" w:sz="0" w:space="0" w:color="auto"/>
                                                <w:left w:val="none" w:sz="0" w:space="0" w:color="auto"/>
                                                <w:bottom w:val="none" w:sz="0" w:space="0" w:color="auto"/>
                                                <w:right w:val="none" w:sz="0" w:space="0" w:color="auto"/>
                                              </w:divBdr>
                                              <w:divsChild>
                                                <w:div w:id="1900095103">
                                                  <w:marLeft w:val="0"/>
                                                  <w:marRight w:val="0"/>
                                                  <w:marTop w:val="0"/>
                                                  <w:marBottom w:val="0"/>
                                                  <w:divBdr>
                                                    <w:top w:val="none" w:sz="0" w:space="0" w:color="auto"/>
                                                    <w:left w:val="none" w:sz="0" w:space="0" w:color="auto"/>
                                                    <w:bottom w:val="none" w:sz="0" w:space="0" w:color="auto"/>
                                                    <w:right w:val="none" w:sz="0" w:space="0" w:color="auto"/>
                                                  </w:divBdr>
                                                </w:div>
                                                <w:div w:id="2109888073">
                                                  <w:marLeft w:val="0"/>
                                                  <w:marRight w:val="0"/>
                                                  <w:marTop w:val="0"/>
                                                  <w:marBottom w:val="0"/>
                                                  <w:divBdr>
                                                    <w:top w:val="none" w:sz="0" w:space="0" w:color="auto"/>
                                                    <w:left w:val="none" w:sz="0" w:space="0" w:color="auto"/>
                                                    <w:bottom w:val="none" w:sz="0" w:space="0" w:color="auto"/>
                                                    <w:right w:val="none" w:sz="0" w:space="0" w:color="auto"/>
                                                  </w:divBdr>
                                                  <w:divsChild>
                                                    <w:div w:id="179710088">
                                                      <w:marLeft w:val="0"/>
                                                      <w:marRight w:val="0"/>
                                                      <w:marTop w:val="0"/>
                                                      <w:marBottom w:val="0"/>
                                                      <w:divBdr>
                                                        <w:top w:val="none" w:sz="0" w:space="0" w:color="auto"/>
                                                        <w:left w:val="none" w:sz="0" w:space="0" w:color="auto"/>
                                                        <w:bottom w:val="none" w:sz="0" w:space="0" w:color="auto"/>
                                                        <w:right w:val="none" w:sz="0" w:space="0" w:color="auto"/>
                                                      </w:divBdr>
                                                    </w:div>
                                                    <w:div w:id="1482186809">
                                                      <w:marLeft w:val="0"/>
                                                      <w:marRight w:val="0"/>
                                                      <w:marTop w:val="0"/>
                                                      <w:marBottom w:val="0"/>
                                                      <w:divBdr>
                                                        <w:top w:val="none" w:sz="0" w:space="0" w:color="auto"/>
                                                        <w:left w:val="none" w:sz="0" w:space="0" w:color="auto"/>
                                                        <w:bottom w:val="none" w:sz="0" w:space="0" w:color="auto"/>
                                                        <w:right w:val="none" w:sz="0" w:space="0" w:color="auto"/>
                                                      </w:divBdr>
                                                    </w:div>
                                                    <w:div w:id="1944607477">
                                                      <w:marLeft w:val="0"/>
                                                      <w:marRight w:val="0"/>
                                                      <w:marTop w:val="0"/>
                                                      <w:marBottom w:val="0"/>
                                                      <w:divBdr>
                                                        <w:top w:val="none" w:sz="0" w:space="0" w:color="auto"/>
                                                        <w:left w:val="none" w:sz="0" w:space="0" w:color="auto"/>
                                                        <w:bottom w:val="none" w:sz="0" w:space="0" w:color="auto"/>
                                                        <w:right w:val="none" w:sz="0" w:space="0" w:color="auto"/>
                                                      </w:divBdr>
                                                    </w:div>
                                                    <w:div w:id="1977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2435881">
      <w:bodyDiv w:val="1"/>
      <w:marLeft w:val="0"/>
      <w:marRight w:val="0"/>
      <w:marTop w:val="0"/>
      <w:marBottom w:val="0"/>
      <w:divBdr>
        <w:top w:val="none" w:sz="0" w:space="0" w:color="auto"/>
        <w:left w:val="none" w:sz="0" w:space="0" w:color="auto"/>
        <w:bottom w:val="none" w:sz="0" w:space="0" w:color="auto"/>
        <w:right w:val="none" w:sz="0" w:space="0" w:color="auto"/>
      </w:divBdr>
    </w:div>
    <w:div w:id="859047840">
      <w:bodyDiv w:val="1"/>
      <w:marLeft w:val="0"/>
      <w:marRight w:val="0"/>
      <w:marTop w:val="0"/>
      <w:marBottom w:val="0"/>
      <w:divBdr>
        <w:top w:val="none" w:sz="0" w:space="0" w:color="auto"/>
        <w:left w:val="none" w:sz="0" w:space="0" w:color="auto"/>
        <w:bottom w:val="none" w:sz="0" w:space="0" w:color="auto"/>
        <w:right w:val="none" w:sz="0" w:space="0" w:color="auto"/>
      </w:divBdr>
    </w:div>
    <w:div w:id="1125613405">
      <w:bodyDiv w:val="1"/>
      <w:marLeft w:val="0"/>
      <w:marRight w:val="0"/>
      <w:marTop w:val="0"/>
      <w:marBottom w:val="0"/>
      <w:divBdr>
        <w:top w:val="none" w:sz="0" w:space="0" w:color="auto"/>
        <w:left w:val="none" w:sz="0" w:space="0" w:color="auto"/>
        <w:bottom w:val="none" w:sz="0" w:space="0" w:color="auto"/>
        <w:right w:val="none" w:sz="0" w:space="0" w:color="auto"/>
      </w:divBdr>
    </w:div>
    <w:div w:id="1250694627">
      <w:bodyDiv w:val="1"/>
      <w:marLeft w:val="0"/>
      <w:marRight w:val="0"/>
      <w:marTop w:val="0"/>
      <w:marBottom w:val="0"/>
      <w:divBdr>
        <w:top w:val="none" w:sz="0" w:space="0" w:color="auto"/>
        <w:left w:val="none" w:sz="0" w:space="0" w:color="auto"/>
        <w:bottom w:val="none" w:sz="0" w:space="0" w:color="auto"/>
        <w:right w:val="none" w:sz="0" w:space="0" w:color="auto"/>
      </w:divBdr>
      <w:divsChild>
        <w:div w:id="1089472511">
          <w:marLeft w:val="547"/>
          <w:marRight w:val="0"/>
          <w:marTop w:val="86"/>
          <w:marBottom w:val="0"/>
          <w:divBdr>
            <w:top w:val="none" w:sz="0" w:space="0" w:color="auto"/>
            <w:left w:val="none" w:sz="0" w:space="0" w:color="auto"/>
            <w:bottom w:val="none" w:sz="0" w:space="0" w:color="auto"/>
            <w:right w:val="none" w:sz="0" w:space="0" w:color="auto"/>
          </w:divBdr>
        </w:div>
      </w:divsChild>
    </w:div>
    <w:div w:id="1347559164">
      <w:bodyDiv w:val="1"/>
      <w:marLeft w:val="0"/>
      <w:marRight w:val="0"/>
      <w:marTop w:val="0"/>
      <w:marBottom w:val="0"/>
      <w:divBdr>
        <w:top w:val="none" w:sz="0" w:space="0" w:color="auto"/>
        <w:left w:val="none" w:sz="0" w:space="0" w:color="auto"/>
        <w:bottom w:val="none" w:sz="0" w:space="0" w:color="auto"/>
        <w:right w:val="none" w:sz="0" w:space="0" w:color="auto"/>
      </w:divBdr>
      <w:divsChild>
        <w:div w:id="2115636033">
          <w:marLeft w:val="0"/>
          <w:marRight w:val="0"/>
          <w:marTop w:val="0"/>
          <w:marBottom w:val="0"/>
          <w:divBdr>
            <w:top w:val="none" w:sz="0" w:space="0" w:color="auto"/>
            <w:left w:val="none" w:sz="0" w:space="0" w:color="auto"/>
            <w:bottom w:val="none" w:sz="0" w:space="0" w:color="auto"/>
            <w:right w:val="none" w:sz="0" w:space="0" w:color="auto"/>
          </w:divBdr>
          <w:divsChild>
            <w:div w:id="1947347357">
              <w:marLeft w:val="0"/>
              <w:marRight w:val="0"/>
              <w:marTop w:val="0"/>
              <w:marBottom w:val="0"/>
              <w:divBdr>
                <w:top w:val="none" w:sz="0" w:space="0" w:color="auto"/>
                <w:left w:val="none" w:sz="0" w:space="0" w:color="auto"/>
                <w:bottom w:val="none" w:sz="0" w:space="0" w:color="auto"/>
                <w:right w:val="none" w:sz="0" w:space="0" w:color="auto"/>
              </w:divBdr>
              <w:divsChild>
                <w:div w:id="529757482">
                  <w:marLeft w:val="0"/>
                  <w:marRight w:val="0"/>
                  <w:marTop w:val="0"/>
                  <w:marBottom w:val="0"/>
                  <w:divBdr>
                    <w:top w:val="none" w:sz="0" w:space="0" w:color="auto"/>
                    <w:left w:val="none" w:sz="0" w:space="0" w:color="auto"/>
                    <w:bottom w:val="none" w:sz="0" w:space="0" w:color="auto"/>
                    <w:right w:val="none" w:sz="0" w:space="0" w:color="auto"/>
                  </w:divBdr>
                  <w:divsChild>
                    <w:div w:id="571349655">
                      <w:marLeft w:val="0"/>
                      <w:marRight w:val="0"/>
                      <w:marTop w:val="0"/>
                      <w:marBottom w:val="0"/>
                      <w:divBdr>
                        <w:top w:val="none" w:sz="0" w:space="0" w:color="auto"/>
                        <w:left w:val="none" w:sz="0" w:space="0" w:color="auto"/>
                        <w:bottom w:val="none" w:sz="0" w:space="0" w:color="auto"/>
                        <w:right w:val="none" w:sz="0" w:space="0" w:color="auto"/>
                      </w:divBdr>
                      <w:divsChild>
                        <w:div w:id="1667438588">
                          <w:marLeft w:val="0"/>
                          <w:marRight w:val="0"/>
                          <w:marTop w:val="45"/>
                          <w:marBottom w:val="0"/>
                          <w:divBdr>
                            <w:top w:val="none" w:sz="0" w:space="0" w:color="auto"/>
                            <w:left w:val="none" w:sz="0" w:space="0" w:color="auto"/>
                            <w:bottom w:val="none" w:sz="0" w:space="0" w:color="auto"/>
                            <w:right w:val="none" w:sz="0" w:space="0" w:color="auto"/>
                          </w:divBdr>
                          <w:divsChild>
                            <w:div w:id="481892032">
                              <w:marLeft w:val="0"/>
                              <w:marRight w:val="0"/>
                              <w:marTop w:val="0"/>
                              <w:marBottom w:val="0"/>
                              <w:divBdr>
                                <w:top w:val="none" w:sz="0" w:space="0" w:color="auto"/>
                                <w:left w:val="none" w:sz="0" w:space="0" w:color="auto"/>
                                <w:bottom w:val="none" w:sz="0" w:space="0" w:color="auto"/>
                                <w:right w:val="none" w:sz="0" w:space="0" w:color="auto"/>
                              </w:divBdr>
                              <w:divsChild>
                                <w:div w:id="932936160">
                                  <w:marLeft w:val="0"/>
                                  <w:marRight w:val="0"/>
                                  <w:marTop w:val="0"/>
                                  <w:marBottom w:val="0"/>
                                  <w:divBdr>
                                    <w:top w:val="none" w:sz="0" w:space="0" w:color="auto"/>
                                    <w:left w:val="none" w:sz="0" w:space="0" w:color="auto"/>
                                    <w:bottom w:val="none" w:sz="0" w:space="0" w:color="auto"/>
                                    <w:right w:val="none" w:sz="0" w:space="0" w:color="auto"/>
                                  </w:divBdr>
                                  <w:divsChild>
                                    <w:div w:id="1754474430">
                                      <w:marLeft w:val="0"/>
                                      <w:marRight w:val="0"/>
                                      <w:marTop w:val="0"/>
                                      <w:marBottom w:val="0"/>
                                      <w:divBdr>
                                        <w:top w:val="none" w:sz="0" w:space="0" w:color="auto"/>
                                        <w:left w:val="none" w:sz="0" w:space="0" w:color="auto"/>
                                        <w:bottom w:val="none" w:sz="0" w:space="0" w:color="auto"/>
                                        <w:right w:val="none" w:sz="0" w:space="0" w:color="auto"/>
                                      </w:divBdr>
                                      <w:divsChild>
                                        <w:div w:id="96021139">
                                          <w:marLeft w:val="0"/>
                                          <w:marRight w:val="0"/>
                                          <w:marTop w:val="0"/>
                                          <w:marBottom w:val="0"/>
                                          <w:divBdr>
                                            <w:top w:val="none" w:sz="0" w:space="0" w:color="auto"/>
                                            <w:left w:val="none" w:sz="0" w:space="0" w:color="auto"/>
                                            <w:bottom w:val="none" w:sz="0" w:space="0" w:color="auto"/>
                                            <w:right w:val="none" w:sz="0" w:space="0" w:color="auto"/>
                                          </w:divBdr>
                                          <w:divsChild>
                                            <w:div w:id="12804053">
                                              <w:marLeft w:val="0"/>
                                              <w:marRight w:val="0"/>
                                              <w:marTop w:val="0"/>
                                              <w:marBottom w:val="0"/>
                                              <w:divBdr>
                                                <w:top w:val="none" w:sz="0" w:space="0" w:color="auto"/>
                                                <w:left w:val="none" w:sz="0" w:space="0" w:color="auto"/>
                                                <w:bottom w:val="none" w:sz="0" w:space="0" w:color="auto"/>
                                                <w:right w:val="none" w:sz="0" w:space="0" w:color="auto"/>
                                              </w:divBdr>
                                              <w:divsChild>
                                                <w:div w:id="48850032">
                                                  <w:marLeft w:val="0"/>
                                                  <w:marRight w:val="0"/>
                                                  <w:marTop w:val="0"/>
                                                  <w:marBottom w:val="0"/>
                                                  <w:divBdr>
                                                    <w:top w:val="none" w:sz="0" w:space="0" w:color="auto"/>
                                                    <w:left w:val="none" w:sz="0" w:space="0" w:color="auto"/>
                                                    <w:bottom w:val="none" w:sz="0" w:space="0" w:color="auto"/>
                                                    <w:right w:val="none" w:sz="0" w:space="0" w:color="auto"/>
                                                  </w:divBdr>
                                                </w:div>
                                                <w:div w:id="1239510584">
                                                  <w:marLeft w:val="0"/>
                                                  <w:marRight w:val="0"/>
                                                  <w:marTop w:val="0"/>
                                                  <w:marBottom w:val="0"/>
                                                  <w:divBdr>
                                                    <w:top w:val="none" w:sz="0" w:space="0" w:color="auto"/>
                                                    <w:left w:val="none" w:sz="0" w:space="0" w:color="auto"/>
                                                    <w:bottom w:val="none" w:sz="0" w:space="0" w:color="auto"/>
                                                    <w:right w:val="none" w:sz="0" w:space="0" w:color="auto"/>
                                                  </w:divBdr>
                                                </w:div>
                                              </w:divsChild>
                                            </w:div>
                                            <w:div w:id="1408267012">
                                              <w:marLeft w:val="0"/>
                                              <w:marRight w:val="0"/>
                                              <w:marTop w:val="0"/>
                                              <w:marBottom w:val="0"/>
                                              <w:divBdr>
                                                <w:top w:val="none" w:sz="0" w:space="0" w:color="auto"/>
                                                <w:left w:val="none" w:sz="0" w:space="0" w:color="auto"/>
                                                <w:bottom w:val="none" w:sz="0" w:space="0" w:color="auto"/>
                                                <w:right w:val="none" w:sz="0" w:space="0" w:color="auto"/>
                                              </w:divBdr>
                                              <w:divsChild>
                                                <w:div w:id="512184225">
                                                  <w:marLeft w:val="0"/>
                                                  <w:marRight w:val="0"/>
                                                  <w:marTop w:val="0"/>
                                                  <w:marBottom w:val="0"/>
                                                  <w:divBdr>
                                                    <w:top w:val="none" w:sz="0" w:space="0" w:color="auto"/>
                                                    <w:left w:val="none" w:sz="0" w:space="0" w:color="auto"/>
                                                    <w:bottom w:val="none" w:sz="0" w:space="0" w:color="auto"/>
                                                    <w:right w:val="none" w:sz="0" w:space="0" w:color="auto"/>
                                                  </w:divBdr>
                                                </w:div>
                                                <w:div w:id="1792743394">
                                                  <w:marLeft w:val="0"/>
                                                  <w:marRight w:val="0"/>
                                                  <w:marTop w:val="0"/>
                                                  <w:marBottom w:val="0"/>
                                                  <w:divBdr>
                                                    <w:top w:val="none" w:sz="0" w:space="0" w:color="auto"/>
                                                    <w:left w:val="none" w:sz="0" w:space="0" w:color="auto"/>
                                                    <w:bottom w:val="none" w:sz="0" w:space="0" w:color="auto"/>
                                                    <w:right w:val="none" w:sz="0" w:space="0" w:color="auto"/>
                                                  </w:divBdr>
                                                </w:div>
                                              </w:divsChild>
                                            </w:div>
                                            <w:div w:id="1945267344">
                                              <w:marLeft w:val="0"/>
                                              <w:marRight w:val="0"/>
                                              <w:marTop w:val="0"/>
                                              <w:marBottom w:val="0"/>
                                              <w:divBdr>
                                                <w:top w:val="none" w:sz="0" w:space="0" w:color="auto"/>
                                                <w:left w:val="none" w:sz="0" w:space="0" w:color="auto"/>
                                                <w:bottom w:val="none" w:sz="0" w:space="0" w:color="auto"/>
                                                <w:right w:val="none" w:sz="0" w:space="0" w:color="auto"/>
                                              </w:divBdr>
                                              <w:divsChild>
                                                <w:div w:id="434599035">
                                                  <w:marLeft w:val="0"/>
                                                  <w:marRight w:val="0"/>
                                                  <w:marTop w:val="0"/>
                                                  <w:marBottom w:val="0"/>
                                                  <w:divBdr>
                                                    <w:top w:val="none" w:sz="0" w:space="0" w:color="auto"/>
                                                    <w:left w:val="none" w:sz="0" w:space="0" w:color="auto"/>
                                                    <w:bottom w:val="none" w:sz="0" w:space="0" w:color="auto"/>
                                                    <w:right w:val="none" w:sz="0" w:space="0" w:color="auto"/>
                                                  </w:divBdr>
                                                </w:div>
                                                <w:div w:id="1927766920">
                                                  <w:marLeft w:val="0"/>
                                                  <w:marRight w:val="0"/>
                                                  <w:marTop w:val="0"/>
                                                  <w:marBottom w:val="0"/>
                                                  <w:divBdr>
                                                    <w:top w:val="none" w:sz="0" w:space="0" w:color="auto"/>
                                                    <w:left w:val="none" w:sz="0" w:space="0" w:color="auto"/>
                                                    <w:bottom w:val="none" w:sz="0" w:space="0" w:color="auto"/>
                                                    <w:right w:val="none" w:sz="0" w:space="0" w:color="auto"/>
                                                  </w:divBdr>
                                                  <w:divsChild>
                                                    <w:div w:id="11068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761078">
      <w:bodyDiv w:val="1"/>
      <w:marLeft w:val="0"/>
      <w:marRight w:val="0"/>
      <w:marTop w:val="0"/>
      <w:marBottom w:val="0"/>
      <w:divBdr>
        <w:top w:val="none" w:sz="0" w:space="0" w:color="auto"/>
        <w:left w:val="none" w:sz="0" w:space="0" w:color="auto"/>
        <w:bottom w:val="none" w:sz="0" w:space="0" w:color="auto"/>
        <w:right w:val="none" w:sz="0" w:space="0" w:color="auto"/>
      </w:divBdr>
      <w:divsChild>
        <w:div w:id="2061786745">
          <w:marLeft w:val="0"/>
          <w:marRight w:val="0"/>
          <w:marTop w:val="0"/>
          <w:marBottom w:val="0"/>
          <w:divBdr>
            <w:top w:val="none" w:sz="0" w:space="0" w:color="auto"/>
            <w:left w:val="none" w:sz="0" w:space="0" w:color="auto"/>
            <w:bottom w:val="none" w:sz="0" w:space="0" w:color="auto"/>
            <w:right w:val="none" w:sz="0" w:space="0" w:color="auto"/>
          </w:divBdr>
          <w:divsChild>
            <w:div w:id="221403432">
              <w:marLeft w:val="0"/>
              <w:marRight w:val="0"/>
              <w:marTop w:val="0"/>
              <w:marBottom w:val="0"/>
              <w:divBdr>
                <w:top w:val="none" w:sz="0" w:space="0" w:color="auto"/>
                <w:left w:val="none" w:sz="0" w:space="0" w:color="auto"/>
                <w:bottom w:val="none" w:sz="0" w:space="0" w:color="auto"/>
                <w:right w:val="none" w:sz="0" w:space="0" w:color="auto"/>
              </w:divBdr>
              <w:divsChild>
                <w:div w:id="228922426">
                  <w:marLeft w:val="0"/>
                  <w:marRight w:val="0"/>
                  <w:marTop w:val="0"/>
                  <w:marBottom w:val="0"/>
                  <w:divBdr>
                    <w:top w:val="none" w:sz="0" w:space="0" w:color="auto"/>
                    <w:left w:val="none" w:sz="0" w:space="0" w:color="auto"/>
                    <w:bottom w:val="none" w:sz="0" w:space="0" w:color="auto"/>
                    <w:right w:val="none" w:sz="0" w:space="0" w:color="auto"/>
                  </w:divBdr>
                  <w:divsChild>
                    <w:div w:id="614601232">
                      <w:marLeft w:val="0"/>
                      <w:marRight w:val="0"/>
                      <w:marTop w:val="0"/>
                      <w:marBottom w:val="0"/>
                      <w:divBdr>
                        <w:top w:val="none" w:sz="0" w:space="0" w:color="auto"/>
                        <w:left w:val="none" w:sz="0" w:space="0" w:color="auto"/>
                        <w:bottom w:val="none" w:sz="0" w:space="0" w:color="auto"/>
                        <w:right w:val="none" w:sz="0" w:space="0" w:color="auto"/>
                      </w:divBdr>
                      <w:divsChild>
                        <w:div w:id="52049124">
                          <w:marLeft w:val="0"/>
                          <w:marRight w:val="0"/>
                          <w:marTop w:val="45"/>
                          <w:marBottom w:val="0"/>
                          <w:divBdr>
                            <w:top w:val="none" w:sz="0" w:space="0" w:color="auto"/>
                            <w:left w:val="none" w:sz="0" w:space="0" w:color="auto"/>
                            <w:bottom w:val="none" w:sz="0" w:space="0" w:color="auto"/>
                            <w:right w:val="none" w:sz="0" w:space="0" w:color="auto"/>
                          </w:divBdr>
                          <w:divsChild>
                            <w:div w:id="1157068315">
                              <w:marLeft w:val="0"/>
                              <w:marRight w:val="0"/>
                              <w:marTop w:val="0"/>
                              <w:marBottom w:val="0"/>
                              <w:divBdr>
                                <w:top w:val="none" w:sz="0" w:space="0" w:color="auto"/>
                                <w:left w:val="none" w:sz="0" w:space="0" w:color="auto"/>
                                <w:bottom w:val="none" w:sz="0" w:space="0" w:color="auto"/>
                                <w:right w:val="none" w:sz="0" w:space="0" w:color="auto"/>
                              </w:divBdr>
                              <w:divsChild>
                                <w:div w:id="2144080931">
                                  <w:marLeft w:val="0"/>
                                  <w:marRight w:val="0"/>
                                  <w:marTop w:val="0"/>
                                  <w:marBottom w:val="0"/>
                                  <w:divBdr>
                                    <w:top w:val="none" w:sz="0" w:space="0" w:color="auto"/>
                                    <w:left w:val="none" w:sz="0" w:space="0" w:color="auto"/>
                                    <w:bottom w:val="none" w:sz="0" w:space="0" w:color="auto"/>
                                    <w:right w:val="none" w:sz="0" w:space="0" w:color="auto"/>
                                  </w:divBdr>
                                  <w:divsChild>
                                    <w:div w:id="1460684031">
                                      <w:marLeft w:val="0"/>
                                      <w:marRight w:val="0"/>
                                      <w:marTop w:val="0"/>
                                      <w:marBottom w:val="0"/>
                                      <w:divBdr>
                                        <w:top w:val="none" w:sz="0" w:space="0" w:color="auto"/>
                                        <w:left w:val="none" w:sz="0" w:space="0" w:color="auto"/>
                                        <w:bottom w:val="none" w:sz="0" w:space="0" w:color="auto"/>
                                        <w:right w:val="none" w:sz="0" w:space="0" w:color="auto"/>
                                      </w:divBdr>
                                      <w:divsChild>
                                        <w:div w:id="2028365960">
                                          <w:marLeft w:val="0"/>
                                          <w:marRight w:val="0"/>
                                          <w:marTop w:val="0"/>
                                          <w:marBottom w:val="0"/>
                                          <w:divBdr>
                                            <w:top w:val="none" w:sz="0" w:space="0" w:color="auto"/>
                                            <w:left w:val="none" w:sz="0" w:space="0" w:color="auto"/>
                                            <w:bottom w:val="none" w:sz="0" w:space="0" w:color="auto"/>
                                            <w:right w:val="none" w:sz="0" w:space="0" w:color="auto"/>
                                          </w:divBdr>
                                          <w:divsChild>
                                            <w:div w:id="1610893514">
                                              <w:marLeft w:val="0"/>
                                              <w:marRight w:val="0"/>
                                              <w:marTop w:val="0"/>
                                              <w:marBottom w:val="0"/>
                                              <w:divBdr>
                                                <w:top w:val="none" w:sz="0" w:space="0" w:color="auto"/>
                                                <w:left w:val="none" w:sz="0" w:space="0" w:color="auto"/>
                                                <w:bottom w:val="none" w:sz="0" w:space="0" w:color="auto"/>
                                                <w:right w:val="none" w:sz="0" w:space="0" w:color="auto"/>
                                              </w:divBdr>
                                              <w:divsChild>
                                                <w:div w:id="133576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8103233">
      <w:bodyDiv w:val="1"/>
      <w:marLeft w:val="0"/>
      <w:marRight w:val="0"/>
      <w:marTop w:val="0"/>
      <w:marBottom w:val="0"/>
      <w:divBdr>
        <w:top w:val="none" w:sz="0" w:space="0" w:color="auto"/>
        <w:left w:val="none" w:sz="0" w:space="0" w:color="auto"/>
        <w:bottom w:val="none" w:sz="0" w:space="0" w:color="auto"/>
        <w:right w:val="none" w:sz="0" w:space="0" w:color="auto"/>
      </w:divBdr>
    </w:div>
    <w:div w:id="1688095253">
      <w:bodyDiv w:val="1"/>
      <w:marLeft w:val="0"/>
      <w:marRight w:val="0"/>
      <w:marTop w:val="0"/>
      <w:marBottom w:val="0"/>
      <w:divBdr>
        <w:top w:val="none" w:sz="0" w:space="0" w:color="auto"/>
        <w:left w:val="none" w:sz="0" w:space="0" w:color="auto"/>
        <w:bottom w:val="none" w:sz="0" w:space="0" w:color="auto"/>
        <w:right w:val="none" w:sz="0" w:space="0" w:color="auto"/>
      </w:divBdr>
      <w:divsChild>
        <w:div w:id="1820464479">
          <w:marLeft w:val="547"/>
          <w:marRight w:val="0"/>
          <w:marTop w:val="86"/>
          <w:marBottom w:val="0"/>
          <w:divBdr>
            <w:top w:val="none" w:sz="0" w:space="0" w:color="auto"/>
            <w:left w:val="none" w:sz="0" w:space="0" w:color="auto"/>
            <w:bottom w:val="none" w:sz="0" w:space="0" w:color="auto"/>
            <w:right w:val="none" w:sz="0" w:space="0" w:color="auto"/>
          </w:divBdr>
        </w:div>
      </w:divsChild>
    </w:div>
    <w:div w:id="1799102838">
      <w:bodyDiv w:val="1"/>
      <w:marLeft w:val="0"/>
      <w:marRight w:val="0"/>
      <w:marTop w:val="0"/>
      <w:marBottom w:val="0"/>
      <w:divBdr>
        <w:top w:val="none" w:sz="0" w:space="0" w:color="auto"/>
        <w:left w:val="none" w:sz="0" w:space="0" w:color="auto"/>
        <w:bottom w:val="none" w:sz="0" w:space="0" w:color="auto"/>
        <w:right w:val="none" w:sz="0" w:space="0" w:color="auto"/>
      </w:divBdr>
    </w:div>
    <w:div w:id="1811363519">
      <w:bodyDiv w:val="1"/>
      <w:marLeft w:val="0"/>
      <w:marRight w:val="0"/>
      <w:marTop w:val="0"/>
      <w:marBottom w:val="0"/>
      <w:divBdr>
        <w:top w:val="none" w:sz="0" w:space="0" w:color="auto"/>
        <w:left w:val="none" w:sz="0" w:space="0" w:color="auto"/>
        <w:bottom w:val="none" w:sz="0" w:space="0" w:color="auto"/>
        <w:right w:val="none" w:sz="0" w:space="0" w:color="auto"/>
      </w:divBdr>
      <w:divsChild>
        <w:div w:id="967009203">
          <w:marLeft w:val="562"/>
          <w:marRight w:val="0"/>
          <w:marTop w:val="120"/>
          <w:marBottom w:val="0"/>
          <w:divBdr>
            <w:top w:val="none" w:sz="0" w:space="0" w:color="auto"/>
            <w:left w:val="none" w:sz="0" w:space="0" w:color="auto"/>
            <w:bottom w:val="none" w:sz="0" w:space="0" w:color="auto"/>
            <w:right w:val="none" w:sz="0" w:space="0" w:color="auto"/>
          </w:divBdr>
        </w:div>
      </w:divsChild>
    </w:div>
    <w:div w:id="1948854401">
      <w:bodyDiv w:val="1"/>
      <w:marLeft w:val="0"/>
      <w:marRight w:val="0"/>
      <w:marTop w:val="0"/>
      <w:marBottom w:val="0"/>
      <w:divBdr>
        <w:top w:val="none" w:sz="0" w:space="0" w:color="auto"/>
        <w:left w:val="none" w:sz="0" w:space="0" w:color="auto"/>
        <w:bottom w:val="none" w:sz="0" w:space="0" w:color="auto"/>
        <w:right w:val="none" w:sz="0" w:space="0" w:color="auto"/>
      </w:divBdr>
      <w:divsChild>
        <w:div w:id="1833400511">
          <w:marLeft w:val="547"/>
          <w:marRight w:val="0"/>
          <w:marTop w:val="86"/>
          <w:marBottom w:val="0"/>
          <w:divBdr>
            <w:top w:val="none" w:sz="0" w:space="0" w:color="auto"/>
            <w:left w:val="none" w:sz="0" w:space="0" w:color="auto"/>
            <w:bottom w:val="none" w:sz="0" w:space="0" w:color="auto"/>
            <w:right w:val="none" w:sz="0" w:space="0" w:color="auto"/>
          </w:divBdr>
        </w:div>
      </w:divsChild>
    </w:div>
    <w:div w:id="2039819518">
      <w:bodyDiv w:val="1"/>
      <w:marLeft w:val="0"/>
      <w:marRight w:val="0"/>
      <w:marTop w:val="0"/>
      <w:marBottom w:val="0"/>
      <w:divBdr>
        <w:top w:val="none" w:sz="0" w:space="0" w:color="auto"/>
        <w:left w:val="none" w:sz="0" w:space="0" w:color="auto"/>
        <w:bottom w:val="none" w:sz="0" w:space="0" w:color="auto"/>
        <w:right w:val="none" w:sz="0" w:space="0" w:color="auto"/>
      </w:divBdr>
    </w:div>
    <w:div w:id="208872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nr.navy.mil/Contracts-Grants/submit-proposal/grants-proposal/grants-terms-conditions.aspx" TargetMode="External"/><Relationship Id="rId18" Type="http://schemas.openxmlformats.org/officeDocument/2006/relationships/hyperlink" Target="mailto:anthony.vivona@us.af.mil" TargetMode="External"/><Relationship Id="rId26" Type="http://schemas.openxmlformats.org/officeDocument/2006/relationships/hyperlink" Target="mailto:anthony.vivona@us.af.mil" TargetMode="External"/><Relationship Id="rId39" Type="http://schemas.openxmlformats.org/officeDocument/2006/relationships/hyperlink" Target="https://beta.sam.gov/" TargetMode="External"/><Relationship Id="rId3" Type="http://schemas.openxmlformats.org/officeDocument/2006/relationships/styles" Target="styles.xml"/><Relationship Id="rId21" Type="http://schemas.openxmlformats.org/officeDocument/2006/relationships/hyperlink" Target="mailto:david.hartline.1@us.af.mil" TargetMode="External"/><Relationship Id="rId34" Type="http://schemas.openxmlformats.org/officeDocument/2006/relationships/hyperlink" Target="mailto:anthony.vivona@us.af.mil" TargetMode="External"/><Relationship Id="rId42" Type="http://schemas.openxmlformats.org/officeDocument/2006/relationships/hyperlink" Target="https://www.wpafb.af.mil/Portals/60/documents/afrl/AFRL-broad-agency-announcement-guide.pdf?ver=2016-07-08-141724-390" TargetMode="External"/><Relationship Id="rId47" Type="http://schemas.openxmlformats.org/officeDocument/2006/relationships/hyperlink" Target="https://www.acquisition.gov"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cquisition.gov" TargetMode="External"/><Relationship Id="rId17" Type="http://schemas.openxmlformats.org/officeDocument/2006/relationships/hyperlink" Target="mailto:david.hartline.1@us.af.mil" TargetMode="External"/><Relationship Id="rId25" Type="http://schemas.openxmlformats.org/officeDocument/2006/relationships/hyperlink" Target="mailto:david.hartline.1@us.af.mil" TargetMode="External"/><Relationship Id="rId33" Type="http://schemas.openxmlformats.org/officeDocument/2006/relationships/hyperlink" Target="mailto:david.hartline.1@us.af.mil" TargetMode="External"/><Relationship Id="rId38" Type="http://schemas.openxmlformats.org/officeDocument/2006/relationships/hyperlink" Target="mailto:anthony.vivona@us.af.mil" TargetMode="External"/><Relationship Id="rId46" Type="http://schemas.openxmlformats.org/officeDocument/2006/relationships/hyperlink" Target="https://www.ecfr.gov/cgi-bin/text-idx?SID=1dd88dbe6bf2073fc33caa19d278f190&amp;mc=true&amp;node=ap2.1.25.0000_0nbspnbspnbsp.a&amp;rgn=div9" TargetMode="External"/><Relationship Id="rId2" Type="http://schemas.openxmlformats.org/officeDocument/2006/relationships/numbering" Target="numbering.xml"/><Relationship Id="rId16" Type="http://schemas.openxmlformats.org/officeDocument/2006/relationships/hyperlink" Target="mailto:anthony.vivona@us.af.mil" TargetMode="External"/><Relationship Id="rId20" Type="http://schemas.openxmlformats.org/officeDocument/2006/relationships/hyperlink" Target="mailto:anthony.vivona@us.af.mil" TargetMode="External"/><Relationship Id="rId29" Type="http://schemas.openxmlformats.org/officeDocument/2006/relationships/hyperlink" Target="mailto:david.hartline.1@us.af.mil" TargetMode="External"/><Relationship Id="rId41" Type="http://schemas.openxmlformats.org/officeDocument/2006/relationships/hyperlink" Target="mailto:steven.ewers@us.af.m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ta.sam.gov/" TargetMode="External"/><Relationship Id="rId24" Type="http://schemas.openxmlformats.org/officeDocument/2006/relationships/hyperlink" Target="mailto:anthony.vivona@us.af.mil" TargetMode="External"/><Relationship Id="rId32" Type="http://schemas.openxmlformats.org/officeDocument/2006/relationships/hyperlink" Target="mailto:anthony.vivona@us.af.mil" TargetMode="External"/><Relationship Id="rId37" Type="http://schemas.openxmlformats.org/officeDocument/2006/relationships/hyperlink" Target="mailto:david.hartline.1@us.af.mil" TargetMode="External"/><Relationship Id="rId40" Type="http://schemas.openxmlformats.org/officeDocument/2006/relationships/hyperlink" Target="http://www.osha.gov/" TargetMode="External"/><Relationship Id="rId45" Type="http://schemas.openxmlformats.org/officeDocument/2006/relationships/hyperlink" Target="https://ofccp.dol-esa.gov/preaward/pa_reg.htm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avid.hartline.1@us.af.mil" TargetMode="External"/><Relationship Id="rId23" Type="http://schemas.openxmlformats.org/officeDocument/2006/relationships/hyperlink" Target="mailto:david.hartline.1@us.af.mil" TargetMode="External"/><Relationship Id="rId28" Type="http://schemas.openxmlformats.org/officeDocument/2006/relationships/hyperlink" Target="mailto:anthony.vivona@us.af.mil" TargetMode="External"/><Relationship Id="rId36" Type="http://schemas.openxmlformats.org/officeDocument/2006/relationships/hyperlink" Target="mailto:anthony.vivona@us.af.mil" TargetMode="External"/><Relationship Id="rId49" Type="http://schemas.openxmlformats.org/officeDocument/2006/relationships/hyperlink" Target="http://www.fapiis.gov" TargetMode="External"/><Relationship Id="rId10" Type="http://schemas.openxmlformats.org/officeDocument/2006/relationships/hyperlink" Target="http://www.Grants.gov" TargetMode="External"/><Relationship Id="rId19" Type="http://schemas.openxmlformats.org/officeDocument/2006/relationships/hyperlink" Target="mailto:david.hartline.1@us.af.mil" TargetMode="External"/><Relationship Id="rId31" Type="http://schemas.openxmlformats.org/officeDocument/2006/relationships/hyperlink" Target="mailto:david.hartline.1@us.af.mil" TargetMode="External"/><Relationship Id="rId44" Type="http://schemas.openxmlformats.org/officeDocument/2006/relationships/hyperlink" Target="http://www.acq.osd.mil/dpap/sitemap.htm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eta.sam.gov/" TargetMode="External"/><Relationship Id="rId14" Type="http://schemas.openxmlformats.org/officeDocument/2006/relationships/hyperlink" Target="http://www.dss.mil" TargetMode="External"/><Relationship Id="rId22" Type="http://schemas.openxmlformats.org/officeDocument/2006/relationships/hyperlink" Target="mailto:anthony.vivona@us.af.mil" TargetMode="External"/><Relationship Id="rId27" Type="http://schemas.openxmlformats.org/officeDocument/2006/relationships/hyperlink" Target="mailto:david.hartline.1@us.af.mil" TargetMode="External"/><Relationship Id="rId30" Type="http://schemas.openxmlformats.org/officeDocument/2006/relationships/hyperlink" Target="mailto:anthony.vivona@us.af.mil" TargetMode="External"/><Relationship Id="rId35" Type="http://schemas.openxmlformats.org/officeDocument/2006/relationships/hyperlink" Target="mailto:david.hartline.1@us.af.mil" TargetMode="External"/><Relationship Id="rId43" Type="http://schemas.openxmlformats.org/officeDocument/2006/relationships/hyperlink" Target="https://wawf.eb.mil/piee-landing/" TargetMode="External"/><Relationship Id="rId48" Type="http://schemas.openxmlformats.org/officeDocument/2006/relationships/hyperlink" Target="https://www.acquisition.gov" TargetMode="External"/><Relationship Id="rId8" Type="http://schemas.openxmlformats.org/officeDocument/2006/relationships/hyperlink" Target="mailto:afrl.rwk.ast_baaworkflow@us.af.mil"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D9CDA-3D01-4EB8-BB35-8BE27B319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10452</Words>
  <Characters>59581</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69894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KAREN D NH-03 USAF AFMC AFRL/RWK</dc:creator>
  <cp:keywords/>
  <dc:description/>
  <cp:lastModifiedBy>DAVIS, KRISTIN H DO-03 USAF AFMC AFRL/RWK</cp:lastModifiedBy>
  <cp:revision>4</cp:revision>
  <cp:lastPrinted>2019-10-31T15:12:00Z</cp:lastPrinted>
  <dcterms:created xsi:type="dcterms:W3CDTF">2022-03-20T20:42:00Z</dcterms:created>
  <dcterms:modified xsi:type="dcterms:W3CDTF">2022-03-21T13:38:00Z</dcterms:modified>
</cp:coreProperties>
</file>