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45ADB" w14:textId="77777777" w:rsidR="00C34A21" w:rsidRDefault="001910E7" w:rsidP="00C34A21">
      <w:pPr>
        <w:pStyle w:val="Heading1"/>
        <w:rPr>
          <w:rFonts w:asciiTheme="minorHAnsi" w:hAnsiTheme="minorHAnsi"/>
        </w:rPr>
      </w:pPr>
      <w:bookmarkStart w:id="0" w:name="_GoBack"/>
      <w:bookmarkEnd w:id="0"/>
      <w:r w:rsidRPr="001910E7">
        <w:rPr>
          <w:rFonts w:asciiTheme="minorHAnsi" w:hAnsiTheme="minorHAnsi"/>
        </w:rPr>
        <w:t xml:space="preserve">Western Washington Fish and Wildlife Conservation Office </w:t>
      </w:r>
    </w:p>
    <w:p w14:paraId="7A612A1E" w14:textId="1C0C479F" w:rsidR="00D56B55" w:rsidRPr="00F45C68" w:rsidRDefault="001910E7" w:rsidP="00C34A21">
      <w:pPr>
        <w:pStyle w:val="Heading1"/>
        <w:rPr>
          <w:rFonts w:asciiTheme="minorHAnsi" w:hAnsiTheme="minorHAnsi"/>
        </w:rPr>
      </w:pPr>
      <w:r w:rsidRPr="001910E7">
        <w:rPr>
          <w:rFonts w:asciiTheme="minorHAnsi" w:hAnsiTheme="minorHAnsi"/>
        </w:rPr>
        <w:t>Fisheries Restoration Opportunities</w:t>
      </w:r>
    </w:p>
    <w:p w14:paraId="0EF1E8D0" w14:textId="36C35B14" w:rsidR="00C34A21" w:rsidRDefault="00C34A21" w:rsidP="00877F12">
      <w:pPr>
        <w:pStyle w:val="Title"/>
        <w:spacing w:after="240"/>
        <w:jc w:val="left"/>
        <w:rPr>
          <w:rFonts w:asciiTheme="minorHAnsi" w:hAnsiTheme="minorHAnsi"/>
          <w:sz w:val="22"/>
          <w:szCs w:val="22"/>
        </w:rPr>
      </w:pPr>
    </w:p>
    <w:p w14:paraId="7F32930C" w14:textId="1ADE9386" w:rsidR="003F4AF4" w:rsidRPr="003F4AF4" w:rsidRDefault="003F4AF4" w:rsidP="00877F12">
      <w:pPr>
        <w:pStyle w:val="Title"/>
        <w:spacing w:after="240"/>
        <w:jc w:val="left"/>
        <w:rPr>
          <w:rFonts w:asciiTheme="minorHAnsi" w:hAnsiTheme="minorHAnsi"/>
          <w:b w:val="0"/>
          <w:sz w:val="22"/>
          <w:szCs w:val="22"/>
        </w:rPr>
      </w:pPr>
      <w:r>
        <w:rPr>
          <w:rFonts w:asciiTheme="minorHAnsi" w:hAnsiTheme="minorHAnsi"/>
          <w:sz w:val="22"/>
          <w:szCs w:val="22"/>
        </w:rPr>
        <w:t xml:space="preserve">Notice of Funding Opportunity Number: </w:t>
      </w:r>
      <w:r w:rsidR="00C34A21" w:rsidRPr="00CE3011">
        <w:rPr>
          <w:rFonts w:asciiTheme="minorHAnsi" w:hAnsiTheme="minorHAnsi"/>
          <w:b w:val="0"/>
          <w:sz w:val="22"/>
          <w:szCs w:val="22"/>
        </w:rPr>
        <w:t>F19AS</w:t>
      </w:r>
      <w:r w:rsidR="00CE3011" w:rsidRPr="00CE3011">
        <w:rPr>
          <w:rFonts w:asciiTheme="minorHAnsi" w:hAnsiTheme="minorHAnsi"/>
          <w:b w:val="0"/>
          <w:sz w:val="22"/>
          <w:szCs w:val="22"/>
        </w:rPr>
        <w:t>00</w:t>
      </w:r>
      <w:r w:rsidR="00764C15">
        <w:rPr>
          <w:rFonts w:asciiTheme="minorHAnsi" w:hAnsiTheme="minorHAnsi"/>
          <w:b w:val="0"/>
          <w:sz w:val="22"/>
          <w:szCs w:val="22"/>
        </w:rPr>
        <w:t>131</w:t>
      </w:r>
    </w:p>
    <w:p w14:paraId="0AE903D6" w14:textId="3EA8A8EE" w:rsidR="007F5414" w:rsidRPr="001910E7" w:rsidRDefault="007F5414" w:rsidP="001910E7">
      <w:pPr>
        <w:pStyle w:val="Title"/>
        <w:spacing w:after="240"/>
        <w:jc w:val="left"/>
        <w:rPr>
          <w:rFonts w:asciiTheme="minorHAnsi" w:hAnsiTheme="minorHAnsi"/>
          <w:b w:val="0"/>
          <w:sz w:val="22"/>
          <w:szCs w:val="22"/>
        </w:rPr>
      </w:pPr>
      <w:r w:rsidRPr="00F45C68">
        <w:rPr>
          <w:rFonts w:asciiTheme="minorHAnsi" w:hAnsiTheme="minorHAnsi"/>
          <w:sz w:val="22"/>
          <w:szCs w:val="22"/>
        </w:rPr>
        <w:t xml:space="preserve">Federal </w:t>
      </w:r>
      <w:r w:rsidR="00D56B55" w:rsidRPr="00F45C68">
        <w:rPr>
          <w:rFonts w:asciiTheme="minorHAnsi" w:hAnsiTheme="minorHAnsi"/>
          <w:sz w:val="22"/>
          <w:szCs w:val="22"/>
        </w:rPr>
        <w:t>Program</w:t>
      </w:r>
      <w:r w:rsidRPr="00F45C68">
        <w:rPr>
          <w:rFonts w:asciiTheme="minorHAnsi" w:hAnsiTheme="minorHAnsi"/>
          <w:sz w:val="22"/>
          <w:szCs w:val="22"/>
        </w:rPr>
        <w:t xml:space="preserve">: </w:t>
      </w:r>
      <w:r w:rsidRPr="00F45C68">
        <w:rPr>
          <w:rFonts w:asciiTheme="minorHAnsi" w:hAnsiTheme="minorHAnsi"/>
          <w:b w:val="0"/>
          <w:sz w:val="22"/>
          <w:szCs w:val="22"/>
        </w:rPr>
        <w:t>Department of the Interior,</w:t>
      </w:r>
      <w:r w:rsidR="006F7673">
        <w:rPr>
          <w:rFonts w:asciiTheme="minorHAnsi" w:hAnsiTheme="minorHAnsi"/>
          <w:b w:val="0"/>
          <w:sz w:val="22"/>
          <w:szCs w:val="22"/>
        </w:rPr>
        <w:t xml:space="preserve"> United States (U.S.)</w:t>
      </w:r>
      <w:r w:rsidRPr="00F45C68">
        <w:rPr>
          <w:rFonts w:asciiTheme="minorHAnsi" w:hAnsiTheme="minorHAnsi"/>
          <w:b w:val="0"/>
          <w:sz w:val="22"/>
          <w:szCs w:val="22"/>
        </w:rPr>
        <w:t xml:space="preserve"> Fish and Wildlife Service, </w:t>
      </w:r>
      <w:r w:rsidR="002B75EC">
        <w:rPr>
          <w:rFonts w:asciiTheme="minorHAnsi" w:hAnsiTheme="minorHAnsi"/>
          <w:b w:val="0"/>
          <w:sz w:val="22"/>
          <w:szCs w:val="22"/>
        </w:rPr>
        <w:t>Fish</w:t>
      </w:r>
      <w:r w:rsidR="001910E7" w:rsidRPr="001910E7">
        <w:rPr>
          <w:rFonts w:asciiTheme="minorHAnsi" w:hAnsiTheme="minorHAnsi"/>
          <w:b w:val="0"/>
          <w:sz w:val="22"/>
          <w:szCs w:val="22"/>
        </w:rPr>
        <w:t xml:space="preserve"> and Aquatic Conservation Western Washington Fish and Wildlife Conservation</w:t>
      </w:r>
      <w:r w:rsidR="001910E7">
        <w:rPr>
          <w:rFonts w:asciiTheme="minorHAnsi" w:hAnsiTheme="minorHAnsi"/>
          <w:b w:val="0"/>
          <w:sz w:val="22"/>
          <w:szCs w:val="22"/>
        </w:rPr>
        <w:t xml:space="preserve"> Office</w:t>
      </w:r>
    </w:p>
    <w:p w14:paraId="7C39043E" w14:textId="36E0C358" w:rsidR="007F5414" w:rsidRPr="001910E7" w:rsidRDefault="00C516D7" w:rsidP="00877F12">
      <w:pPr>
        <w:pStyle w:val="Title"/>
        <w:spacing w:after="240"/>
        <w:jc w:val="left"/>
        <w:rPr>
          <w:rFonts w:asciiTheme="minorHAnsi" w:hAnsiTheme="minorHAnsi"/>
          <w:b w:val="0"/>
          <w:sz w:val="22"/>
          <w:szCs w:val="22"/>
        </w:rPr>
      </w:pPr>
      <w:r w:rsidRPr="001910E7">
        <w:rPr>
          <w:rFonts w:asciiTheme="minorHAnsi" w:hAnsiTheme="minorHAnsi"/>
          <w:sz w:val="22"/>
          <w:szCs w:val="22"/>
        </w:rPr>
        <w:t>Catalog of Federal Domestic Assistance (CFDA) Number</w:t>
      </w:r>
      <w:r w:rsidR="007F5414" w:rsidRPr="001910E7">
        <w:rPr>
          <w:rFonts w:asciiTheme="minorHAnsi" w:hAnsiTheme="minorHAnsi"/>
          <w:sz w:val="22"/>
          <w:szCs w:val="22"/>
        </w:rPr>
        <w:t>:</w:t>
      </w:r>
      <w:r w:rsidR="007F5414" w:rsidRPr="001910E7">
        <w:rPr>
          <w:rFonts w:asciiTheme="minorHAnsi" w:hAnsiTheme="minorHAnsi"/>
          <w:b w:val="0"/>
          <w:sz w:val="22"/>
          <w:szCs w:val="22"/>
        </w:rPr>
        <w:t xml:space="preserve"> </w:t>
      </w:r>
      <w:r w:rsidR="001910E7" w:rsidRPr="001910E7">
        <w:rPr>
          <w:rFonts w:asciiTheme="minorHAnsi" w:hAnsiTheme="minorHAnsi"/>
          <w:b w:val="0"/>
          <w:sz w:val="22"/>
          <w:szCs w:val="22"/>
        </w:rPr>
        <w:t>15.608</w:t>
      </w:r>
    </w:p>
    <w:p w14:paraId="30BFB5A6" w14:textId="129B87A2" w:rsidR="00A15D51" w:rsidRPr="00F45C68" w:rsidRDefault="00A15D51" w:rsidP="00877F12">
      <w:pPr>
        <w:pStyle w:val="Title"/>
        <w:spacing w:after="240"/>
        <w:jc w:val="left"/>
        <w:rPr>
          <w:rFonts w:asciiTheme="minorHAnsi" w:hAnsiTheme="minorHAnsi"/>
          <w:b w:val="0"/>
          <w:sz w:val="22"/>
          <w:szCs w:val="22"/>
        </w:rPr>
      </w:pPr>
      <w:r w:rsidRPr="00C34A21">
        <w:rPr>
          <w:rFonts w:asciiTheme="minorHAnsi" w:hAnsiTheme="minorHAnsi"/>
          <w:sz w:val="22"/>
          <w:szCs w:val="22"/>
        </w:rPr>
        <w:t>Authorizing Legislation:</w:t>
      </w:r>
      <w:r w:rsidRPr="00C34A21">
        <w:rPr>
          <w:rFonts w:asciiTheme="minorHAnsi" w:hAnsiTheme="minorHAnsi"/>
          <w:b w:val="0"/>
          <w:sz w:val="22"/>
          <w:szCs w:val="22"/>
        </w:rPr>
        <w:t xml:space="preserve"> </w:t>
      </w:r>
      <w:r w:rsidR="001910E7" w:rsidRPr="00C34A21">
        <w:rPr>
          <w:rFonts w:asciiTheme="minorHAnsi" w:eastAsia="Calibri" w:hAnsiTheme="minorHAnsi" w:cs="Calibri"/>
          <w:b w:val="0"/>
          <w:bCs w:val="0"/>
          <w:sz w:val="22"/>
          <w:szCs w:val="22"/>
        </w:rPr>
        <w:t>Fish and Wildlife Act of 1956, as amended, 16 U.S.C. 742a-742j; Fish and Wildlife Coordination Act of 1958, 16 U.S.C. 661-666; Sikes Act of 1974, as amended, 16 U.S.C. 670(a)-670(o); Alaska National Interest Lands Conservation Act, 16 U.S.C. 3101; Marine Mammal Protection Act of 1972, Public Law 92-522, as amended, 16 U.S.C. 1361-1421; Fish and Wildlife Conservation Act of 1980; Nonindigenous Aquatic Nuisance Prevention and Control Act of 1990, as amended, 16 U.S.C. 4701-4741; the Great Lakes Fish and Wildlife Restoration Act (16 U.S.C. 941) Lacey Act (18 U.S.C. 42; 50 CFR 16)</w:t>
      </w:r>
      <w:r w:rsidR="00C34A21" w:rsidRPr="00C34A21">
        <w:rPr>
          <w:rFonts w:asciiTheme="minorHAnsi" w:eastAsia="Calibri" w:hAnsiTheme="minorHAnsi" w:cs="Calibri"/>
          <w:b w:val="0"/>
          <w:bCs w:val="0"/>
          <w:sz w:val="22"/>
          <w:szCs w:val="22"/>
        </w:rPr>
        <w:t>.</w:t>
      </w:r>
    </w:p>
    <w:p w14:paraId="745CA4B5" w14:textId="532BFC22" w:rsidR="00A15D51" w:rsidRPr="00F45C68" w:rsidRDefault="00A15D51" w:rsidP="00877F12">
      <w:pPr>
        <w:spacing w:after="240"/>
        <w:rPr>
          <w:rFonts w:asciiTheme="minorHAnsi" w:eastAsia="Calibri" w:hAnsiTheme="minorHAnsi" w:cs="Calibri"/>
          <w:sz w:val="22"/>
          <w:szCs w:val="22"/>
        </w:rPr>
      </w:pPr>
      <w:r w:rsidRPr="00F45C68">
        <w:rPr>
          <w:rFonts w:asciiTheme="minorHAnsi" w:hAnsiTheme="minorHAnsi"/>
          <w:b/>
          <w:sz w:val="22"/>
          <w:szCs w:val="22"/>
        </w:rPr>
        <w:t xml:space="preserve">Paperwork Reduction Act Statement: </w:t>
      </w:r>
      <w:r w:rsidRPr="00F45C68">
        <w:rPr>
          <w:rFonts w:asciiTheme="minorHAnsi" w:hAnsiTheme="minorHAnsi"/>
          <w:sz w:val="22"/>
          <w:szCs w:val="22"/>
        </w:rPr>
        <w:t xml:space="preserve">We are collecting this information in accordance with the </w:t>
      </w:r>
      <w:r w:rsidR="00DE4E6B">
        <w:rPr>
          <w:rFonts w:asciiTheme="minorHAnsi" w:hAnsiTheme="minorHAnsi"/>
          <w:sz w:val="22"/>
          <w:szCs w:val="22"/>
        </w:rPr>
        <w:t>authorizing legislation</w:t>
      </w:r>
      <w:r w:rsidR="00B46DF4" w:rsidRPr="00F45C68">
        <w:rPr>
          <w:rFonts w:asciiTheme="minorHAnsi" w:hAnsiTheme="minorHAnsi"/>
          <w:sz w:val="22"/>
          <w:szCs w:val="22"/>
        </w:rPr>
        <w:t xml:space="preserve"> </w:t>
      </w:r>
      <w:r w:rsidR="00DE4E6B">
        <w:rPr>
          <w:rFonts w:asciiTheme="minorHAnsi" w:hAnsiTheme="minorHAnsi"/>
          <w:sz w:val="22"/>
          <w:szCs w:val="22"/>
        </w:rPr>
        <w:t>identified</w:t>
      </w:r>
      <w:r w:rsidRPr="00F45C68">
        <w:rPr>
          <w:rFonts w:asciiTheme="minorHAnsi" w:hAnsiTheme="minorHAnsi"/>
          <w:sz w:val="22"/>
          <w:szCs w:val="22"/>
        </w:rPr>
        <w:t xml:space="preserve"> above.</w:t>
      </w:r>
      <w:r w:rsidR="006B0A3B" w:rsidRPr="00F45C68">
        <w:rPr>
          <w:rFonts w:asciiTheme="minorHAnsi" w:hAnsiTheme="minorHAnsi"/>
          <w:b/>
          <w:sz w:val="22"/>
          <w:szCs w:val="22"/>
        </w:rPr>
        <w:t xml:space="preserve">  </w:t>
      </w:r>
      <w:r w:rsidRPr="00F45C68">
        <w:rPr>
          <w:rFonts w:asciiTheme="minorHAnsi" w:eastAsia="Calibri" w:hAnsiTheme="minorHAnsi" w:cs="Calibri"/>
          <w:sz w:val="22"/>
          <w:szCs w:val="22"/>
        </w:rPr>
        <w:t>Your response is required to obtain or retain a benefit.</w:t>
      </w:r>
      <w:r w:rsidR="006B0A3B" w:rsidRPr="00F45C68">
        <w:rPr>
          <w:rFonts w:asciiTheme="minorHAnsi" w:eastAsia="Calibri" w:hAnsiTheme="minorHAnsi" w:cs="Calibri"/>
          <w:sz w:val="22"/>
          <w:szCs w:val="22"/>
        </w:rPr>
        <w:t xml:space="preserve"> </w:t>
      </w:r>
      <w:r w:rsidRPr="00F45C68">
        <w:rPr>
          <w:rFonts w:asciiTheme="minorHAnsi" w:eastAsia="Calibri" w:hAnsiTheme="minorHAnsi" w:cs="Calibri"/>
          <w:sz w:val="22"/>
          <w:szCs w:val="22"/>
        </w:rPr>
        <w:t xml:space="preserve"> We will use</w:t>
      </w:r>
      <w:r w:rsidR="006B0A3B" w:rsidRPr="00F45C68">
        <w:rPr>
          <w:rFonts w:asciiTheme="minorHAnsi" w:eastAsia="Calibri" w:hAnsiTheme="minorHAnsi" w:cs="Calibri"/>
          <w:sz w:val="22"/>
          <w:szCs w:val="22"/>
        </w:rPr>
        <w:t xml:space="preserve"> the information you provide to </w:t>
      </w:r>
      <w:r w:rsidRPr="00F45C68">
        <w:rPr>
          <w:rFonts w:asciiTheme="minorHAnsi" w:eastAsia="Calibri" w:hAnsiTheme="minorHAnsi" w:cs="Calibri"/>
          <w:sz w:val="22"/>
          <w:szCs w:val="22"/>
        </w:rPr>
        <w:t xml:space="preserve">conduct a </w:t>
      </w:r>
      <w:r w:rsidRPr="002B75EC">
        <w:rPr>
          <w:rFonts w:asciiTheme="minorHAnsi" w:eastAsia="Calibri" w:hAnsiTheme="minorHAnsi" w:cs="Calibri"/>
          <w:sz w:val="22"/>
          <w:szCs w:val="22"/>
        </w:rPr>
        <w:t>competitive review and select projects for funding and, if aw</w:t>
      </w:r>
      <w:r w:rsidR="006B0A3B" w:rsidRPr="002B75EC">
        <w:rPr>
          <w:rFonts w:asciiTheme="minorHAnsi" w:eastAsia="Calibri" w:hAnsiTheme="minorHAnsi" w:cs="Calibri"/>
          <w:sz w:val="22"/>
          <w:szCs w:val="22"/>
        </w:rPr>
        <w:t xml:space="preserve">arded, to evaluate performance.  </w:t>
      </w:r>
      <w:r w:rsidRPr="002B75EC">
        <w:rPr>
          <w:rFonts w:asciiTheme="minorHAnsi" w:eastAsia="Calibri" w:hAnsiTheme="minorHAnsi" w:cs="Calibri"/>
          <w:sz w:val="22"/>
          <w:szCs w:val="22"/>
        </w:rPr>
        <w:t>We may not conduct or sponsor and you are not required to respond to a collection of information unless i</w:t>
      </w:r>
      <w:r w:rsidR="0037425F" w:rsidRPr="002B75EC">
        <w:rPr>
          <w:rFonts w:asciiTheme="minorHAnsi" w:eastAsia="Calibri" w:hAnsiTheme="minorHAnsi" w:cs="Calibri"/>
          <w:sz w:val="22"/>
          <w:szCs w:val="22"/>
        </w:rPr>
        <w:t>t displays a currently valid Office of Management and Budget (OMB)</w:t>
      </w:r>
      <w:r w:rsidR="006B0A3B" w:rsidRPr="002B75EC">
        <w:rPr>
          <w:rFonts w:asciiTheme="minorHAnsi" w:eastAsia="Calibri" w:hAnsiTheme="minorHAnsi" w:cs="Calibri"/>
          <w:sz w:val="22"/>
          <w:szCs w:val="22"/>
        </w:rPr>
        <w:t xml:space="preserve"> </w:t>
      </w:r>
      <w:r w:rsidRPr="002B75EC">
        <w:rPr>
          <w:rFonts w:asciiTheme="minorHAnsi" w:eastAsia="Calibri" w:hAnsiTheme="minorHAnsi" w:cs="Calibri"/>
          <w:sz w:val="22"/>
          <w:szCs w:val="22"/>
        </w:rPr>
        <w:t xml:space="preserve">control number. </w:t>
      </w:r>
      <w:r w:rsidR="006B0A3B" w:rsidRPr="002B75EC">
        <w:rPr>
          <w:rFonts w:asciiTheme="minorHAnsi" w:eastAsia="Calibri" w:hAnsiTheme="minorHAnsi" w:cs="Calibri"/>
          <w:sz w:val="22"/>
          <w:szCs w:val="22"/>
        </w:rPr>
        <w:t xml:space="preserve"> </w:t>
      </w:r>
      <w:r w:rsidRPr="002B75EC">
        <w:rPr>
          <w:rFonts w:asciiTheme="minorHAnsi" w:eastAsia="Calibri" w:hAnsiTheme="minorHAnsi" w:cs="Calibri"/>
          <w:sz w:val="22"/>
          <w:szCs w:val="22"/>
        </w:rPr>
        <w:t xml:space="preserve">We estimate that it will take you </w:t>
      </w:r>
      <w:r w:rsidR="002C2EFD" w:rsidRPr="002B75EC">
        <w:rPr>
          <w:rFonts w:asciiTheme="minorHAnsi" w:eastAsia="Calibri" w:hAnsiTheme="minorHAnsi" w:cs="Calibri"/>
          <w:sz w:val="22"/>
          <w:szCs w:val="22"/>
        </w:rPr>
        <w:t xml:space="preserve">on average </w:t>
      </w:r>
      <w:r w:rsidR="006B0A3B" w:rsidRPr="002B75EC">
        <w:rPr>
          <w:rFonts w:asciiTheme="minorHAnsi" w:eastAsia="Calibri" w:hAnsiTheme="minorHAnsi" w:cs="Calibri"/>
          <w:sz w:val="22"/>
          <w:szCs w:val="22"/>
        </w:rPr>
        <w:t xml:space="preserve">about </w:t>
      </w:r>
      <w:r w:rsidR="002C2EFD" w:rsidRPr="002B75EC">
        <w:rPr>
          <w:rFonts w:asciiTheme="minorHAnsi" w:eastAsia="Calibri" w:hAnsiTheme="minorHAnsi" w:cs="Calibri"/>
          <w:sz w:val="22"/>
          <w:szCs w:val="22"/>
        </w:rPr>
        <w:t>40</w:t>
      </w:r>
      <w:r w:rsidRPr="002B75EC">
        <w:rPr>
          <w:rFonts w:asciiTheme="minorHAnsi" w:eastAsia="Calibri" w:hAnsiTheme="minorHAnsi" w:cs="Calibri"/>
          <w:sz w:val="22"/>
          <w:szCs w:val="22"/>
        </w:rPr>
        <w:t xml:space="preserve"> hours to complete an initial application, </w:t>
      </w:r>
      <w:r w:rsidR="00C516D7" w:rsidRPr="002B75EC">
        <w:rPr>
          <w:rFonts w:asciiTheme="minorHAnsi" w:eastAsia="Calibri" w:hAnsiTheme="minorHAnsi" w:cs="Calibri"/>
          <w:sz w:val="22"/>
          <w:szCs w:val="22"/>
        </w:rPr>
        <w:t xml:space="preserve">about </w:t>
      </w:r>
      <w:r w:rsidR="002C2EFD" w:rsidRPr="002B75EC">
        <w:rPr>
          <w:rFonts w:asciiTheme="minorHAnsi" w:eastAsia="Calibri" w:hAnsiTheme="minorHAnsi" w:cs="Calibri"/>
          <w:sz w:val="22"/>
          <w:szCs w:val="22"/>
        </w:rPr>
        <w:t>3</w:t>
      </w:r>
      <w:r w:rsidRPr="002B75EC">
        <w:rPr>
          <w:rFonts w:asciiTheme="minorHAnsi" w:eastAsia="Calibri" w:hAnsiTheme="minorHAnsi" w:cs="Calibri"/>
          <w:sz w:val="22"/>
          <w:szCs w:val="22"/>
        </w:rPr>
        <w:t xml:space="preserve"> hours to revise the terms of an award, and </w:t>
      </w:r>
      <w:r w:rsidR="00C516D7" w:rsidRPr="002B75EC">
        <w:rPr>
          <w:rFonts w:asciiTheme="minorHAnsi" w:eastAsia="Calibri" w:hAnsiTheme="minorHAnsi" w:cs="Calibri"/>
          <w:sz w:val="22"/>
          <w:szCs w:val="22"/>
        </w:rPr>
        <w:t xml:space="preserve">about </w:t>
      </w:r>
      <w:r w:rsidR="002C2EFD" w:rsidRPr="002B75EC">
        <w:rPr>
          <w:rFonts w:asciiTheme="minorHAnsi" w:eastAsia="Calibri" w:hAnsiTheme="minorHAnsi" w:cs="Calibri"/>
          <w:sz w:val="22"/>
          <w:szCs w:val="22"/>
        </w:rPr>
        <w:t>8</w:t>
      </w:r>
      <w:r w:rsidRPr="002B75EC">
        <w:rPr>
          <w:rFonts w:asciiTheme="minorHAnsi" w:eastAsia="Calibri" w:hAnsiTheme="minorHAnsi" w:cs="Calibri"/>
          <w:sz w:val="22"/>
          <w:szCs w:val="22"/>
        </w:rPr>
        <w:t xml:space="preserve"> hours </w:t>
      </w:r>
      <w:r w:rsidR="002C2EFD" w:rsidRPr="002B75EC">
        <w:rPr>
          <w:rFonts w:asciiTheme="minorHAnsi" w:eastAsia="Calibri" w:hAnsiTheme="minorHAnsi" w:cs="Calibri"/>
          <w:sz w:val="22"/>
          <w:szCs w:val="22"/>
        </w:rPr>
        <w:t>per report to</w:t>
      </w:r>
      <w:r w:rsidRPr="002B75EC">
        <w:rPr>
          <w:rFonts w:asciiTheme="minorHAnsi" w:hAnsiTheme="minorHAnsi"/>
          <w:sz w:val="22"/>
          <w:szCs w:val="22"/>
        </w:rPr>
        <w:t xml:space="preserve"> prepare and submit </w:t>
      </w:r>
      <w:r w:rsidR="002C2EFD" w:rsidRPr="002B75EC">
        <w:rPr>
          <w:rFonts w:asciiTheme="minorHAnsi" w:hAnsiTheme="minorHAnsi"/>
          <w:sz w:val="22"/>
          <w:szCs w:val="22"/>
        </w:rPr>
        <w:t xml:space="preserve">financial and performance </w:t>
      </w:r>
      <w:r w:rsidRPr="002B75EC">
        <w:rPr>
          <w:rFonts w:asciiTheme="minorHAnsi" w:hAnsiTheme="minorHAnsi"/>
          <w:sz w:val="22"/>
          <w:szCs w:val="22"/>
        </w:rPr>
        <w:t>report</w:t>
      </w:r>
      <w:r w:rsidR="002C2EFD" w:rsidRPr="002B75EC">
        <w:rPr>
          <w:rFonts w:asciiTheme="minorHAnsi" w:hAnsiTheme="minorHAnsi"/>
          <w:sz w:val="22"/>
          <w:szCs w:val="22"/>
        </w:rPr>
        <w:t>s</w:t>
      </w:r>
      <w:r w:rsidRPr="002B75EC">
        <w:rPr>
          <w:rFonts w:asciiTheme="minorHAnsi" w:hAnsiTheme="minorHAnsi"/>
          <w:sz w:val="22"/>
          <w:szCs w:val="22"/>
        </w:rPr>
        <w:t>, including time to maintain records</w:t>
      </w:r>
      <w:r w:rsidRPr="00F45C68">
        <w:rPr>
          <w:rFonts w:asciiTheme="minorHAnsi" w:hAnsiTheme="minorHAnsi"/>
          <w:sz w:val="22"/>
          <w:szCs w:val="22"/>
        </w:rPr>
        <w:t xml:space="preserve"> and gather information</w:t>
      </w:r>
      <w:r w:rsidRPr="00F45C68">
        <w:rPr>
          <w:rFonts w:asciiTheme="minorHAnsi" w:eastAsia="Calibri" w:hAnsiTheme="minorHAnsi" w:cs="Calibri"/>
          <w:sz w:val="22"/>
          <w:szCs w:val="22"/>
        </w:rPr>
        <w:t xml:space="preserve">. </w:t>
      </w:r>
      <w:r w:rsidR="006B0A3B" w:rsidRPr="00F45C68">
        <w:rPr>
          <w:rFonts w:asciiTheme="minorHAnsi" w:eastAsia="Calibri" w:hAnsiTheme="minorHAnsi" w:cs="Calibri"/>
          <w:sz w:val="22"/>
          <w:szCs w:val="22"/>
        </w:rPr>
        <w:t xml:space="preserve"> </w:t>
      </w:r>
      <w:r w:rsidR="002C2EFD" w:rsidRPr="00F45C68">
        <w:rPr>
          <w:rFonts w:asciiTheme="minorHAnsi" w:eastAsia="Calibri" w:hAnsiTheme="minorHAnsi" w:cs="Calibri"/>
          <w:sz w:val="22"/>
          <w:szCs w:val="22"/>
        </w:rPr>
        <w:t xml:space="preserve">Actual time for these activities will vary depending on program-specific requirements.  </w:t>
      </w:r>
      <w:r w:rsidRPr="00F45C68">
        <w:rPr>
          <w:rFonts w:asciiTheme="minorHAnsi" w:eastAsia="Calibri" w:hAnsiTheme="minorHAnsi" w:cs="Calibri"/>
          <w:sz w:val="22"/>
          <w:szCs w:val="22"/>
        </w:rPr>
        <w:t xml:space="preserve">You may send comments on the burden estimate or any other aspect of this information collection to the Information Collection Clearance Officer, U.S. Fish and Wildlife Service, MS BPHC, 5275 </w:t>
      </w:r>
      <w:r w:rsidR="006B0A3B" w:rsidRPr="00F45C68">
        <w:rPr>
          <w:rFonts w:asciiTheme="minorHAnsi" w:eastAsia="Calibri" w:hAnsiTheme="minorHAnsi" w:cs="Calibri"/>
          <w:sz w:val="22"/>
          <w:szCs w:val="22"/>
        </w:rPr>
        <w:t>Leesburg Pike, Falls Church, VA</w:t>
      </w:r>
      <w:r w:rsidRPr="00F45C68">
        <w:rPr>
          <w:rFonts w:asciiTheme="minorHAnsi" w:eastAsia="Calibri" w:hAnsiTheme="minorHAnsi" w:cs="Calibri"/>
          <w:sz w:val="22"/>
          <w:szCs w:val="22"/>
        </w:rPr>
        <w:t xml:space="preserve"> 22041-3803.</w:t>
      </w:r>
    </w:p>
    <w:p w14:paraId="74AC37BA" w14:textId="2D87503C" w:rsidR="002C2EFD" w:rsidRPr="00F45C68" w:rsidRDefault="002C2EFD" w:rsidP="00877F12">
      <w:pPr>
        <w:spacing w:after="240"/>
        <w:rPr>
          <w:rFonts w:asciiTheme="minorHAnsi" w:eastAsia="Calibri" w:hAnsiTheme="minorHAnsi" w:cs="Calibri"/>
          <w:sz w:val="22"/>
          <w:szCs w:val="22"/>
        </w:rPr>
      </w:pPr>
      <w:r w:rsidRPr="00F45C68">
        <w:rPr>
          <w:rFonts w:asciiTheme="minorHAnsi" w:eastAsia="Calibri" w:hAnsiTheme="minorHAnsi" w:cs="Calibri"/>
          <w:b/>
          <w:sz w:val="22"/>
          <w:szCs w:val="22"/>
        </w:rPr>
        <w:t>OMB Control Number:</w:t>
      </w:r>
      <w:r w:rsidRPr="00F45C68">
        <w:rPr>
          <w:rFonts w:asciiTheme="minorHAnsi" w:eastAsia="Calibri" w:hAnsiTheme="minorHAnsi" w:cs="Calibri"/>
          <w:sz w:val="22"/>
          <w:szCs w:val="22"/>
        </w:rPr>
        <w:t xml:space="preserve"> 1018-0100 (</w:t>
      </w:r>
      <w:r w:rsidRPr="00F45C68">
        <w:rPr>
          <w:rFonts w:asciiTheme="minorHAnsi" w:eastAsia="Calibri" w:hAnsiTheme="minorHAnsi"/>
          <w:sz w:val="22"/>
          <w:szCs w:val="22"/>
        </w:rPr>
        <w:t>Expir</w:t>
      </w:r>
      <w:r w:rsidR="00D56B55" w:rsidRPr="00F45C68">
        <w:rPr>
          <w:rFonts w:asciiTheme="minorHAnsi" w:eastAsia="Calibri" w:hAnsiTheme="minorHAnsi"/>
          <w:sz w:val="22"/>
          <w:szCs w:val="22"/>
        </w:rPr>
        <w:t>ation Date: 7/31/20</w:t>
      </w:r>
      <w:r w:rsidR="00D56B55" w:rsidRPr="00F45C68">
        <w:rPr>
          <w:rFonts w:asciiTheme="minorHAnsi" w:eastAsia="Calibri" w:hAnsiTheme="minorHAnsi" w:cs="Calibri"/>
          <w:sz w:val="22"/>
          <w:szCs w:val="22"/>
        </w:rPr>
        <w:t>21)</w:t>
      </w:r>
    </w:p>
    <w:p w14:paraId="3F9B0A90" w14:textId="59BFD48E" w:rsidR="00562DF7" w:rsidRPr="00C4371B" w:rsidRDefault="00B62B6D" w:rsidP="004801DC">
      <w:pPr>
        <w:pStyle w:val="Heading2"/>
        <w:rPr>
          <w:rFonts w:asciiTheme="minorHAnsi" w:hAnsiTheme="minorHAnsi"/>
          <w:sz w:val="24"/>
        </w:rPr>
      </w:pPr>
      <w:r w:rsidRPr="00C4371B">
        <w:rPr>
          <w:rFonts w:asciiTheme="minorHAnsi" w:hAnsiTheme="minorHAnsi"/>
          <w:sz w:val="24"/>
        </w:rPr>
        <w:t xml:space="preserve">I. </w:t>
      </w:r>
      <w:r w:rsidR="00D56B55" w:rsidRPr="00C4371B">
        <w:rPr>
          <w:rFonts w:asciiTheme="minorHAnsi" w:hAnsiTheme="minorHAnsi"/>
          <w:sz w:val="24"/>
        </w:rPr>
        <w:t>Program Description</w:t>
      </w:r>
    </w:p>
    <w:p w14:paraId="3776798F" w14:textId="2CBECB03" w:rsidR="001910E7" w:rsidRPr="00914DEE" w:rsidRDefault="001910E7" w:rsidP="001910E7">
      <w:pPr>
        <w:pStyle w:val="Heading2"/>
        <w:rPr>
          <w:rFonts w:asciiTheme="minorHAnsi" w:eastAsia="Calibri" w:hAnsiTheme="minorHAnsi" w:cs="Calibri"/>
          <w:b w:val="0"/>
          <w:bCs w:val="0"/>
          <w:szCs w:val="22"/>
        </w:rPr>
      </w:pPr>
      <w:r w:rsidRPr="00914DEE">
        <w:rPr>
          <w:rFonts w:asciiTheme="minorHAnsi" w:eastAsia="Calibri" w:hAnsiTheme="minorHAnsi" w:cs="Calibri"/>
          <w:b w:val="0"/>
          <w:bCs w:val="0"/>
          <w:szCs w:val="22"/>
        </w:rPr>
        <w:t>a.</w:t>
      </w:r>
      <w:r w:rsidRPr="00914DEE">
        <w:rPr>
          <w:rFonts w:asciiTheme="minorHAnsi" w:eastAsia="Calibri" w:hAnsiTheme="minorHAnsi" w:cs="Calibri"/>
          <w:b w:val="0"/>
          <w:bCs w:val="0"/>
          <w:szCs w:val="22"/>
        </w:rPr>
        <w:tab/>
        <w:t>The Western Washington Fish and Wildlife Conservation Office (FWCO) promotes a balanced approach toward aquatic resource stewardship that recognizes a need to conserve and manage self-sustaining populations and their habitats while providing quality recreation</w:t>
      </w:r>
      <w:r w:rsidR="00C34A21" w:rsidRPr="00914DEE">
        <w:rPr>
          <w:rFonts w:asciiTheme="minorHAnsi" w:eastAsia="Calibri" w:hAnsiTheme="minorHAnsi" w:cs="Calibri"/>
          <w:b w:val="0"/>
          <w:bCs w:val="0"/>
          <w:szCs w:val="22"/>
        </w:rPr>
        <w:t xml:space="preserve">al fishing. Proposals will </w:t>
      </w:r>
      <w:r w:rsidRPr="00914DEE">
        <w:rPr>
          <w:rFonts w:asciiTheme="minorHAnsi" w:eastAsia="Calibri" w:hAnsiTheme="minorHAnsi" w:cs="Calibri"/>
          <w:b w:val="0"/>
          <w:bCs w:val="0"/>
          <w:szCs w:val="22"/>
        </w:rPr>
        <w:t xml:space="preserve">be considered </w:t>
      </w:r>
      <w:r w:rsidR="00C34A21" w:rsidRPr="00914DEE">
        <w:rPr>
          <w:rFonts w:asciiTheme="minorHAnsi" w:eastAsia="Calibri" w:hAnsiTheme="minorHAnsi" w:cs="Calibri"/>
          <w:b w:val="0"/>
          <w:bCs w:val="0"/>
          <w:szCs w:val="22"/>
        </w:rPr>
        <w:t xml:space="preserve">only </w:t>
      </w:r>
      <w:r w:rsidRPr="00914DEE">
        <w:rPr>
          <w:rFonts w:asciiTheme="minorHAnsi" w:eastAsia="Calibri" w:hAnsiTheme="minorHAnsi" w:cs="Calibri"/>
          <w:b w:val="0"/>
          <w:bCs w:val="0"/>
          <w:szCs w:val="22"/>
        </w:rPr>
        <w:t>for project locations within western Washington State, specifically for the Chehalis River watershed in southwest Washington State.  Proposals may include fish passage, in-stream and riparian habitat restoration, or introduced species management (including aquatic invasive species).</w:t>
      </w:r>
    </w:p>
    <w:p w14:paraId="57223239" w14:textId="77777777" w:rsidR="001910E7" w:rsidRPr="00C4371B" w:rsidRDefault="001910E7" w:rsidP="001910E7">
      <w:pPr>
        <w:pStyle w:val="Heading2"/>
        <w:rPr>
          <w:rFonts w:asciiTheme="minorHAnsi" w:hAnsiTheme="minorHAnsi"/>
          <w:b w:val="0"/>
          <w:bCs w:val="0"/>
          <w:szCs w:val="22"/>
          <w:shd w:val="clear" w:color="auto" w:fill="D9D9D9" w:themeFill="background1" w:themeFillShade="D9"/>
        </w:rPr>
      </w:pPr>
      <w:r w:rsidRPr="00C4371B">
        <w:rPr>
          <w:rFonts w:asciiTheme="minorHAnsi" w:hAnsiTheme="minorHAnsi"/>
          <w:b w:val="0"/>
          <w:bCs w:val="0"/>
          <w:szCs w:val="22"/>
          <w:shd w:val="clear" w:color="auto" w:fill="D9D9D9" w:themeFill="background1" w:themeFillShade="D9"/>
        </w:rPr>
        <w:t xml:space="preserve">  </w:t>
      </w:r>
    </w:p>
    <w:p w14:paraId="55ED954A" w14:textId="3B7C3F3C" w:rsidR="001910E7" w:rsidRPr="00E50346" w:rsidRDefault="001910E7" w:rsidP="00B1255E">
      <w:pPr>
        <w:pStyle w:val="Heading2"/>
        <w:jc w:val="left"/>
        <w:rPr>
          <w:rFonts w:asciiTheme="minorHAnsi" w:hAnsiTheme="minorHAnsi"/>
          <w:b w:val="0"/>
          <w:bCs w:val="0"/>
          <w:color w:val="FF0000"/>
          <w:szCs w:val="22"/>
          <w:shd w:val="clear" w:color="auto" w:fill="D9D9D9" w:themeFill="background1" w:themeFillShade="D9"/>
        </w:rPr>
      </w:pPr>
      <w:r w:rsidRPr="00914DEE">
        <w:rPr>
          <w:rFonts w:asciiTheme="minorHAnsi" w:eastAsia="Calibri" w:hAnsiTheme="minorHAnsi" w:cs="Calibri"/>
          <w:b w:val="0"/>
          <w:bCs w:val="0"/>
          <w:szCs w:val="22"/>
        </w:rPr>
        <w:t>b.</w:t>
      </w:r>
      <w:r w:rsidRPr="00914DEE">
        <w:rPr>
          <w:rFonts w:asciiTheme="minorHAnsi" w:eastAsia="Calibri" w:hAnsiTheme="minorHAnsi" w:cs="Calibri"/>
          <w:b w:val="0"/>
          <w:bCs w:val="0"/>
          <w:szCs w:val="22"/>
        </w:rPr>
        <w:tab/>
      </w:r>
      <w:r w:rsidRPr="000C475E">
        <w:rPr>
          <w:rFonts w:asciiTheme="minorHAnsi" w:eastAsia="Calibri" w:hAnsiTheme="minorHAnsi" w:cstheme="minorHAnsi"/>
          <w:b w:val="0"/>
          <w:bCs w:val="0"/>
          <w:szCs w:val="22"/>
        </w:rPr>
        <w:t>Project work plans are developed strategically, in coordination with partners, and with substantial involvement from FWCO field staff. Projects must advance the Department of the Interior’s mission</w:t>
      </w:r>
      <w:r w:rsidR="000C475E" w:rsidRPr="000C475E">
        <w:rPr>
          <w:rFonts w:asciiTheme="minorHAnsi" w:eastAsia="Calibri" w:hAnsiTheme="minorHAnsi" w:cstheme="minorHAnsi"/>
          <w:b w:val="0"/>
          <w:bCs w:val="0"/>
          <w:szCs w:val="22"/>
        </w:rPr>
        <w:t xml:space="preserve"> (https://www.doi.gov/whoweare)</w:t>
      </w:r>
      <w:r w:rsidRPr="000C475E">
        <w:rPr>
          <w:rFonts w:asciiTheme="minorHAnsi" w:eastAsia="Calibri" w:hAnsiTheme="minorHAnsi" w:cstheme="minorHAnsi"/>
          <w:b w:val="0"/>
          <w:bCs w:val="0"/>
          <w:szCs w:val="22"/>
        </w:rPr>
        <w:t>, U.S. Fish and Wildlife Service’s (FWS) mission</w:t>
      </w:r>
      <w:r w:rsidR="000C475E" w:rsidRPr="000C475E">
        <w:rPr>
          <w:rFonts w:asciiTheme="minorHAnsi" w:eastAsia="Calibri" w:hAnsiTheme="minorHAnsi" w:cstheme="minorHAnsi"/>
          <w:b w:val="0"/>
          <w:bCs w:val="0"/>
          <w:szCs w:val="22"/>
        </w:rPr>
        <w:t xml:space="preserve"> (https://www.fws.gov/help/about_us.html)</w:t>
      </w:r>
      <w:r w:rsidRPr="000C475E">
        <w:rPr>
          <w:rFonts w:asciiTheme="minorHAnsi" w:eastAsia="Calibri" w:hAnsiTheme="minorHAnsi" w:cstheme="minorHAnsi"/>
          <w:b w:val="0"/>
          <w:bCs w:val="0"/>
          <w:szCs w:val="22"/>
        </w:rPr>
        <w:t>, and Fisheries and Aquatic Conservation (FAC) mission</w:t>
      </w:r>
      <w:r w:rsidR="000C475E" w:rsidRPr="000C475E">
        <w:rPr>
          <w:rFonts w:asciiTheme="minorHAnsi" w:eastAsia="Calibri" w:hAnsiTheme="minorHAnsi" w:cstheme="minorHAnsi"/>
          <w:b w:val="0"/>
          <w:bCs w:val="0"/>
          <w:szCs w:val="22"/>
        </w:rPr>
        <w:t xml:space="preserve"> (https://www.fws.gov/fisheries/)</w:t>
      </w:r>
      <w:r w:rsidRPr="000C475E">
        <w:rPr>
          <w:rFonts w:asciiTheme="minorHAnsi" w:eastAsia="Calibri" w:hAnsiTheme="minorHAnsi" w:cstheme="minorHAnsi"/>
          <w:b w:val="0"/>
          <w:bCs w:val="0"/>
          <w:szCs w:val="22"/>
        </w:rPr>
        <w:t xml:space="preserve">, promote biological diversity, and be based upon sound scientific biological principles. FAC and FWS strategic plans inform the types of projects funded under this </w:t>
      </w:r>
      <w:r w:rsidRPr="000C475E">
        <w:rPr>
          <w:rFonts w:asciiTheme="minorHAnsi" w:eastAsia="Calibri" w:hAnsiTheme="minorHAnsi" w:cstheme="minorHAnsi"/>
          <w:b w:val="0"/>
          <w:bCs w:val="0"/>
          <w:szCs w:val="22"/>
        </w:rPr>
        <w:lastRenderedPageBreak/>
        <w:t>opportunity.  Applicants seeking funding under this program should review the program strategic plan</w:t>
      </w:r>
      <w:r w:rsidR="000C475E" w:rsidRPr="000C475E">
        <w:rPr>
          <w:rFonts w:asciiTheme="minorHAnsi" w:eastAsia="Calibri" w:hAnsiTheme="minorHAnsi" w:cstheme="minorHAnsi"/>
          <w:b w:val="0"/>
          <w:bCs w:val="0"/>
          <w:szCs w:val="22"/>
        </w:rPr>
        <w:t xml:space="preserve"> (https://www.fws.gov/fisheries/pdf_files/FAC_StrategyPlan_2016-2020.pdf) and</w:t>
      </w:r>
      <w:r w:rsidRPr="000C475E">
        <w:rPr>
          <w:rFonts w:asciiTheme="minorHAnsi" w:eastAsia="Calibri" w:hAnsiTheme="minorHAnsi" w:cstheme="minorHAnsi"/>
          <w:b w:val="0"/>
          <w:bCs w:val="0"/>
          <w:szCs w:val="22"/>
        </w:rPr>
        <w:t xml:space="preserve"> contact the local program manager(s) prior to submitting an application for funding</w:t>
      </w:r>
      <w:r w:rsidR="000C475E" w:rsidRPr="000C475E">
        <w:rPr>
          <w:rFonts w:asciiTheme="minorHAnsi" w:eastAsia="Calibri" w:hAnsiTheme="minorHAnsi" w:cstheme="minorHAnsi"/>
          <w:b w:val="0"/>
          <w:bCs w:val="0"/>
          <w:szCs w:val="22"/>
        </w:rPr>
        <w:t xml:space="preserve"> (https://www.fws.gov/wafwo/wwfish_new.html)</w:t>
      </w:r>
      <w:r w:rsidRPr="000C475E">
        <w:rPr>
          <w:rFonts w:asciiTheme="minorHAnsi" w:eastAsia="Calibri" w:hAnsiTheme="minorHAnsi" w:cstheme="minorHAnsi"/>
          <w:b w:val="0"/>
          <w:bCs w:val="0"/>
          <w:szCs w:val="22"/>
        </w:rPr>
        <w:t>.</w:t>
      </w:r>
      <w:r w:rsidR="00E50346" w:rsidRPr="000C475E">
        <w:rPr>
          <w:rFonts w:asciiTheme="minorHAnsi" w:eastAsia="Calibri" w:hAnsiTheme="minorHAnsi" w:cstheme="minorHAnsi"/>
          <w:b w:val="0"/>
          <w:bCs w:val="0"/>
          <w:szCs w:val="22"/>
        </w:rPr>
        <w:t xml:space="preserve">   </w:t>
      </w:r>
    </w:p>
    <w:p w14:paraId="51669695" w14:textId="0C3FB940" w:rsidR="001910E7" w:rsidRPr="00C4371B" w:rsidRDefault="001910E7" w:rsidP="001910E7">
      <w:pPr>
        <w:pStyle w:val="Heading2"/>
        <w:ind w:left="0" w:firstLine="0"/>
        <w:rPr>
          <w:rFonts w:asciiTheme="minorHAnsi" w:hAnsiTheme="minorHAnsi"/>
          <w:b w:val="0"/>
          <w:bCs w:val="0"/>
          <w:szCs w:val="22"/>
          <w:shd w:val="clear" w:color="auto" w:fill="D9D9D9" w:themeFill="background1" w:themeFillShade="D9"/>
        </w:rPr>
      </w:pPr>
    </w:p>
    <w:p w14:paraId="67ABBA34" w14:textId="552EDE7B" w:rsidR="001910E7" w:rsidRPr="00914DEE" w:rsidRDefault="001910E7" w:rsidP="001910E7">
      <w:pPr>
        <w:pStyle w:val="Heading2"/>
        <w:rPr>
          <w:rFonts w:asciiTheme="minorHAnsi" w:eastAsia="Calibri" w:hAnsiTheme="minorHAnsi" w:cs="Calibri"/>
          <w:b w:val="0"/>
          <w:bCs w:val="0"/>
          <w:szCs w:val="22"/>
        </w:rPr>
      </w:pPr>
      <w:r w:rsidRPr="00914DEE">
        <w:rPr>
          <w:rFonts w:asciiTheme="minorHAnsi" w:eastAsia="Calibri" w:hAnsiTheme="minorHAnsi" w:cs="Calibri"/>
          <w:b w:val="0"/>
          <w:bCs w:val="0"/>
          <w:szCs w:val="22"/>
        </w:rPr>
        <w:t>c.</w:t>
      </w:r>
      <w:r w:rsidRPr="00914DEE">
        <w:rPr>
          <w:rFonts w:asciiTheme="minorHAnsi" w:eastAsia="Calibri" w:hAnsiTheme="minorHAnsi" w:cs="Calibri"/>
          <w:b w:val="0"/>
          <w:bCs w:val="0"/>
          <w:szCs w:val="22"/>
        </w:rPr>
        <w:tab/>
        <w:t>This Funding Opportunity supports the following priorities identified by the Secretary of the Interior:</w:t>
      </w:r>
    </w:p>
    <w:p w14:paraId="42134232" w14:textId="6AA8620F" w:rsidR="001910E7" w:rsidRPr="00914DEE" w:rsidRDefault="001910E7" w:rsidP="001910E7">
      <w:pPr>
        <w:pStyle w:val="Heading2"/>
        <w:ind w:firstLine="0"/>
        <w:rPr>
          <w:rFonts w:asciiTheme="minorHAnsi" w:eastAsia="Calibri" w:hAnsiTheme="minorHAnsi" w:cs="Calibri"/>
          <w:b w:val="0"/>
          <w:bCs w:val="0"/>
          <w:szCs w:val="22"/>
        </w:rPr>
      </w:pPr>
      <w:r w:rsidRPr="00914DEE">
        <w:rPr>
          <w:rFonts w:asciiTheme="minorHAnsi" w:eastAsia="Calibri" w:hAnsiTheme="minorHAnsi" w:cs="Calibri"/>
          <w:b w:val="0"/>
          <w:bCs w:val="0"/>
          <w:szCs w:val="22"/>
        </w:rPr>
        <w:t>This program supports Secretarial Priorities 1, 2, 3, and 10.</w:t>
      </w:r>
    </w:p>
    <w:p w14:paraId="6D059B3D" w14:textId="77777777" w:rsidR="00031D11" w:rsidRDefault="00031D11" w:rsidP="00914DEE">
      <w:pPr>
        <w:pStyle w:val="Heading2"/>
        <w:ind w:left="720"/>
        <w:rPr>
          <w:rFonts w:asciiTheme="minorHAnsi" w:eastAsia="Calibri" w:hAnsiTheme="minorHAnsi" w:cs="Calibri"/>
          <w:b w:val="0"/>
          <w:bCs w:val="0"/>
          <w:szCs w:val="22"/>
        </w:rPr>
      </w:pPr>
    </w:p>
    <w:p w14:paraId="1290BE65" w14:textId="5A3CE40D" w:rsidR="00914DEE" w:rsidRDefault="001910E7" w:rsidP="00914DEE">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xml:space="preserve">1). </w:t>
      </w:r>
      <w:r w:rsidR="00CC03BD" w:rsidRPr="00914DEE">
        <w:rPr>
          <w:rFonts w:asciiTheme="minorHAnsi" w:eastAsia="Calibri" w:hAnsiTheme="minorHAnsi" w:cs="Calibri"/>
          <w:b w:val="0"/>
          <w:bCs w:val="0"/>
          <w:i/>
          <w:szCs w:val="22"/>
        </w:rPr>
        <w:t>Creating a conservation stewardship legacy second only to Teddy Roosevelt</w:t>
      </w:r>
      <w:r w:rsidR="00DF353F" w:rsidRPr="00914DEE">
        <w:rPr>
          <w:rFonts w:asciiTheme="minorHAnsi" w:eastAsia="Calibri" w:hAnsiTheme="minorHAnsi" w:cs="Calibri"/>
          <w:b w:val="0"/>
          <w:bCs w:val="0"/>
          <w:i/>
          <w:szCs w:val="22"/>
        </w:rPr>
        <w:t>.</w:t>
      </w:r>
      <w:r w:rsidR="00DF353F" w:rsidRPr="00914DEE">
        <w:rPr>
          <w:rFonts w:asciiTheme="minorHAnsi" w:eastAsia="Calibri" w:hAnsiTheme="minorHAnsi" w:cs="Calibri"/>
          <w:b w:val="0"/>
          <w:bCs w:val="0"/>
          <w:szCs w:val="22"/>
        </w:rPr>
        <w:t xml:space="preserve"> </w:t>
      </w:r>
      <w:r w:rsidRPr="00914DEE">
        <w:rPr>
          <w:rFonts w:asciiTheme="minorHAnsi" w:eastAsia="Calibri" w:hAnsiTheme="minorHAnsi" w:cs="Calibri"/>
          <w:b w:val="0"/>
          <w:bCs w:val="0"/>
          <w:szCs w:val="22"/>
        </w:rPr>
        <w:t xml:space="preserve">This program enhances the Service's conservation stewardship legacy by using best practices to manage aquatic resources and using cooperative, non-regulatory conservation to engage a diversity of public, tribal, and private partners to meet shared conservation goals. </w:t>
      </w:r>
    </w:p>
    <w:p w14:paraId="44515DCB" w14:textId="649DCDEB" w:rsidR="00914DEE" w:rsidRDefault="001910E7" w:rsidP="00914DEE">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xml:space="preserve">2). </w:t>
      </w:r>
      <w:r w:rsidR="000C475E" w:rsidRPr="000C475E">
        <w:rPr>
          <w:rFonts w:asciiTheme="minorHAnsi" w:eastAsia="Calibri" w:hAnsiTheme="minorHAnsi" w:cs="Calibri"/>
          <w:b w:val="0"/>
          <w:bCs w:val="0"/>
          <w:i/>
          <w:szCs w:val="22"/>
        </w:rPr>
        <w:t>Utilizing our natural resources.</w:t>
      </w:r>
      <w:r w:rsidR="000C475E">
        <w:rPr>
          <w:rFonts w:asciiTheme="minorHAnsi" w:eastAsia="Calibri" w:hAnsiTheme="minorHAnsi" w:cs="Calibri"/>
          <w:b w:val="0"/>
          <w:bCs w:val="0"/>
          <w:szCs w:val="22"/>
        </w:rPr>
        <w:t xml:space="preserve"> </w:t>
      </w:r>
      <w:r w:rsidRPr="00914DEE">
        <w:rPr>
          <w:rFonts w:asciiTheme="minorHAnsi" w:eastAsia="Calibri" w:hAnsiTheme="minorHAnsi" w:cs="Calibri"/>
          <w:b w:val="0"/>
          <w:bCs w:val="0"/>
          <w:szCs w:val="22"/>
        </w:rPr>
        <w:t xml:space="preserve">This program will improve recreational fishing opportunities by improving water quality and reducing agricultural runoff to popular fishing streams. </w:t>
      </w:r>
    </w:p>
    <w:p w14:paraId="635E8A9B" w14:textId="77777777" w:rsidR="000C475E" w:rsidRDefault="001910E7" w:rsidP="00914DEE">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xml:space="preserve">3). </w:t>
      </w:r>
      <w:r w:rsidR="000C475E" w:rsidRPr="000C475E">
        <w:rPr>
          <w:rFonts w:asciiTheme="minorHAnsi" w:eastAsia="Calibri" w:hAnsiTheme="minorHAnsi" w:cs="Calibri"/>
          <w:b w:val="0"/>
          <w:bCs w:val="0"/>
          <w:i/>
          <w:szCs w:val="22"/>
        </w:rPr>
        <w:t>Ensuring sovereignty means something</w:t>
      </w:r>
      <w:r w:rsidR="000C475E">
        <w:rPr>
          <w:rFonts w:asciiTheme="minorHAnsi" w:eastAsia="Calibri" w:hAnsiTheme="minorHAnsi" w:cs="Calibri"/>
          <w:b w:val="0"/>
          <w:bCs w:val="0"/>
          <w:szCs w:val="22"/>
        </w:rPr>
        <w:t xml:space="preserve">. </w:t>
      </w:r>
      <w:r w:rsidRPr="00914DEE">
        <w:rPr>
          <w:rFonts w:asciiTheme="minorHAnsi" w:eastAsia="Calibri" w:hAnsiTheme="minorHAnsi" w:cs="Calibri"/>
          <w:b w:val="0"/>
          <w:bCs w:val="0"/>
          <w:szCs w:val="22"/>
        </w:rPr>
        <w:t xml:space="preserve">The program seeks to restore and improve trust with local communities and strengthen State and Tribal partnerships through coordination on projects that address common resource goals. </w:t>
      </w:r>
    </w:p>
    <w:p w14:paraId="00399830" w14:textId="03590545" w:rsidR="001910E7" w:rsidRPr="00914DEE" w:rsidRDefault="001910E7" w:rsidP="00914DEE">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xml:space="preserve">10) </w:t>
      </w:r>
      <w:r w:rsidR="000C475E" w:rsidRPr="000C475E">
        <w:rPr>
          <w:rFonts w:asciiTheme="minorHAnsi" w:eastAsia="Calibri" w:hAnsiTheme="minorHAnsi" w:cs="Calibri"/>
          <w:b w:val="0"/>
          <w:bCs w:val="0"/>
          <w:i/>
          <w:szCs w:val="22"/>
        </w:rPr>
        <w:t>Achieving our goals and leading our team forward</w:t>
      </w:r>
      <w:r w:rsidR="000C475E">
        <w:rPr>
          <w:rFonts w:asciiTheme="minorHAnsi" w:eastAsia="Calibri" w:hAnsiTheme="minorHAnsi" w:cs="Calibri"/>
          <w:b w:val="0"/>
          <w:bCs w:val="0"/>
          <w:szCs w:val="22"/>
        </w:rPr>
        <w:t xml:space="preserve">. </w:t>
      </w:r>
      <w:r w:rsidRPr="00914DEE">
        <w:rPr>
          <w:rFonts w:asciiTheme="minorHAnsi" w:eastAsia="Calibri" w:hAnsiTheme="minorHAnsi" w:cs="Calibri"/>
          <w:b w:val="0"/>
          <w:bCs w:val="0"/>
          <w:szCs w:val="22"/>
        </w:rPr>
        <w:t>The program helps meet the goals of the FWS Fish and Aquatic Conservation Chehalis Fisheries Restoration Program.</w:t>
      </w:r>
    </w:p>
    <w:p w14:paraId="0CFD237D" w14:textId="77777777" w:rsidR="00CC03BD" w:rsidRPr="00CC03BD" w:rsidRDefault="00CC03BD" w:rsidP="00CC03BD"/>
    <w:p w14:paraId="0DC9C8E1" w14:textId="16D2B01A" w:rsidR="00562DF7" w:rsidRDefault="00562DF7" w:rsidP="001910E7">
      <w:pPr>
        <w:pStyle w:val="Heading2"/>
        <w:rPr>
          <w:rFonts w:asciiTheme="minorHAnsi" w:hAnsiTheme="minorHAnsi"/>
          <w:sz w:val="24"/>
        </w:rPr>
      </w:pPr>
      <w:r w:rsidRPr="00C4371B">
        <w:rPr>
          <w:rFonts w:asciiTheme="minorHAnsi" w:hAnsiTheme="minorHAnsi"/>
          <w:sz w:val="24"/>
        </w:rPr>
        <w:t xml:space="preserve">II. </w:t>
      </w:r>
      <w:r w:rsidR="00FC08F0" w:rsidRPr="00C4371B">
        <w:rPr>
          <w:rFonts w:asciiTheme="minorHAnsi" w:hAnsiTheme="minorHAnsi"/>
          <w:sz w:val="24"/>
        </w:rPr>
        <w:t xml:space="preserve">Federal </w:t>
      </w:r>
      <w:r w:rsidRPr="00C4371B">
        <w:rPr>
          <w:rFonts w:asciiTheme="minorHAnsi" w:hAnsiTheme="minorHAnsi"/>
          <w:sz w:val="24"/>
        </w:rPr>
        <w:t>Award Information</w:t>
      </w:r>
    </w:p>
    <w:p w14:paraId="339EB16E" w14:textId="4D84D4D0" w:rsidR="001910E7" w:rsidRPr="00914DEE" w:rsidRDefault="00077AD2" w:rsidP="00077AD2">
      <w:pPr>
        <w:pStyle w:val="Heading2"/>
        <w:ind w:left="0" w:firstLine="0"/>
        <w:jc w:val="left"/>
        <w:rPr>
          <w:rFonts w:asciiTheme="minorHAnsi" w:eastAsia="Calibri" w:hAnsiTheme="minorHAnsi" w:cs="Calibri"/>
          <w:b w:val="0"/>
          <w:bCs w:val="0"/>
          <w:szCs w:val="22"/>
        </w:rPr>
      </w:pPr>
      <w:r>
        <w:rPr>
          <w:rFonts w:asciiTheme="minorHAnsi" w:eastAsia="Calibri" w:hAnsiTheme="minorHAnsi" w:cs="Calibri"/>
          <w:b w:val="0"/>
          <w:bCs w:val="0"/>
          <w:szCs w:val="22"/>
        </w:rPr>
        <w:t xml:space="preserve">This program is expected to receive approximately $125,000. Two awards may potentially be provided. </w:t>
      </w:r>
      <w:r w:rsidR="001910E7" w:rsidRPr="00914DEE">
        <w:rPr>
          <w:rFonts w:asciiTheme="minorHAnsi" w:eastAsia="Calibri" w:hAnsiTheme="minorHAnsi" w:cs="Calibri"/>
          <w:b w:val="0"/>
          <w:bCs w:val="0"/>
          <w:szCs w:val="22"/>
        </w:rPr>
        <w:t xml:space="preserve">Due to the limited funds available, preference is given to proposals requesting less than </w:t>
      </w:r>
    </w:p>
    <w:p w14:paraId="0BFA03B4" w14:textId="5C7B1E07" w:rsidR="001910E7" w:rsidRPr="00914DEE" w:rsidRDefault="001910E7" w:rsidP="0049532F">
      <w:pPr>
        <w:pStyle w:val="Heading2"/>
        <w:ind w:left="0" w:firstLine="0"/>
        <w:jc w:val="left"/>
        <w:rPr>
          <w:rFonts w:asciiTheme="minorHAnsi" w:eastAsia="Calibri" w:hAnsiTheme="minorHAnsi" w:cs="Calibri"/>
          <w:b w:val="0"/>
          <w:bCs w:val="0"/>
          <w:szCs w:val="22"/>
        </w:rPr>
      </w:pPr>
      <w:r w:rsidRPr="00914DEE">
        <w:rPr>
          <w:rFonts w:asciiTheme="minorHAnsi" w:eastAsia="Calibri" w:hAnsiTheme="minorHAnsi" w:cs="Calibri"/>
          <w:b w:val="0"/>
          <w:bCs w:val="0"/>
          <w:szCs w:val="22"/>
        </w:rPr>
        <w:t>$100,000.00 USD. Higher amounts may be requested with appropriate justification. The period of performance for the majority of projects funded under this program is typically one year, starting on the date the award is signed by the U.S. Fish and Wildlife Service.  Projects must be designed accordingly.</w:t>
      </w:r>
      <w:r w:rsidRPr="00C4371B">
        <w:rPr>
          <w:rFonts w:asciiTheme="minorHAnsi" w:eastAsia="Calibri" w:hAnsiTheme="minorHAnsi"/>
          <w:b w:val="0"/>
          <w:bCs w:val="0"/>
          <w:szCs w:val="22"/>
          <w:shd w:val="clear" w:color="auto" w:fill="D9D9D9"/>
        </w:rPr>
        <w:t xml:space="preserve">  </w:t>
      </w:r>
      <w:r w:rsidRPr="00914DEE">
        <w:rPr>
          <w:rFonts w:asciiTheme="minorHAnsi" w:eastAsia="Calibri" w:hAnsiTheme="minorHAnsi" w:cs="Calibri"/>
          <w:b w:val="0"/>
          <w:bCs w:val="0"/>
          <w:szCs w:val="22"/>
        </w:rPr>
        <w:t xml:space="preserve">This program uses cooperative agreements as the primary assistance instrument.  Projects are developed strategically, in coordination with partners, and with substantial involvement of FWCO staff.  </w:t>
      </w:r>
    </w:p>
    <w:p w14:paraId="116CCB83" w14:textId="59EB8ABA" w:rsidR="001910E7" w:rsidRPr="00914DEE" w:rsidRDefault="0049532F" w:rsidP="0049532F">
      <w:pPr>
        <w:pStyle w:val="Heading2"/>
        <w:ind w:left="0"/>
        <w:jc w:val="left"/>
        <w:rPr>
          <w:rFonts w:asciiTheme="minorHAnsi" w:eastAsia="Calibri" w:hAnsiTheme="minorHAnsi" w:cs="Calibri"/>
          <w:b w:val="0"/>
          <w:bCs w:val="0"/>
          <w:szCs w:val="22"/>
        </w:rPr>
      </w:pPr>
      <w:r>
        <w:rPr>
          <w:rFonts w:asciiTheme="minorHAnsi" w:eastAsia="Calibri" w:hAnsiTheme="minorHAnsi" w:cs="Calibri"/>
          <w:b w:val="0"/>
          <w:bCs w:val="0"/>
          <w:szCs w:val="22"/>
        </w:rPr>
        <w:t xml:space="preserve">       </w:t>
      </w:r>
      <w:r w:rsidR="001910E7" w:rsidRPr="00914DEE">
        <w:rPr>
          <w:rFonts w:asciiTheme="minorHAnsi" w:eastAsia="Calibri" w:hAnsiTheme="minorHAnsi" w:cs="Calibri"/>
          <w:b w:val="0"/>
          <w:bCs w:val="0"/>
          <w:szCs w:val="22"/>
        </w:rPr>
        <w:t>In the case of cooperative agreements, the Service participates an</w:t>
      </w:r>
      <w:r w:rsidR="00914DEE">
        <w:rPr>
          <w:rFonts w:asciiTheme="minorHAnsi" w:eastAsia="Calibri" w:hAnsiTheme="minorHAnsi" w:cs="Calibri"/>
          <w:b w:val="0"/>
          <w:bCs w:val="0"/>
          <w:szCs w:val="22"/>
        </w:rPr>
        <w:t xml:space="preserve">d collaborates jointly with the </w:t>
      </w:r>
      <w:r w:rsidR="001910E7" w:rsidRPr="00914DEE">
        <w:rPr>
          <w:rFonts w:asciiTheme="minorHAnsi" w:eastAsia="Calibri" w:hAnsiTheme="minorHAnsi" w:cs="Calibri"/>
          <w:b w:val="0"/>
          <w:bCs w:val="0"/>
          <w:szCs w:val="22"/>
        </w:rPr>
        <w:t>recipient partner, volunteer, scientist, technician or other personnel, in carrying out the scope of work including:</w:t>
      </w:r>
    </w:p>
    <w:p w14:paraId="15C82022" w14:textId="77777777" w:rsidR="001910E7" w:rsidRPr="00914DEE" w:rsidRDefault="001910E7" w:rsidP="00E84791">
      <w:pPr>
        <w:pStyle w:val="Heading2"/>
        <w:ind w:left="0"/>
        <w:rPr>
          <w:rFonts w:asciiTheme="minorHAnsi" w:eastAsia="Calibri" w:hAnsiTheme="minorHAnsi" w:cs="Calibri"/>
          <w:b w:val="0"/>
          <w:bCs w:val="0"/>
          <w:szCs w:val="22"/>
        </w:rPr>
      </w:pPr>
    </w:p>
    <w:p w14:paraId="39856D07" w14:textId="77777777" w:rsidR="001910E7" w:rsidRPr="00914DEE" w:rsidRDefault="001910E7" w:rsidP="0049532F">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Training recipient personnel or detailing Federal personnel to work on the project effort;</w:t>
      </w:r>
    </w:p>
    <w:p w14:paraId="4EB4739E" w14:textId="77777777" w:rsidR="001910E7" w:rsidRPr="00914DEE" w:rsidRDefault="001910E7" w:rsidP="0049532F">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Review and approve one stage of work before the next stage can begin;</w:t>
      </w:r>
    </w:p>
    <w:p w14:paraId="7BC45893" w14:textId="77777777" w:rsidR="001910E7" w:rsidRPr="00914DEE" w:rsidRDefault="001910E7" w:rsidP="0049532F">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Review and approve, prior to recipient action, proposed modifications or sub-awards;</w:t>
      </w:r>
    </w:p>
    <w:p w14:paraId="3686F9FC" w14:textId="77777777" w:rsidR="001910E7" w:rsidRPr="00914DEE" w:rsidRDefault="001910E7" w:rsidP="0049532F">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Help select project staff or trainees;</w:t>
      </w:r>
    </w:p>
    <w:p w14:paraId="733118AD" w14:textId="77777777" w:rsidR="001910E7" w:rsidRPr="00914DEE" w:rsidRDefault="001910E7" w:rsidP="0049532F">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Direct or redirect the work because of interrelationships with other projects;</w:t>
      </w:r>
    </w:p>
    <w:p w14:paraId="3D8CA6C6" w14:textId="77777777" w:rsidR="001910E7" w:rsidRPr="00914DEE" w:rsidRDefault="001910E7" w:rsidP="0049532F">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Has power to immediately halt an activity if detailed performance specifications are not</w:t>
      </w:r>
    </w:p>
    <w:p w14:paraId="57E6D292" w14:textId="77777777" w:rsidR="001910E7" w:rsidRPr="00914DEE" w:rsidRDefault="001910E7" w:rsidP="0049532F">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xml:space="preserve">met; and </w:t>
      </w:r>
    </w:p>
    <w:p w14:paraId="40F840A6" w14:textId="77777777" w:rsidR="001910E7" w:rsidRPr="00914DEE" w:rsidRDefault="001910E7" w:rsidP="0049532F">
      <w:pPr>
        <w:pStyle w:val="Heading2"/>
        <w:ind w:left="720"/>
        <w:rPr>
          <w:rFonts w:asciiTheme="minorHAnsi" w:eastAsia="Calibri" w:hAnsiTheme="minorHAnsi" w:cs="Calibri"/>
          <w:b w:val="0"/>
          <w:bCs w:val="0"/>
          <w:szCs w:val="22"/>
        </w:rPr>
      </w:pPr>
      <w:r w:rsidRPr="00914DEE">
        <w:rPr>
          <w:rFonts w:asciiTheme="minorHAnsi" w:eastAsia="Calibri" w:hAnsiTheme="minorHAnsi" w:cs="Calibri"/>
          <w:b w:val="0"/>
          <w:bCs w:val="0"/>
          <w:szCs w:val="22"/>
        </w:rPr>
        <w:t>● Limit recipient discretion with respect to scope of work, organizational structure, staffing, mode of operations, and other management processes, coupled with close monitoring or operational involvement during performance under the award.</w:t>
      </w:r>
    </w:p>
    <w:p w14:paraId="4FA07961" w14:textId="77777777" w:rsidR="00DF353F" w:rsidRDefault="00DF353F" w:rsidP="00E84791">
      <w:pPr>
        <w:pStyle w:val="Heading2"/>
        <w:ind w:left="0"/>
        <w:rPr>
          <w:rFonts w:asciiTheme="minorHAnsi" w:hAnsiTheme="minorHAnsi"/>
          <w:sz w:val="24"/>
        </w:rPr>
      </w:pPr>
    </w:p>
    <w:p w14:paraId="365F18C2" w14:textId="2A944D08" w:rsidR="00F923EC" w:rsidRPr="00C4371B" w:rsidRDefault="00562DF7" w:rsidP="001910E7">
      <w:pPr>
        <w:pStyle w:val="Heading2"/>
        <w:rPr>
          <w:rFonts w:asciiTheme="minorHAnsi" w:hAnsiTheme="minorHAnsi"/>
          <w:sz w:val="24"/>
        </w:rPr>
      </w:pPr>
      <w:r w:rsidRPr="00C4371B">
        <w:rPr>
          <w:rFonts w:asciiTheme="minorHAnsi" w:hAnsiTheme="minorHAnsi"/>
          <w:sz w:val="24"/>
        </w:rPr>
        <w:t xml:space="preserve">III. </w:t>
      </w:r>
      <w:r w:rsidR="000E3BB4" w:rsidRPr="00C4371B">
        <w:rPr>
          <w:rFonts w:asciiTheme="minorHAnsi" w:hAnsiTheme="minorHAnsi"/>
          <w:sz w:val="24"/>
        </w:rPr>
        <w:t>Eligibility Information</w:t>
      </w:r>
    </w:p>
    <w:p w14:paraId="0FF0A235" w14:textId="0D1184A7" w:rsidR="00480139" w:rsidRPr="00C4371B" w:rsidRDefault="00C61371" w:rsidP="00480139">
      <w:pPr>
        <w:pStyle w:val="Heading3"/>
      </w:pPr>
      <w:r w:rsidRPr="00C4371B">
        <w:t>Eligible Applicants</w:t>
      </w:r>
    </w:p>
    <w:p w14:paraId="079D410B" w14:textId="7EC2238F" w:rsidR="00B91EF4" w:rsidRPr="00914DEE" w:rsidRDefault="00B91EF4" w:rsidP="00B91EF4">
      <w:pPr>
        <w:pStyle w:val="ListParagraph"/>
        <w:spacing w:after="240"/>
        <w:ind w:left="360"/>
        <w:rPr>
          <w:rFonts w:asciiTheme="minorHAnsi" w:eastAsia="Calibri" w:hAnsiTheme="minorHAnsi" w:cs="Calibri"/>
          <w:sz w:val="22"/>
          <w:szCs w:val="22"/>
        </w:rPr>
      </w:pPr>
      <w:r w:rsidRPr="00914DEE">
        <w:rPr>
          <w:rFonts w:asciiTheme="minorHAnsi" w:eastAsia="Calibri" w:hAnsiTheme="minorHAnsi" w:cs="Calibri"/>
          <w:sz w:val="22"/>
          <w:szCs w:val="22"/>
        </w:rPr>
        <w:lastRenderedPageBreak/>
        <w:t>To receive funding, projects must be implemented in coordination with FWCO staff.  Applic</w:t>
      </w:r>
      <w:r w:rsidR="00DF353F" w:rsidRPr="00914DEE">
        <w:rPr>
          <w:rFonts w:asciiTheme="minorHAnsi" w:eastAsia="Calibri" w:hAnsiTheme="minorHAnsi" w:cs="Calibri"/>
          <w:sz w:val="22"/>
          <w:szCs w:val="22"/>
        </w:rPr>
        <w:t>ants can be, but not limited to</w:t>
      </w:r>
      <w:r w:rsidRPr="00914DEE">
        <w:rPr>
          <w:rFonts w:asciiTheme="minorHAnsi" w:eastAsia="Calibri" w:hAnsiTheme="minorHAnsi" w:cs="Calibri"/>
          <w:sz w:val="22"/>
          <w:szCs w:val="22"/>
        </w:rPr>
        <w:t xml:space="preserve"> state and federal agencies, private lands, tribes, local municipalities, and non-governmental organizations.</w:t>
      </w:r>
    </w:p>
    <w:p w14:paraId="24E33BE7" w14:textId="77777777" w:rsidR="00B91EF4" w:rsidRPr="00914DEE" w:rsidRDefault="00B91EF4" w:rsidP="00B91EF4">
      <w:pPr>
        <w:pStyle w:val="ListParagraph"/>
        <w:spacing w:after="240"/>
        <w:ind w:left="360"/>
        <w:rPr>
          <w:rFonts w:asciiTheme="minorHAnsi" w:eastAsia="Calibri" w:hAnsiTheme="minorHAnsi" w:cs="Calibri"/>
          <w:sz w:val="22"/>
          <w:szCs w:val="22"/>
        </w:rPr>
      </w:pPr>
      <w:r w:rsidRPr="00914DEE">
        <w:rPr>
          <w:rFonts w:asciiTheme="minorHAnsi" w:eastAsia="Calibri" w:hAnsiTheme="minorHAnsi" w:cs="Calibri"/>
          <w:sz w:val="22"/>
          <w:szCs w:val="22"/>
        </w:rPr>
        <w:t>FWCO Program staff work collaboratively with potential applicants to identify common conservation priorities.  We strongly suggest that all potential applicants work with the local FWCO Program staff to ensure that their project meets conservation needs of the FWS.  Projects are considered for funding throughout the year, depending on the availability of funds.</w:t>
      </w:r>
    </w:p>
    <w:p w14:paraId="47CC8A83" w14:textId="1C413817" w:rsidR="00480139" w:rsidRPr="00C4371B" w:rsidRDefault="005543CC" w:rsidP="00D2403C">
      <w:pPr>
        <w:pStyle w:val="Heading3"/>
      </w:pPr>
      <w:r w:rsidRPr="00C4371B">
        <w:t>Cost Sharing or Matching</w:t>
      </w:r>
    </w:p>
    <w:p w14:paraId="0BE33721" w14:textId="77777777" w:rsidR="001C1B08" w:rsidRPr="00914DEE" w:rsidRDefault="001C1B08" w:rsidP="001C1B08">
      <w:pPr>
        <w:pStyle w:val="Heading3"/>
        <w:numPr>
          <w:ilvl w:val="0"/>
          <w:numId w:val="0"/>
        </w:numPr>
        <w:ind w:left="360"/>
        <w:rPr>
          <w:rFonts w:eastAsia="Calibri" w:cs="Calibri"/>
          <w:b w:val="0"/>
          <w:bCs w:val="0"/>
        </w:rPr>
      </w:pPr>
      <w:r w:rsidRPr="00914DEE">
        <w:rPr>
          <w:rFonts w:eastAsia="Calibri" w:cs="Calibri"/>
          <w:b w:val="0"/>
          <w:bCs w:val="0"/>
        </w:rPr>
        <w:t>Cost sharing is not required, although we strive to achieve a 1:1 cost share on selected projects. Cost share may be monetary or in-kind contributions from the applicant or other partners and will vary from project to project.</w:t>
      </w:r>
    </w:p>
    <w:p w14:paraId="26C6A51D" w14:textId="77777777" w:rsidR="001C1B08" w:rsidRPr="00914DEE" w:rsidRDefault="001C1B08" w:rsidP="001C1B08">
      <w:pPr>
        <w:pStyle w:val="Heading3"/>
        <w:numPr>
          <w:ilvl w:val="0"/>
          <w:numId w:val="0"/>
        </w:numPr>
        <w:rPr>
          <w:rFonts w:eastAsia="Calibri" w:cs="Calibri"/>
          <w:b w:val="0"/>
          <w:bCs w:val="0"/>
        </w:rPr>
      </w:pPr>
    </w:p>
    <w:p w14:paraId="52365725" w14:textId="0962F356" w:rsidR="001C1B08" w:rsidRPr="00914DEE" w:rsidRDefault="001C1B08" w:rsidP="001C1B08">
      <w:pPr>
        <w:pStyle w:val="Heading3"/>
        <w:numPr>
          <w:ilvl w:val="0"/>
          <w:numId w:val="0"/>
        </w:numPr>
        <w:ind w:left="360"/>
        <w:rPr>
          <w:rFonts w:eastAsia="Calibri" w:cs="Calibri"/>
          <w:b w:val="0"/>
          <w:bCs w:val="0"/>
        </w:rPr>
      </w:pPr>
      <w:r w:rsidRPr="00914DEE">
        <w:rPr>
          <w:rFonts w:eastAsia="Calibri" w:cs="Calibri"/>
          <w:b w:val="0"/>
          <w:bCs w:val="0"/>
        </w:rPr>
        <w:t>Applicants may attribute some or all of their allowable indirect costs as voluntary committed cost-share/match, however recipients may only charge to the Federal award the indirect costs calculated against the allowable direct costs charged to the Federal award.  Recipients may not charge to the Federal award indirect costs calculated against: 1) any portion of the recipient’s direct costs which are proposed as voluntary committed cost-share/match; or 2) any portion of the direct costs charged to any other Federal or non-Federal partner.</w:t>
      </w:r>
    </w:p>
    <w:p w14:paraId="341DEB22" w14:textId="77777777" w:rsidR="001C72D6" w:rsidRPr="001C72D6" w:rsidRDefault="001C72D6" w:rsidP="001C72D6"/>
    <w:p w14:paraId="1DD7EE3D" w14:textId="2715A7AF" w:rsidR="002C2876" w:rsidRPr="00207421" w:rsidRDefault="00926020" w:rsidP="00207421">
      <w:pPr>
        <w:spacing w:after="240"/>
        <w:ind w:left="360"/>
        <w:rPr>
          <w:rFonts w:asciiTheme="minorHAnsi" w:hAnsiTheme="minorHAnsi"/>
          <w:sz w:val="22"/>
          <w:szCs w:val="22"/>
        </w:rPr>
      </w:pPr>
      <w:r w:rsidRPr="00207421">
        <w:rPr>
          <w:rFonts w:asciiTheme="minorHAnsi" w:hAnsiTheme="minorHAnsi"/>
          <w:b/>
          <w:color w:val="000000"/>
          <w:sz w:val="22"/>
          <w:szCs w:val="22"/>
        </w:rPr>
        <w:t>Unique Entity Identifier and System for Award Management (SAM.gov) Registration:</w:t>
      </w:r>
      <w:r w:rsidR="00A30130" w:rsidRPr="00207421">
        <w:rPr>
          <w:rFonts w:asciiTheme="minorHAnsi" w:hAnsiTheme="minorHAnsi"/>
          <w:color w:val="000000"/>
          <w:sz w:val="22"/>
          <w:szCs w:val="22"/>
        </w:rPr>
        <w:t xml:space="preserve"> This requirement does not apply to individuals applying for funds </w:t>
      </w:r>
      <w:r w:rsidR="00A30130" w:rsidRPr="00207421">
        <w:rPr>
          <w:rFonts w:asciiTheme="minorHAnsi" w:hAnsiTheme="minorHAnsi"/>
          <w:sz w:val="22"/>
          <w:szCs w:val="22"/>
        </w:rPr>
        <w:t xml:space="preserve">as </w:t>
      </w:r>
      <w:r w:rsidR="00971A66" w:rsidRPr="00207421">
        <w:rPr>
          <w:rFonts w:asciiTheme="minorHAnsi" w:hAnsiTheme="minorHAnsi"/>
          <w:sz w:val="22"/>
          <w:szCs w:val="22"/>
        </w:rPr>
        <w:t xml:space="preserve">a private citizen (i.e., unrelated to any business or nonprofit organization you may own or operate in your name) </w:t>
      </w:r>
      <w:r w:rsidR="00A30130" w:rsidRPr="00207421">
        <w:rPr>
          <w:rFonts w:asciiTheme="minorHAnsi" w:hAnsiTheme="minorHAnsi"/>
          <w:sz w:val="22"/>
          <w:szCs w:val="22"/>
        </w:rPr>
        <w:t xml:space="preserve">or any entity with an exception approved by the </w:t>
      </w:r>
      <w:r w:rsidR="005D0FA8" w:rsidRPr="00207421">
        <w:rPr>
          <w:rFonts w:asciiTheme="minorHAnsi" w:hAnsiTheme="minorHAnsi"/>
          <w:sz w:val="22"/>
          <w:szCs w:val="22"/>
        </w:rPr>
        <w:t>Service</w:t>
      </w:r>
      <w:r w:rsidR="00A30130" w:rsidRPr="00207421">
        <w:rPr>
          <w:rFonts w:asciiTheme="minorHAnsi" w:hAnsiTheme="minorHAnsi"/>
          <w:sz w:val="22"/>
          <w:szCs w:val="22"/>
        </w:rPr>
        <w:t xml:space="preserve"> under </w:t>
      </w:r>
      <w:hyperlink r:id="rId12" w:history="1">
        <w:r w:rsidR="00A30130" w:rsidRPr="00207421">
          <w:rPr>
            <w:rStyle w:val="Hyperlink"/>
            <w:rFonts w:asciiTheme="minorHAnsi" w:hAnsiTheme="minorHAnsi"/>
            <w:sz w:val="22"/>
            <w:szCs w:val="22"/>
          </w:rPr>
          <w:t>2 CFR 25.110(d)</w:t>
        </w:r>
      </w:hyperlink>
      <w:r w:rsidR="00A30130" w:rsidRPr="00207421">
        <w:rPr>
          <w:rFonts w:asciiTheme="minorHAnsi" w:hAnsiTheme="minorHAnsi"/>
          <w:sz w:val="22"/>
          <w:szCs w:val="22"/>
        </w:rPr>
        <w:t xml:space="preserve">.  All other applicants </w:t>
      </w:r>
      <w:r w:rsidRPr="00207421">
        <w:rPr>
          <w:rFonts w:asciiTheme="minorHAnsi" w:hAnsiTheme="minorHAnsi"/>
          <w:sz w:val="22"/>
          <w:szCs w:val="22"/>
        </w:rPr>
        <w:t xml:space="preserve">are required to </w:t>
      </w:r>
      <w:r w:rsidR="00F9193C" w:rsidRPr="00207421">
        <w:rPr>
          <w:rFonts w:asciiTheme="minorHAnsi" w:hAnsiTheme="minorHAnsi"/>
          <w:sz w:val="22"/>
          <w:szCs w:val="22"/>
        </w:rPr>
        <w:t>obtain a</w:t>
      </w:r>
      <w:r w:rsidR="00A30130" w:rsidRPr="00207421">
        <w:rPr>
          <w:rFonts w:asciiTheme="minorHAnsi" w:hAnsiTheme="minorHAnsi"/>
          <w:sz w:val="22"/>
          <w:szCs w:val="22"/>
        </w:rPr>
        <w:t xml:space="preserve"> Data Universal Numbering System (DUNS) number from Dun &amp; Bradstreet and then</w:t>
      </w:r>
      <w:r w:rsidR="00F9193C" w:rsidRPr="00207421">
        <w:rPr>
          <w:rFonts w:asciiTheme="minorHAnsi" w:hAnsiTheme="minorHAnsi"/>
          <w:sz w:val="22"/>
          <w:szCs w:val="22"/>
        </w:rPr>
        <w:t xml:space="preserve"> </w:t>
      </w:r>
      <w:r w:rsidR="00A30130" w:rsidRPr="00207421">
        <w:rPr>
          <w:rFonts w:asciiTheme="minorHAnsi" w:hAnsiTheme="minorHAnsi"/>
          <w:sz w:val="22"/>
          <w:szCs w:val="22"/>
        </w:rPr>
        <w:t>register in SAM.gov prior to submitting a Federal award application</w:t>
      </w:r>
      <w:r w:rsidRPr="00207421">
        <w:rPr>
          <w:rFonts w:asciiTheme="minorHAnsi" w:hAnsiTheme="minorHAnsi"/>
          <w:sz w:val="22"/>
          <w:szCs w:val="22"/>
        </w:rPr>
        <w:t xml:space="preserve">.  </w:t>
      </w:r>
      <w:r w:rsidR="00A30130" w:rsidRPr="00207421">
        <w:rPr>
          <w:rFonts w:asciiTheme="minorHAnsi" w:hAnsiTheme="minorHAnsi"/>
          <w:sz w:val="22"/>
          <w:szCs w:val="22"/>
        </w:rPr>
        <w:t>Federal award r</w:t>
      </w:r>
      <w:r w:rsidRPr="00207421">
        <w:rPr>
          <w:rFonts w:asciiTheme="minorHAnsi" w:hAnsiTheme="minorHAnsi"/>
          <w:sz w:val="22"/>
          <w:szCs w:val="22"/>
        </w:rPr>
        <w:t>ecipients must continue to maintain an active SAM.gov registration with current information through the life of their Federal award(s).  See the “</w:t>
      </w:r>
      <w:hyperlink w:anchor="_V._Submission_Requirements" w:history="1">
        <w:r w:rsidR="00626DB1" w:rsidRPr="00626DB1">
          <w:rPr>
            <w:rStyle w:val="Hyperlink"/>
            <w:rFonts w:asciiTheme="minorHAnsi" w:hAnsiTheme="minorHAnsi"/>
            <w:sz w:val="22"/>
            <w:szCs w:val="22"/>
          </w:rPr>
          <w:t>Submission Requirements</w:t>
        </w:r>
      </w:hyperlink>
      <w:r w:rsidRPr="00207421">
        <w:rPr>
          <w:rFonts w:asciiTheme="minorHAnsi" w:hAnsiTheme="minorHAnsi"/>
          <w:sz w:val="22"/>
          <w:szCs w:val="22"/>
        </w:rPr>
        <w:t xml:space="preserve">” section </w:t>
      </w:r>
      <w:r w:rsidR="008D6EE1" w:rsidRPr="00207421">
        <w:rPr>
          <w:rFonts w:asciiTheme="minorHAnsi" w:hAnsiTheme="minorHAnsi"/>
          <w:sz w:val="22"/>
          <w:szCs w:val="22"/>
        </w:rPr>
        <w:t xml:space="preserve">of this document </w:t>
      </w:r>
      <w:r w:rsidRPr="00207421">
        <w:rPr>
          <w:rFonts w:asciiTheme="minorHAnsi" w:hAnsiTheme="minorHAnsi"/>
          <w:sz w:val="22"/>
          <w:szCs w:val="22"/>
        </w:rPr>
        <w:t>below for more information on SAM.gov registration.</w:t>
      </w:r>
      <w:r w:rsidR="008D6EE1" w:rsidRPr="00207421">
        <w:rPr>
          <w:rFonts w:asciiTheme="minorHAnsi" w:hAnsiTheme="minorHAnsi"/>
          <w:sz w:val="22"/>
          <w:szCs w:val="22"/>
        </w:rPr>
        <w:t xml:space="preserve">  The Service may not make a Federal award to an applicant that has not completed the SAM.gov registration.  If an applicant selected for funding has not completed their SAM.gov registr</w:t>
      </w:r>
      <w:r w:rsidR="00D05DF4" w:rsidRPr="00207421">
        <w:rPr>
          <w:rFonts w:asciiTheme="minorHAnsi" w:hAnsiTheme="minorHAnsi"/>
          <w:sz w:val="22"/>
          <w:szCs w:val="22"/>
        </w:rPr>
        <w:t>ation by the time the</w:t>
      </w:r>
      <w:r w:rsidR="008D6EE1" w:rsidRPr="00207421">
        <w:rPr>
          <w:rFonts w:asciiTheme="minorHAnsi" w:hAnsiTheme="minorHAnsi"/>
          <w:sz w:val="22"/>
          <w:szCs w:val="22"/>
        </w:rPr>
        <w:t xml:space="preserve"> </w:t>
      </w:r>
      <w:r w:rsidR="00D05DF4" w:rsidRPr="00207421">
        <w:rPr>
          <w:rFonts w:asciiTheme="minorHAnsi" w:hAnsiTheme="minorHAnsi"/>
          <w:sz w:val="22"/>
          <w:szCs w:val="22"/>
        </w:rPr>
        <w:t>Service</w:t>
      </w:r>
      <w:r w:rsidR="008D6EE1" w:rsidRPr="00207421">
        <w:rPr>
          <w:rFonts w:asciiTheme="minorHAnsi" w:hAnsiTheme="minorHAnsi"/>
          <w:sz w:val="22"/>
          <w:szCs w:val="22"/>
        </w:rPr>
        <w:t xml:space="preserve"> is ready to make an award, the program may determine that the applicant is not qualified to receive an award.  The program can use that determination as a basis for making an award to another applicant.</w:t>
      </w:r>
    </w:p>
    <w:p w14:paraId="1619BF00" w14:textId="37F5F9BD" w:rsidR="000A43D1" w:rsidRPr="00207421" w:rsidRDefault="008E4659" w:rsidP="00207421">
      <w:pPr>
        <w:spacing w:after="240"/>
        <w:ind w:left="360"/>
        <w:rPr>
          <w:rFonts w:asciiTheme="minorHAnsi" w:hAnsiTheme="minorHAnsi"/>
          <w:color w:val="000000"/>
          <w:sz w:val="22"/>
          <w:szCs w:val="22"/>
        </w:rPr>
      </w:pPr>
      <w:r w:rsidRPr="00207421">
        <w:rPr>
          <w:rFonts w:asciiTheme="minorHAnsi" w:hAnsiTheme="minorHAnsi"/>
          <w:b/>
          <w:color w:val="000000"/>
          <w:sz w:val="22"/>
          <w:szCs w:val="22"/>
        </w:rPr>
        <w:t>Prohibition on Issuing Awards to Entities that Require Certain Internal Confidentiality Agreements</w:t>
      </w:r>
      <w:r w:rsidR="006B0A3B" w:rsidRPr="00207421">
        <w:rPr>
          <w:rFonts w:asciiTheme="minorHAnsi" w:hAnsiTheme="minorHAnsi"/>
          <w:b/>
          <w:color w:val="000000"/>
          <w:sz w:val="22"/>
          <w:szCs w:val="22"/>
        </w:rPr>
        <w:t xml:space="preserve">: </w:t>
      </w:r>
      <w:r w:rsidR="00BC389C" w:rsidRPr="00207421">
        <w:rPr>
          <w:rFonts w:asciiTheme="minorHAnsi" w:hAnsiTheme="minorHAnsi"/>
          <w:color w:val="000000"/>
          <w:sz w:val="22"/>
          <w:szCs w:val="22"/>
        </w:rPr>
        <w:t xml:space="preserve">Domestic </w:t>
      </w:r>
      <w:r w:rsidR="00784D0A" w:rsidRPr="00207421">
        <w:rPr>
          <w:rFonts w:asciiTheme="minorHAnsi" w:hAnsiTheme="minorHAnsi"/>
          <w:color w:val="000000"/>
          <w:sz w:val="22"/>
          <w:szCs w:val="22"/>
        </w:rPr>
        <w:t xml:space="preserve">(U.S.) </w:t>
      </w:r>
      <w:r w:rsidR="00BC389C" w:rsidRPr="00207421">
        <w:rPr>
          <w:rFonts w:asciiTheme="minorHAnsi" w:hAnsiTheme="minorHAnsi"/>
          <w:color w:val="000000"/>
          <w:sz w:val="22"/>
          <w:szCs w:val="22"/>
        </w:rPr>
        <w:t xml:space="preserve">non-Federal entities </w:t>
      </w:r>
      <w:r w:rsidR="00A856DC" w:rsidRPr="00207421">
        <w:rPr>
          <w:rFonts w:asciiTheme="minorHAnsi" w:hAnsiTheme="minorHAnsi"/>
          <w:color w:val="000000"/>
          <w:sz w:val="22"/>
          <w:szCs w:val="22"/>
        </w:rPr>
        <w:t>requiring their</w:t>
      </w:r>
      <w:r w:rsidR="00BC389C" w:rsidRPr="00207421">
        <w:rPr>
          <w:rFonts w:asciiTheme="minorHAnsi" w:hAnsiTheme="minorHAnsi"/>
          <w:color w:val="000000"/>
          <w:sz w:val="22"/>
          <w:szCs w:val="22"/>
        </w:rPr>
        <w:t xml:space="preserve"> employees or contractors to sign internal confidentiality agreements or statements that prohibit</w:t>
      </w:r>
      <w:r w:rsidR="00A856DC" w:rsidRPr="00207421">
        <w:rPr>
          <w:rFonts w:asciiTheme="minorHAnsi" w:hAnsiTheme="minorHAnsi"/>
          <w:color w:val="000000"/>
          <w:sz w:val="22"/>
          <w:szCs w:val="22"/>
        </w:rPr>
        <w:t>,</w:t>
      </w:r>
      <w:r w:rsidR="00BC389C" w:rsidRPr="00207421">
        <w:rPr>
          <w:rFonts w:asciiTheme="minorHAnsi" w:hAnsiTheme="minorHAnsi"/>
          <w:color w:val="000000"/>
          <w:sz w:val="22"/>
          <w:szCs w:val="22"/>
        </w:rPr>
        <w:t xml:space="preserve"> or otherwise restrict</w:t>
      </w:r>
      <w:r w:rsidR="00A856DC" w:rsidRPr="00207421">
        <w:rPr>
          <w:rFonts w:asciiTheme="minorHAnsi" w:hAnsiTheme="minorHAnsi"/>
          <w:color w:val="000000"/>
          <w:sz w:val="22"/>
          <w:szCs w:val="22"/>
        </w:rPr>
        <w:t>,</w:t>
      </w:r>
      <w:r w:rsidR="00BC389C" w:rsidRPr="00207421">
        <w:rPr>
          <w:rFonts w:asciiTheme="minorHAnsi" w:hAnsiTheme="minorHAnsi"/>
          <w:color w:val="000000"/>
          <w:sz w:val="22"/>
          <w:szCs w:val="22"/>
        </w:rPr>
        <w:t xml:space="preserve"> such employees or contractors from lawfully reporting waste, fraud, or abuse to a designated investigative or law enforcement representative of a Federal department or agency authori</w:t>
      </w:r>
      <w:r w:rsidR="00A856DC" w:rsidRPr="00207421">
        <w:rPr>
          <w:rFonts w:asciiTheme="minorHAnsi" w:hAnsiTheme="minorHAnsi"/>
          <w:color w:val="000000"/>
          <w:sz w:val="22"/>
          <w:szCs w:val="22"/>
        </w:rPr>
        <w:t xml:space="preserve">zed to receive such information </w:t>
      </w:r>
      <w:r w:rsidR="00BC389C" w:rsidRPr="00207421">
        <w:rPr>
          <w:rFonts w:asciiTheme="minorHAnsi" w:hAnsiTheme="minorHAnsi"/>
          <w:color w:val="000000"/>
          <w:sz w:val="22"/>
          <w:szCs w:val="22"/>
        </w:rPr>
        <w:t xml:space="preserve">are not eligible to </w:t>
      </w:r>
      <w:r w:rsidR="00993876" w:rsidRPr="00207421">
        <w:rPr>
          <w:rFonts w:asciiTheme="minorHAnsi" w:hAnsiTheme="minorHAnsi"/>
          <w:color w:val="000000"/>
          <w:sz w:val="22"/>
          <w:szCs w:val="22"/>
        </w:rPr>
        <w:t>compete for or receive a</w:t>
      </w:r>
      <w:r w:rsidR="00BC389C" w:rsidRPr="00207421">
        <w:rPr>
          <w:rFonts w:asciiTheme="minorHAnsi" w:hAnsiTheme="minorHAnsi"/>
          <w:color w:val="000000"/>
          <w:sz w:val="22"/>
          <w:szCs w:val="22"/>
        </w:rPr>
        <w:t xml:space="preserve"> Federal award.</w:t>
      </w:r>
      <w:r w:rsidR="00993876" w:rsidRPr="00207421">
        <w:rPr>
          <w:rFonts w:asciiTheme="minorHAnsi" w:hAnsiTheme="minorHAnsi"/>
          <w:color w:val="000000"/>
          <w:sz w:val="22"/>
          <w:szCs w:val="22"/>
        </w:rPr>
        <w:t xml:space="preserve"> </w:t>
      </w:r>
      <w:r w:rsidR="00926020" w:rsidRPr="00207421">
        <w:rPr>
          <w:rFonts w:asciiTheme="minorHAnsi" w:hAnsiTheme="minorHAnsi"/>
          <w:color w:val="000000"/>
          <w:sz w:val="22"/>
          <w:szCs w:val="22"/>
        </w:rPr>
        <w:t xml:space="preserve"> </w:t>
      </w:r>
      <w:r w:rsidR="008D6EE1" w:rsidRPr="00207421">
        <w:rPr>
          <w:rFonts w:asciiTheme="minorHAnsi" w:hAnsiTheme="minorHAnsi"/>
          <w:color w:val="000000"/>
          <w:sz w:val="22"/>
          <w:szCs w:val="22"/>
        </w:rPr>
        <w:t xml:space="preserve">See </w:t>
      </w:r>
      <w:hyperlink r:id="rId13" w:history="1">
        <w:r w:rsidR="000A43D1" w:rsidRPr="00207421">
          <w:rPr>
            <w:rStyle w:val="Hyperlink"/>
            <w:rFonts w:asciiTheme="minorHAnsi" w:hAnsiTheme="minorHAnsi"/>
            <w:sz w:val="22"/>
            <w:szCs w:val="22"/>
          </w:rPr>
          <w:t>Pub. L. 113-235</w:t>
        </w:r>
        <w:r w:rsidR="008D6EE1" w:rsidRPr="00207421">
          <w:rPr>
            <w:rStyle w:val="Hyperlink"/>
            <w:rFonts w:asciiTheme="minorHAnsi" w:hAnsiTheme="minorHAnsi"/>
            <w:sz w:val="22"/>
            <w:szCs w:val="22"/>
          </w:rPr>
          <w:t>, Title VII, Division E, Section 743</w:t>
        </w:r>
      </w:hyperlink>
      <w:r w:rsidR="006B0A3B" w:rsidRPr="00207421">
        <w:rPr>
          <w:rFonts w:asciiTheme="minorHAnsi" w:hAnsiTheme="minorHAnsi"/>
          <w:color w:val="000000"/>
          <w:sz w:val="22"/>
          <w:szCs w:val="22"/>
        </w:rPr>
        <w:t xml:space="preserve"> </w:t>
      </w:r>
      <w:r w:rsidR="000A43D1" w:rsidRPr="00207421">
        <w:rPr>
          <w:rFonts w:asciiTheme="minorHAnsi" w:hAnsiTheme="minorHAnsi"/>
          <w:color w:val="000000"/>
          <w:sz w:val="22"/>
          <w:szCs w:val="22"/>
        </w:rPr>
        <w:t>for more information.</w:t>
      </w:r>
    </w:p>
    <w:p w14:paraId="3EFE7019" w14:textId="22D0D37B" w:rsidR="00281E9A" w:rsidRPr="00207421" w:rsidRDefault="006B0A3B" w:rsidP="00207421">
      <w:pPr>
        <w:spacing w:after="240"/>
        <w:ind w:left="360"/>
        <w:rPr>
          <w:rFonts w:asciiTheme="minorHAnsi" w:hAnsiTheme="minorHAnsi"/>
          <w:sz w:val="22"/>
          <w:szCs w:val="22"/>
        </w:rPr>
      </w:pPr>
      <w:r w:rsidRPr="00207421">
        <w:rPr>
          <w:rFonts w:asciiTheme="minorHAnsi" w:hAnsiTheme="minorHAnsi"/>
          <w:b/>
          <w:sz w:val="22"/>
          <w:szCs w:val="22"/>
        </w:rPr>
        <w:t xml:space="preserve">Excluded Parties: </w:t>
      </w:r>
      <w:r w:rsidR="008E4659" w:rsidRPr="00207421">
        <w:rPr>
          <w:rFonts w:asciiTheme="minorHAnsi" w:hAnsiTheme="minorHAnsi"/>
          <w:sz w:val="22"/>
          <w:szCs w:val="22"/>
        </w:rPr>
        <w:t xml:space="preserve">The Service conducts a review of the SAM.gov Exclusions database for all applicant entities and their key project personnel prior to award.  The Service cannot award funds to entities or their key project personnel identified in the SAM.gov Exclusions database as ineligible, prohibited/restricted or otherwise excluded from receiving Federal contracts, certain subcontracts, </w:t>
      </w:r>
      <w:r w:rsidR="008E4659" w:rsidRPr="00207421">
        <w:rPr>
          <w:rFonts w:asciiTheme="minorHAnsi" w:hAnsiTheme="minorHAnsi"/>
          <w:sz w:val="22"/>
          <w:szCs w:val="22"/>
        </w:rPr>
        <w:lastRenderedPageBreak/>
        <w:t>and certain Federal assistance and benefits, as their ineligibility condition applies to this Federal program.</w:t>
      </w:r>
    </w:p>
    <w:p w14:paraId="14E492EC" w14:textId="76DE9760" w:rsidR="00414783" w:rsidRPr="000E3BB4" w:rsidRDefault="00070D96" w:rsidP="004801DC">
      <w:pPr>
        <w:pStyle w:val="Heading2"/>
        <w:rPr>
          <w:rFonts w:asciiTheme="minorHAnsi" w:hAnsiTheme="minorHAnsi"/>
          <w:sz w:val="24"/>
        </w:rPr>
      </w:pPr>
      <w:r w:rsidRPr="000E3BB4">
        <w:rPr>
          <w:rFonts w:asciiTheme="minorHAnsi" w:hAnsiTheme="minorHAnsi"/>
          <w:sz w:val="24"/>
        </w:rPr>
        <w:t>I</w:t>
      </w:r>
      <w:r w:rsidR="00C54938" w:rsidRPr="000E3BB4">
        <w:rPr>
          <w:rFonts w:asciiTheme="minorHAnsi" w:hAnsiTheme="minorHAnsi"/>
          <w:sz w:val="24"/>
        </w:rPr>
        <w:t>V</w:t>
      </w:r>
      <w:r w:rsidR="00414783" w:rsidRPr="000E3BB4">
        <w:rPr>
          <w:rFonts w:asciiTheme="minorHAnsi" w:hAnsiTheme="minorHAnsi"/>
          <w:sz w:val="24"/>
        </w:rPr>
        <w:t xml:space="preserve">. </w:t>
      </w:r>
      <w:r w:rsidR="00327EF4" w:rsidRPr="000E3BB4">
        <w:rPr>
          <w:rFonts w:asciiTheme="minorHAnsi" w:hAnsiTheme="minorHAnsi"/>
          <w:sz w:val="24"/>
        </w:rPr>
        <w:t>Application Requirements</w:t>
      </w:r>
    </w:p>
    <w:p w14:paraId="1E216E3B" w14:textId="00B3B84B" w:rsidR="00D2403C" w:rsidRDefault="00885F11" w:rsidP="00D2403C">
      <w:pPr>
        <w:pStyle w:val="Heading3"/>
        <w:numPr>
          <w:ilvl w:val="0"/>
          <w:numId w:val="38"/>
        </w:numPr>
      </w:pPr>
      <w:r w:rsidRPr="00F45C68">
        <w:t>Request</w:t>
      </w:r>
      <w:r w:rsidR="00BC389C" w:rsidRPr="00F45C68">
        <w:t>ing Paper</w:t>
      </w:r>
      <w:r w:rsidRPr="00F45C68">
        <w:t xml:space="preserve"> </w:t>
      </w:r>
      <w:r w:rsidR="00BC389C" w:rsidRPr="00F45C68">
        <w:t>Application Package</w:t>
      </w:r>
    </w:p>
    <w:p w14:paraId="3276CC75" w14:textId="55001A64" w:rsidR="0081602E" w:rsidRPr="00F45C68" w:rsidRDefault="0081602E" w:rsidP="0081602E">
      <w:pPr>
        <w:pStyle w:val="BodyText"/>
        <w:spacing w:after="240"/>
        <w:ind w:left="360"/>
        <w:jc w:val="left"/>
        <w:rPr>
          <w:rFonts w:asciiTheme="minorHAnsi" w:hAnsiTheme="minorHAnsi"/>
          <w:szCs w:val="22"/>
        </w:rPr>
      </w:pPr>
      <w:r w:rsidRPr="00746131">
        <w:rPr>
          <w:rFonts w:asciiTheme="minorHAnsi" w:hAnsiTheme="minorHAnsi"/>
          <w:szCs w:val="22"/>
        </w:rPr>
        <w:t>Application materials are provided in association with this opportunity posting on Grants.gov, or may be obtained by conta</w:t>
      </w:r>
      <w:r w:rsidR="00DB03EF">
        <w:rPr>
          <w:rFonts w:asciiTheme="minorHAnsi" w:hAnsiTheme="minorHAnsi"/>
          <w:szCs w:val="22"/>
        </w:rPr>
        <w:t>cting the staff contact(s) referenced</w:t>
      </w:r>
      <w:r w:rsidRPr="00746131">
        <w:rPr>
          <w:rFonts w:asciiTheme="minorHAnsi" w:hAnsiTheme="minorHAnsi"/>
          <w:szCs w:val="22"/>
        </w:rPr>
        <w:t xml:space="preserve"> at the end of this notice.</w:t>
      </w:r>
    </w:p>
    <w:p w14:paraId="32241B18" w14:textId="692B3049" w:rsidR="00993876" w:rsidRPr="00F45C68" w:rsidRDefault="00993876" w:rsidP="00D2403C">
      <w:pPr>
        <w:pStyle w:val="Heading3"/>
      </w:pPr>
      <w:r w:rsidRPr="00F45C68">
        <w:t>Application Form</w:t>
      </w:r>
      <w:r w:rsidR="003D2743" w:rsidRPr="00F45C68">
        <w:t xml:space="preserve"> and Content Requirements</w:t>
      </w:r>
    </w:p>
    <w:p w14:paraId="4EB2CCAB" w14:textId="42AE562A" w:rsidR="00993876" w:rsidRPr="00F45C68" w:rsidRDefault="00C4371B" w:rsidP="004801DC">
      <w:pPr>
        <w:pStyle w:val="BodyText"/>
        <w:spacing w:after="240"/>
        <w:ind w:left="360"/>
        <w:jc w:val="left"/>
        <w:rPr>
          <w:rFonts w:asciiTheme="minorHAnsi" w:hAnsiTheme="minorHAnsi"/>
          <w:szCs w:val="22"/>
        </w:rPr>
      </w:pPr>
      <w:r w:rsidRPr="00C4371B">
        <w:rPr>
          <w:rFonts w:asciiTheme="minorHAnsi" w:hAnsiTheme="minorHAnsi"/>
          <w:szCs w:val="22"/>
        </w:rPr>
        <w:t>Contact local FWCO Program staff</w:t>
      </w:r>
      <w:r w:rsidR="00DB03EF">
        <w:rPr>
          <w:rFonts w:asciiTheme="minorHAnsi" w:hAnsiTheme="minorHAnsi"/>
          <w:szCs w:val="22"/>
        </w:rPr>
        <w:t xml:space="preserve">, referenced at the end of this notice, </w:t>
      </w:r>
      <w:r w:rsidRPr="00C4371B">
        <w:rPr>
          <w:rFonts w:asciiTheme="minorHAnsi" w:hAnsiTheme="minorHAnsi"/>
          <w:szCs w:val="22"/>
        </w:rPr>
        <w:t xml:space="preserve">prior to applying. To be considered for funding under this funding opportunity </w:t>
      </w:r>
      <w:r>
        <w:rPr>
          <w:rFonts w:asciiTheme="minorHAnsi" w:hAnsiTheme="minorHAnsi"/>
          <w:szCs w:val="22"/>
        </w:rPr>
        <w:t>a</w:t>
      </w:r>
      <w:r w:rsidR="000E3BB4">
        <w:rPr>
          <w:rFonts w:asciiTheme="minorHAnsi" w:hAnsiTheme="minorHAnsi"/>
          <w:szCs w:val="22"/>
        </w:rPr>
        <w:t>pplicants must submit the following:</w:t>
      </w:r>
    </w:p>
    <w:p w14:paraId="5AE3F6EE" w14:textId="5F9DC15D" w:rsidR="00BC516B" w:rsidRPr="00BC516B" w:rsidRDefault="00A44DC0" w:rsidP="006829F9">
      <w:pPr>
        <w:pStyle w:val="Heading4"/>
      </w:pPr>
      <w:bookmarkStart w:id="1" w:name="_SF-424,_Application_for"/>
      <w:bookmarkEnd w:id="1"/>
      <w:r>
        <w:t>SF-</w:t>
      </w:r>
      <w:r w:rsidR="003D2743" w:rsidRPr="00BC516B">
        <w:t>424, App</w:t>
      </w:r>
      <w:r w:rsidR="00BC516B" w:rsidRPr="00BC516B">
        <w:t>lication for Federal Assistance</w:t>
      </w:r>
    </w:p>
    <w:p w14:paraId="48D1987D" w14:textId="431CADA1" w:rsidR="003D2743" w:rsidRPr="00F45C68" w:rsidRDefault="003D2743" w:rsidP="00BC516B">
      <w:pPr>
        <w:pStyle w:val="BodyText"/>
        <w:spacing w:after="240"/>
        <w:ind w:left="720"/>
        <w:jc w:val="left"/>
        <w:rPr>
          <w:rFonts w:asciiTheme="minorHAnsi" w:hAnsiTheme="minorHAnsi"/>
          <w:szCs w:val="22"/>
        </w:rPr>
      </w:pPr>
      <w:r w:rsidRPr="00F45C68">
        <w:rPr>
          <w:rFonts w:asciiTheme="minorHAnsi" w:hAnsiTheme="minorHAnsi"/>
          <w:szCs w:val="22"/>
        </w:rPr>
        <w:t>Applicants must submit</w:t>
      </w:r>
      <w:r w:rsidR="00CE4E1B" w:rsidRPr="00F45C68">
        <w:rPr>
          <w:rFonts w:asciiTheme="minorHAnsi" w:hAnsiTheme="minorHAnsi"/>
          <w:szCs w:val="22"/>
        </w:rPr>
        <w:t xml:space="preserve"> the</w:t>
      </w:r>
      <w:r w:rsidRPr="00F45C68">
        <w:rPr>
          <w:rFonts w:asciiTheme="minorHAnsi" w:hAnsiTheme="minorHAnsi"/>
          <w:szCs w:val="22"/>
        </w:rPr>
        <w:t xml:space="preserve"> </w:t>
      </w:r>
      <w:r w:rsidR="00A44DC0">
        <w:rPr>
          <w:rFonts w:asciiTheme="minorHAnsi" w:hAnsiTheme="minorHAnsi"/>
          <w:szCs w:val="22"/>
        </w:rPr>
        <w:t>appropriate Standard Form (SF)</w:t>
      </w:r>
      <w:r w:rsidR="00F21CD7">
        <w:rPr>
          <w:rFonts w:asciiTheme="minorHAnsi" w:hAnsiTheme="minorHAnsi"/>
          <w:szCs w:val="22"/>
        </w:rPr>
        <w:t>-</w:t>
      </w:r>
      <w:r w:rsidR="008F3EFC" w:rsidRPr="00F45C68">
        <w:rPr>
          <w:rFonts w:asciiTheme="minorHAnsi" w:hAnsiTheme="minorHAnsi"/>
          <w:szCs w:val="22"/>
        </w:rPr>
        <w:t>424</w:t>
      </w:r>
      <w:r w:rsidR="00A14A41">
        <w:rPr>
          <w:rFonts w:asciiTheme="minorHAnsi" w:hAnsiTheme="minorHAnsi"/>
          <w:szCs w:val="22"/>
        </w:rPr>
        <w:t>,</w:t>
      </w:r>
      <w:r w:rsidR="008F3EFC" w:rsidRPr="00F45C68">
        <w:rPr>
          <w:rFonts w:asciiTheme="minorHAnsi" w:hAnsiTheme="minorHAnsi"/>
          <w:szCs w:val="22"/>
        </w:rPr>
        <w:t xml:space="preserve"> </w:t>
      </w:r>
      <w:r w:rsidR="00CE4E1B" w:rsidRPr="00F45C68">
        <w:rPr>
          <w:rFonts w:asciiTheme="minorHAnsi" w:hAnsiTheme="minorHAnsi"/>
          <w:szCs w:val="22"/>
        </w:rPr>
        <w:t>Application for Federal Assistance</w:t>
      </w:r>
      <w:r w:rsidR="005C6FDD">
        <w:rPr>
          <w:rFonts w:asciiTheme="minorHAnsi" w:hAnsiTheme="minorHAnsi"/>
          <w:szCs w:val="22"/>
        </w:rPr>
        <w:t xml:space="preserve">.  </w:t>
      </w:r>
      <w:r w:rsidR="005C6FDD" w:rsidRPr="00F45C68">
        <w:rPr>
          <w:rFonts w:asciiTheme="minorHAnsi" w:hAnsiTheme="minorHAnsi"/>
          <w:szCs w:val="22"/>
        </w:rPr>
        <w:t xml:space="preserve">Individuals applying as a private citizen (i.e., unrelated to any business or nonprofit organization you may own or operate in your </w:t>
      </w:r>
      <w:r w:rsidR="005C6FDD">
        <w:rPr>
          <w:rFonts w:asciiTheme="minorHAnsi" w:hAnsiTheme="minorHAnsi"/>
          <w:szCs w:val="22"/>
        </w:rPr>
        <w:t xml:space="preserve">name), must complete the </w:t>
      </w:r>
      <w:hyperlink r:id="rId14" w:history="1">
        <w:r w:rsidR="005C6FDD">
          <w:rPr>
            <w:rStyle w:val="Hyperlink"/>
            <w:rFonts w:asciiTheme="minorHAnsi" w:hAnsiTheme="minorHAnsi"/>
            <w:szCs w:val="22"/>
          </w:rPr>
          <w:t>SF-</w:t>
        </w:r>
        <w:r w:rsidR="005C6FDD" w:rsidRPr="00F21CD7">
          <w:rPr>
            <w:rStyle w:val="Hyperlink"/>
            <w:rFonts w:asciiTheme="minorHAnsi" w:hAnsiTheme="minorHAnsi"/>
            <w:szCs w:val="22"/>
          </w:rPr>
          <w:t>424, Application for Federal Assistance-Individual</w:t>
        </w:r>
      </w:hyperlink>
      <w:r w:rsidR="005C6FDD" w:rsidRPr="00F45C68">
        <w:rPr>
          <w:rFonts w:asciiTheme="minorHAnsi" w:hAnsiTheme="minorHAnsi"/>
          <w:szCs w:val="22"/>
        </w:rPr>
        <w:t xml:space="preserve"> form.  All other applicants must complete the standard </w:t>
      </w:r>
      <w:hyperlink r:id="rId15" w:history="1">
        <w:r w:rsidR="005C6FDD" w:rsidRPr="00F21CD7">
          <w:rPr>
            <w:rStyle w:val="Hyperlink"/>
            <w:rFonts w:asciiTheme="minorHAnsi" w:hAnsiTheme="minorHAnsi"/>
            <w:szCs w:val="22"/>
          </w:rPr>
          <w:t>SF</w:t>
        </w:r>
        <w:r w:rsidR="005C6FDD">
          <w:rPr>
            <w:rStyle w:val="Hyperlink"/>
            <w:rFonts w:asciiTheme="minorHAnsi" w:hAnsiTheme="minorHAnsi"/>
            <w:szCs w:val="22"/>
          </w:rPr>
          <w:t>-</w:t>
        </w:r>
        <w:r w:rsidR="005C6FDD" w:rsidRPr="00F21CD7">
          <w:rPr>
            <w:rStyle w:val="Hyperlink"/>
            <w:rFonts w:asciiTheme="minorHAnsi" w:hAnsiTheme="minorHAnsi"/>
            <w:szCs w:val="22"/>
          </w:rPr>
          <w:t>424, Application for Federal Assistance</w:t>
        </w:r>
      </w:hyperlink>
      <w:r w:rsidR="005C6FDD">
        <w:rPr>
          <w:rFonts w:asciiTheme="minorHAnsi" w:hAnsiTheme="minorHAnsi"/>
          <w:szCs w:val="22"/>
        </w:rPr>
        <w:t xml:space="preserve">.  </w:t>
      </w:r>
      <w:r w:rsidR="00A14A41">
        <w:rPr>
          <w:rFonts w:asciiTheme="minorHAnsi" w:hAnsiTheme="minorHAnsi"/>
          <w:szCs w:val="22"/>
        </w:rPr>
        <w:t>All of the required application</w:t>
      </w:r>
      <w:r w:rsidR="00A14A41" w:rsidRPr="00F45C68">
        <w:rPr>
          <w:rFonts w:asciiTheme="minorHAnsi" w:hAnsiTheme="minorHAnsi"/>
          <w:szCs w:val="22"/>
        </w:rPr>
        <w:t xml:space="preserve"> forms are available on the “Packages” tab of this Funding Opportunity on Grants.gov.  </w:t>
      </w:r>
      <w:r w:rsidR="005C6FDD">
        <w:rPr>
          <w:rFonts w:asciiTheme="minorHAnsi" w:hAnsiTheme="minorHAnsi"/>
          <w:szCs w:val="22"/>
        </w:rPr>
        <w:t>The SF-</w:t>
      </w:r>
      <w:r w:rsidR="005C6FDD" w:rsidRPr="00F45C68">
        <w:rPr>
          <w:rFonts w:asciiTheme="minorHAnsi" w:hAnsiTheme="minorHAnsi"/>
          <w:szCs w:val="22"/>
        </w:rPr>
        <w:t>424</w:t>
      </w:r>
      <w:r w:rsidR="005C6FDD">
        <w:rPr>
          <w:rFonts w:asciiTheme="minorHAnsi" w:hAnsiTheme="minorHAnsi"/>
          <w:szCs w:val="22"/>
        </w:rPr>
        <w:t xml:space="preserve">, </w:t>
      </w:r>
      <w:r w:rsidR="005C6FDD" w:rsidRPr="00F45C68">
        <w:rPr>
          <w:rFonts w:asciiTheme="minorHAnsi" w:hAnsiTheme="minorHAnsi"/>
          <w:szCs w:val="22"/>
        </w:rPr>
        <w:t>Application for Federal Assistance must be c</w:t>
      </w:r>
      <w:r w:rsidR="005C6FDD">
        <w:rPr>
          <w:rFonts w:asciiTheme="minorHAnsi" w:hAnsiTheme="minorHAnsi"/>
          <w:szCs w:val="22"/>
        </w:rPr>
        <w:t xml:space="preserve">omplete, and signed and dated.  </w:t>
      </w:r>
      <w:r w:rsidR="007141A9" w:rsidRPr="00F45C68">
        <w:rPr>
          <w:rFonts w:asciiTheme="minorHAnsi" w:hAnsiTheme="minorHAnsi"/>
          <w:szCs w:val="22"/>
        </w:rPr>
        <w:t xml:space="preserve">Please note: </w:t>
      </w:r>
      <w:r w:rsidR="008C525C" w:rsidRPr="00F45C68">
        <w:rPr>
          <w:rFonts w:asciiTheme="minorHAnsi" w:hAnsiTheme="minorHAnsi"/>
          <w:szCs w:val="22"/>
        </w:rPr>
        <w:t xml:space="preserve">Enter only the amount </w:t>
      </w:r>
      <w:r w:rsidR="007141A9" w:rsidRPr="00F45C68">
        <w:rPr>
          <w:rFonts w:asciiTheme="minorHAnsi" w:hAnsiTheme="minorHAnsi"/>
          <w:szCs w:val="22"/>
        </w:rPr>
        <w:t>requested from this Federal program in the “Federal” funding box</w:t>
      </w:r>
      <w:r w:rsidR="00F21CD7">
        <w:rPr>
          <w:rFonts w:asciiTheme="minorHAnsi" w:hAnsiTheme="minorHAnsi"/>
          <w:szCs w:val="22"/>
        </w:rPr>
        <w:t xml:space="preserve"> on the SF-</w:t>
      </w:r>
      <w:r w:rsidR="008C525C" w:rsidRPr="00F45C68">
        <w:rPr>
          <w:rFonts w:asciiTheme="minorHAnsi" w:hAnsiTheme="minorHAnsi"/>
          <w:szCs w:val="22"/>
        </w:rPr>
        <w:t>424 Application</w:t>
      </w:r>
      <w:r w:rsidR="00F21CD7">
        <w:rPr>
          <w:rFonts w:asciiTheme="minorHAnsi" w:hAnsiTheme="minorHAnsi"/>
          <w:szCs w:val="22"/>
        </w:rPr>
        <w:t xml:space="preserve"> form</w:t>
      </w:r>
      <w:r w:rsidR="007141A9" w:rsidRPr="00F45C68">
        <w:rPr>
          <w:rFonts w:asciiTheme="minorHAnsi" w:hAnsiTheme="minorHAnsi"/>
          <w:szCs w:val="22"/>
        </w:rPr>
        <w:t xml:space="preserve">.  </w:t>
      </w:r>
      <w:r w:rsidR="008C525C" w:rsidRPr="00F45C68">
        <w:rPr>
          <w:rFonts w:asciiTheme="minorHAnsi" w:hAnsiTheme="minorHAnsi"/>
          <w:szCs w:val="22"/>
        </w:rPr>
        <w:t xml:space="preserve">Include any other Federal sources of funding in the “Other” box, and provide details on those Federal source(s) and funding amount(s) in the required Budget Narrative (see </w:t>
      </w:r>
      <w:r w:rsidR="00984C03">
        <w:rPr>
          <w:rFonts w:asciiTheme="minorHAnsi" w:hAnsiTheme="minorHAnsi"/>
          <w:szCs w:val="22"/>
        </w:rPr>
        <w:t xml:space="preserve">the “Budget Narrative” </w:t>
      </w:r>
      <w:r w:rsidR="00F21CD7">
        <w:rPr>
          <w:rFonts w:asciiTheme="minorHAnsi" w:hAnsiTheme="minorHAnsi"/>
          <w:szCs w:val="22"/>
        </w:rPr>
        <w:t xml:space="preserve">section </w:t>
      </w:r>
      <w:r w:rsidR="008C525C" w:rsidRPr="00F45C68">
        <w:rPr>
          <w:rFonts w:asciiTheme="minorHAnsi" w:hAnsiTheme="minorHAnsi"/>
          <w:szCs w:val="22"/>
        </w:rPr>
        <w:t>below).</w:t>
      </w:r>
    </w:p>
    <w:p w14:paraId="311025A1" w14:textId="77777777" w:rsidR="00A44DC0" w:rsidRPr="00A44DC0" w:rsidRDefault="008F3EFC" w:rsidP="006829F9">
      <w:pPr>
        <w:pStyle w:val="Heading4"/>
        <w:rPr>
          <w:shd w:val="clear" w:color="auto" w:fill="D9D9D9"/>
        </w:rPr>
      </w:pPr>
      <w:r w:rsidRPr="00F45C68">
        <w:t>SF 424, Assurances</w:t>
      </w:r>
    </w:p>
    <w:p w14:paraId="1BC43D55" w14:textId="466B7B39" w:rsidR="008C6DFC" w:rsidRDefault="008F3EFC" w:rsidP="00A44DC0">
      <w:pPr>
        <w:pStyle w:val="BodyText"/>
        <w:spacing w:after="240"/>
        <w:ind w:left="720"/>
        <w:jc w:val="left"/>
        <w:rPr>
          <w:rFonts w:asciiTheme="minorHAnsi" w:hAnsiTheme="minorHAnsi"/>
          <w:szCs w:val="22"/>
        </w:rPr>
      </w:pPr>
      <w:r w:rsidRPr="00F45C68">
        <w:rPr>
          <w:rFonts w:asciiTheme="minorHAnsi" w:hAnsiTheme="minorHAnsi"/>
          <w:szCs w:val="22"/>
        </w:rPr>
        <w:t xml:space="preserve">Applicants must submit the appropriate signed and dated Assurances form. </w:t>
      </w:r>
      <w:r w:rsidR="00D60D5F" w:rsidRPr="00D60D5F">
        <w:rPr>
          <w:rFonts w:asciiTheme="minorHAnsi" w:hAnsiTheme="minorHAnsi"/>
          <w:szCs w:val="22"/>
        </w:rPr>
        <w:t xml:space="preserve">Complete either the </w:t>
      </w:r>
      <w:hyperlink r:id="rId16" w:history="1">
        <w:r w:rsidR="00D60D5F" w:rsidRPr="00F21CD7">
          <w:rPr>
            <w:rStyle w:val="Hyperlink"/>
            <w:rFonts w:asciiTheme="minorHAnsi" w:hAnsiTheme="minorHAnsi"/>
            <w:szCs w:val="22"/>
          </w:rPr>
          <w:t>SF-424B, Assurances for Non-Construction Programs</w:t>
        </w:r>
      </w:hyperlink>
      <w:r w:rsidR="00D60D5F" w:rsidRPr="00D60D5F">
        <w:rPr>
          <w:rFonts w:asciiTheme="minorHAnsi" w:hAnsiTheme="minorHAnsi"/>
          <w:szCs w:val="22"/>
        </w:rPr>
        <w:t xml:space="preserve"> or the </w:t>
      </w:r>
      <w:hyperlink r:id="rId17" w:history="1">
        <w:r w:rsidR="00D60D5F" w:rsidRPr="00F21CD7">
          <w:rPr>
            <w:rStyle w:val="Hyperlink"/>
            <w:rFonts w:asciiTheme="minorHAnsi" w:hAnsiTheme="minorHAnsi"/>
            <w:szCs w:val="22"/>
          </w:rPr>
          <w:t>SF-424D, Assurances for Construction Programs</w:t>
        </w:r>
      </w:hyperlink>
      <w:r w:rsidR="00D60D5F">
        <w:rPr>
          <w:rFonts w:asciiTheme="minorHAnsi" w:hAnsiTheme="minorHAnsi"/>
          <w:szCs w:val="22"/>
        </w:rPr>
        <w:t xml:space="preserve">, as applicable to your project.  </w:t>
      </w:r>
      <w:r w:rsidR="00A14A41">
        <w:rPr>
          <w:rFonts w:asciiTheme="minorHAnsi" w:hAnsiTheme="minorHAnsi"/>
          <w:szCs w:val="22"/>
        </w:rPr>
        <w:t>All of the required application</w:t>
      </w:r>
      <w:r w:rsidR="00A14A41" w:rsidRPr="00F45C68">
        <w:rPr>
          <w:rFonts w:asciiTheme="minorHAnsi" w:hAnsiTheme="minorHAnsi"/>
          <w:szCs w:val="22"/>
        </w:rPr>
        <w:t xml:space="preserve"> forms are available on the “Packages” tab of this Funding Opportunity on Grants.gov.  </w:t>
      </w:r>
      <w:r w:rsidR="00E2336C" w:rsidRPr="00F45C68">
        <w:rPr>
          <w:rFonts w:asciiTheme="minorHAnsi" w:hAnsiTheme="minorHAnsi"/>
          <w:szCs w:val="22"/>
        </w:rPr>
        <w:t xml:space="preserve">The </w:t>
      </w:r>
      <w:r w:rsidR="00264210">
        <w:rPr>
          <w:rFonts w:asciiTheme="minorHAnsi" w:hAnsiTheme="minorHAnsi"/>
          <w:szCs w:val="22"/>
        </w:rPr>
        <w:t xml:space="preserve">SF-424 </w:t>
      </w:r>
      <w:r w:rsidR="00435528" w:rsidRPr="00F45C68">
        <w:rPr>
          <w:rFonts w:asciiTheme="minorHAnsi" w:hAnsiTheme="minorHAnsi"/>
          <w:szCs w:val="22"/>
        </w:rPr>
        <w:t xml:space="preserve">Assurances </w:t>
      </w:r>
      <w:r w:rsidR="00E2336C" w:rsidRPr="00F45C68">
        <w:rPr>
          <w:rFonts w:asciiTheme="minorHAnsi" w:hAnsiTheme="minorHAnsi"/>
          <w:szCs w:val="22"/>
        </w:rPr>
        <w:t>form</w:t>
      </w:r>
      <w:r w:rsidR="00F21CD7">
        <w:rPr>
          <w:rFonts w:asciiTheme="minorHAnsi" w:hAnsiTheme="minorHAnsi"/>
          <w:szCs w:val="22"/>
        </w:rPr>
        <w:t>s</w:t>
      </w:r>
      <w:r w:rsidR="00E2336C" w:rsidRPr="00F45C68">
        <w:rPr>
          <w:rFonts w:asciiTheme="minorHAnsi" w:hAnsiTheme="minorHAnsi"/>
          <w:szCs w:val="22"/>
        </w:rPr>
        <w:t xml:space="preserve"> include a statement that some of the assurances may not be applicable to your organization and/or your project or program.  Signing </w:t>
      </w:r>
      <w:r w:rsidR="00435528" w:rsidRPr="00F45C68">
        <w:rPr>
          <w:rFonts w:asciiTheme="minorHAnsi" w:hAnsiTheme="minorHAnsi"/>
          <w:szCs w:val="22"/>
        </w:rPr>
        <w:t xml:space="preserve">the required </w:t>
      </w:r>
      <w:r w:rsidR="00264210">
        <w:rPr>
          <w:rFonts w:asciiTheme="minorHAnsi" w:hAnsiTheme="minorHAnsi"/>
          <w:szCs w:val="22"/>
        </w:rPr>
        <w:t xml:space="preserve">SF-424 </w:t>
      </w:r>
      <w:r w:rsidR="00435528" w:rsidRPr="00F45C68">
        <w:rPr>
          <w:rFonts w:asciiTheme="minorHAnsi" w:hAnsiTheme="minorHAnsi"/>
          <w:szCs w:val="22"/>
        </w:rPr>
        <w:t xml:space="preserve">Assurances </w:t>
      </w:r>
      <w:r w:rsidR="00E2336C" w:rsidRPr="00F45C68">
        <w:rPr>
          <w:rFonts w:asciiTheme="minorHAnsi" w:hAnsiTheme="minorHAnsi"/>
          <w:szCs w:val="22"/>
        </w:rPr>
        <w:t>form does not make you or your organization subject to laws that are otherwise not applicable to you or your organization.  Changing, crossing out, or making notations on the form before signing has no impa</w:t>
      </w:r>
      <w:r w:rsidR="008C6DFC" w:rsidRPr="00F45C68">
        <w:rPr>
          <w:rFonts w:asciiTheme="minorHAnsi" w:hAnsiTheme="minorHAnsi"/>
          <w:szCs w:val="22"/>
        </w:rPr>
        <w:t>ct on the applicability of law.</w:t>
      </w:r>
    </w:p>
    <w:p w14:paraId="5AE791F8" w14:textId="6667ECF1" w:rsidR="00A44DC0" w:rsidRPr="00A44DC0" w:rsidRDefault="00A25B87" w:rsidP="006829F9">
      <w:pPr>
        <w:pStyle w:val="Heading4"/>
        <w:rPr>
          <w:shd w:val="clear" w:color="auto" w:fill="D9D9D9"/>
        </w:rPr>
      </w:pPr>
      <w:r w:rsidRPr="00A44DC0">
        <w:t>Project Narrative</w:t>
      </w:r>
    </w:p>
    <w:p w14:paraId="60139A77" w14:textId="6CC5058F"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P</w:t>
      </w:r>
      <w:r w:rsidR="008C6DFC" w:rsidRPr="00746131">
        <w:rPr>
          <w:rFonts w:asciiTheme="minorHAnsi" w:hAnsiTheme="minorHAnsi"/>
          <w:szCs w:val="22"/>
        </w:rPr>
        <w:t>roject title;</w:t>
      </w:r>
    </w:p>
    <w:p w14:paraId="6B19B54C" w14:textId="49858B90"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D</w:t>
      </w:r>
      <w:r w:rsidR="008C6DFC" w:rsidRPr="00746131">
        <w:rPr>
          <w:rFonts w:asciiTheme="minorHAnsi" w:hAnsiTheme="minorHAnsi"/>
          <w:szCs w:val="22"/>
        </w:rPr>
        <w:t>escription of entity(ies) undertaking the project;</w:t>
      </w:r>
    </w:p>
    <w:p w14:paraId="544D1E4B" w14:textId="42E20770"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S</w:t>
      </w:r>
      <w:r w:rsidR="00C4371B">
        <w:rPr>
          <w:rFonts w:asciiTheme="minorHAnsi" w:hAnsiTheme="minorHAnsi"/>
          <w:szCs w:val="22"/>
        </w:rPr>
        <w:t>tatement of need:</w:t>
      </w:r>
      <w:r w:rsidR="00C4371B" w:rsidRPr="00C4371B">
        <w:rPr>
          <w:color w:val="000000" w:themeColor="text1"/>
        </w:rPr>
        <w:t xml:space="preserve"> </w:t>
      </w:r>
      <w:r w:rsidR="00C4371B" w:rsidRPr="00D776AD">
        <w:rPr>
          <w:rFonts w:asciiTheme="minorHAnsi" w:hAnsiTheme="minorHAnsi"/>
          <w:szCs w:val="22"/>
        </w:rPr>
        <w:t>Describe why this project is necessary (significance/value) and include supporting information.  Summarize previous or on-going efforts (of you/your organization, and other organizations or individuals) that are relevant to the proposed work.  Explain the successes or failures of past efforts and how your proposed project builds on them.  If you have received funding previously (from the Service or any other entity) for this specific project work or site, provide a summary of the funding, associated activities and products/outcomes.</w:t>
      </w:r>
    </w:p>
    <w:p w14:paraId="2D8FFC7D" w14:textId="5F2DE6E4"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G</w:t>
      </w:r>
      <w:r w:rsidR="008C6DFC" w:rsidRPr="00746131">
        <w:rPr>
          <w:rFonts w:asciiTheme="minorHAnsi" w:hAnsiTheme="minorHAnsi"/>
          <w:szCs w:val="22"/>
        </w:rPr>
        <w:t>oals and objectives;</w:t>
      </w:r>
    </w:p>
    <w:p w14:paraId="07D607B4" w14:textId="74C2A179"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A</w:t>
      </w:r>
      <w:r w:rsidR="008C6DFC" w:rsidRPr="00746131">
        <w:rPr>
          <w:rFonts w:asciiTheme="minorHAnsi" w:hAnsiTheme="minorHAnsi"/>
          <w:szCs w:val="22"/>
        </w:rPr>
        <w:t>ctivities;</w:t>
      </w:r>
    </w:p>
    <w:p w14:paraId="38F23206" w14:textId="7285F496"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lastRenderedPageBreak/>
        <w:t>M</w:t>
      </w:r>
      <w:r w:rsidR="008C6DFC" w:rsidRPr="00746131">
        <w:rPr>
          <w:rFonts w:asciiTheme="minorHAnsi" w:hAnsiTheme="minorHAnsi"/>
          <w:szCs w:val="22"/>
        </w:rPr>
        <w:t>ethods;</w:t>
      </w:r>
    </w:p>
    <w:p w14:paraId="3E75DB68" w14:textId="781183BF"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T</w:t>
      </w:r>
      <w:r w:rsidR="008C6DFC" w:rsidRPr="00746131">
        <w:rPr>
          <w:rFonts w:asciiTheme="minorHAnsi" w:hAnsiTheme="minorHAnsi"/>
          <w:szCs w:val="22"/>
        </w:rPr>
        <w:t>imetable</w:t>
      </w:r>
      <w:r w:rsidR="00DA42B3" w:rsidRPr="00746131">
        <w:rPr>
          <w:rFonts w:asciiTheme="minorHAnsi" w:hAnsiTheme="minorHAnsi"/>
          <w:szCs w:val="22"/>
        </w:rPr>
        <w:t xml:space="preserve"> or milestones</w:t>
      </w:r>
      <w:r w:rsidR="008C6DFC" w:rsidRPr="00746131">
        <w:rPr>
          <w:rFonts w:asciiTheme="minorHAnsi" w:hAnsiTheme="minorHAnsi"/>
          <w:szCs w:val="22"/>
        </w:rPr>
        <w:t>;</w:t>
      </w:r>
    </w:p>
    <w:p w14:paraId="4A6F0CB5" w14:textId="052A9B59"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Information</w:t>
      </w:r>
      <w:r w:rsidR="008C6DFC" w:rsidRPr="00746131">
        <w:rPr>
          <w:rFonts w:asciiTheme="minorHAnsi" w:hAnsiTheme="minorHAnsi"/>
          <w:szCs w:val="22"/>
        </w:rPr>
        <w:t xml:space="preserve"> to support environmental compliance review requirements</w:t>
      </w:r>
      <w:r w:rsidRPr="00746131">
        <w:rPr>
          <w:rFonts w:asciiTheme="minorHAnsi" w:hAnsiTheme="minorHAnsi"/>
          <w:szCs w:val="22"/>
        </w:rPr>
        <w:t xml:space="preserve">. Note: For projects on the high seas, the narrative should provide enough detail so that reviewers are able to determine project compliance with Section 7 of </w:t>
      </w:r>
      <w:r w:rsidR="00DA42B3" w:rsidRPr="00746131">
        <w:rPr>
          <w:rFonts w:asciiTheme="minorHAnsi" w:hAnsiTheme="minorHAnsi"/>
          <w:szCs w:val="22"/>
        </w:rPr>
        <w:t xml:space="preserve">the </w:t>
      </w:r>
      <w:r w:rsidRPr="00746131">
        <w:rPr>
          <w:rFonts w:asciiTheme="minorHAnsi" w:hAnsiTheme="minorHAnsi"/>
          <w:szCs w:val="22"/>
        </w:rPr>
        <w:t xml:space="preserve">Endangered Species Act.  For projects outside the </w:t>
      </w:r>
      <w:r w:rsidR="006F7673" w:rsidRPr="00746131">
        <w:rPr>
          <w:rFonts w:asciiTheme="minorHAnsi" w:hAnsiTheme="minorHAnsi"/>
          <w:szCs w:val="22"/>
        </w:rPr>
        <w:t>U.S.</w:t>
      </w:r>
      <w:r w:rsidRPr="00746131">
        <w:rPr>
          <w:rFonts w:asciiTheme="minorHAnsi" w:hAnsiTheme="minorHAnsi"/>
          <w:szCs w:val="22"/>
        </w:rPr>
        <w:t xml:space="preserve"> on any property on the UNESCO World Heritage List or the in-country equivalent of the U.S. National Register of Historic Places, the narrative should provide enough detail so that reviewers are able to determine project compliance with Section 106 of the National Historic Preservation Act</w:t>
      </w:r>
      <w:r w:rsidR="008C6DFC" w:rsidRPr="00746131">
        <w:rPr>
          <w:rFonts w:asciiTheme="minorHAnsi" w:hAnsiTheme="minorHAnsi"/>
          <w:szCs w:val="22"/>
        </w:rPr>
        <w:t>;</w:t>
      </w:r>
    </w:p>
    <w:p w14:paraId="2147531F" w14:textId="77F94558"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D</w:t>
      </w:r>
      <w:r w:rsidR="008C6DFC" w:rsidRPr="00746131">
        <w:rPr>
          <w:rFonts w:asciiTheme="minorHAnsi" w:hAnsiTheme="minorHAnsi"/>
          <w:szCs w:val="22"/>
        </w:rPr>
        <w:t>escription of stakeholder coordination or involvement;</w:t>
      </w:r>
    </w:p>
    <w:p w14:paraId="484C9E28" w14:textId="3CD24565" w:rsidR="008C6DFC" w:rsidRPr="00746131" w:rsidRDefault="00DA42B3" w:rsidP="004801DC">
      <w:pPr>
        <w:pStyle w:val="BodyText"/>
        <w:numPr>
          <w:ilvl w:val="0"/>
          <w:numId w:val="24"/>
        </w:numPr>
        <w:jc w:val="left"/>
        <w:rPr>
          <w:rFonts w:asciiTheme="minorHAnsi" w:hAnsiTheme="minorHAnsi"/>
          <w:szCs w:val="22"/>
        </w:rPr>
      </w:pPr>
      <w:r w:rsidRPr="00746131">
        <w:rPr>
          <w:rFonts w:asciiTheme="minorHAnsi" w:hAnsiTheme="minorHAnsi"/>
          <w:szCs w:val="22"/>
        </w:rPr>
        <w:t>R</w:t>
      </w:r>
      <w:r w:rsidR="008C6DFC" w:rsidRPr="00746131">
        <w:rPr>
          <w:rFonts w:asciiTheme="minorHAnsi" w:hAnsiTheme="minorHAnsi"/>
          <w:szCs w:val="22"/>
        </w:rPr>
        <w:t>equired project monitoring and evaluation plan, including description of assessment tools to be used;</w:t>
      </w:r>
    </w:p>
    <w:p w14:paraId="3E5C52D3" w14:textId="420D2D3D"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I</w:t>
      </w:r>
      <w:r w:rsidR="008C6DFC" w:rsidRPr="00746131">
        <w:rPr>
          <w:rFonts w:asciiTheme="minorHAnsi" w:hAnsiTheme="minorHAnsi"/>
          <w:szCs w:val="22"/>
        </w:rPr>
        <w:t>nformation on key project personnel;</w:t>
      </w:r>
    </w:p>
    <w:p w14:paraId="76E250E0" w14:textId="3C925F9F" w:rsidR="008C6DFC" w:rsidRPr="00746131" w:rsidRDefault="007141A9" w:rsidP="004801DC">
      <w:pPr>
        <w:pStyle w:val="BodyText"/>
        <w:numPr>
          <w:ilvl w:val="0"/>
          <w:numId w:val="24"/>
        </w:numPr>
        <w:jc w:val="left"/>
        <w:rPr>
          <w:rFonts w:asciiTheme="minorHAnsi" w:hAnsiTheme="minorHAnsi"/>
          <w:szCs w:val="22"/>
        </w:rPr>
      </w:pPr>
      <w:r w:rsidRPr="00746131">
        <w:rPr>
          <w:rFonts w:asciiTheme="minorHAnsi" w:hAnsiTheme="minorHAnsi"/>
          <w:szCs w:val="22"/>
        </w:rPr>
        <w:t>A</w:t>
      </w:r>
      <w:r w:rsidR="008C6DFC" w:rsidRPr="00746131">
        <w:rPr>
          <w:rFonts w:asciiTheme="minorHAnsi" w:hAnsiTheme="minorHAnsi"/>
          <w:szCs w:val="22"/>
        </w:rPr>
        <w:t>nticipated future funding needs;</w:t>
      </w:r>
    </w:p>
    <w:p w14:paraId="1CC72213" w14:textId="5675C2DF" w:rsidR="0081602E" w:rsidRPr="00DF353F" w:rsidRDefault="007141A9" w:rsidP="00DF353F">
      <w:pPr>
        <w:pStyle w:val="BodyText"/>
        <w:numPr>
          <w:ilvl w:val="0"/>
          <w:numId w:val="24"/>
        </w:numPr>
        <w:spacing w:after="240"/>
        <w:jc w:val="left"/>
        <w:rPr>
          <w:rFonts w:asciiTheme="minorHAnsi" w:hAnsiTheme="minorHAnsi"/>
          <w:b/>
          <w:szCs w:val="22"/>
          <w:shd w:val="clear" w:color="auto" w:fill="D9D9D9"/>
        </w:rPr>
      </w:pPr>
      <w:r w:rsidRPr="00746131">
        <w:rPr>
          <w:rFonts w:asciiTheme="minorHAnsi" w:hAnsiTheme="minorHAnsi"/>
          <w:szCs w:val="22"/>
        </w:rPr>
        <w:t>D</w:t>
      </w:r>
      <w:r w:rsidR="008C6DFC" w:rsidRPr="00746131">
        <w:rPr>
          <w:rFonts w:asciiTheme="minorHAnsi" w:hAnsiTheme="minorHAnsi"/>
          <w:szCs w:val="22"/>
        </w:rPr>
        <w:t>etails and supporting documentation on the project location.</w:t>
      </w:r>
    </w:p>
    <w:p w14:paraId="472EE14B" w14:textId="349394FB" w:rsidR="00A44DC0" w:rsidRDefault="00F21CD7" w:rsidP="006829F9">
      <w:pPr>
        <w:pStyle w:val="Heading4"/>
      </w:pPr>
      <w:r>
        <w:t>SF-</w:t>
      </w:r>
      <w:r w:rsidR="007141A9" w:rsidRPr="00F45C68">
        <w:t>424, Budget Information</w:t>
      </w:r>
    </w:p>
    <w:p w14:paraId="01066756" w14:textId="2431E63F" w:rsidR="007141A9" w:rsidRDefault="007141A9" w:rsidP="00A44DC0">
      <w:pPr>
        <w:pStyle w:val="BodyText"/>
        <w:spacing w:after="240"/>
        <w:ind w:left="720"/>
        <w:jc w:val="left"/>
        <w:rPr>
          <w:rFonts w:asciiTheme="minorHAnsi" w:hAnsiTheme="minorHAnsi"/>
          <w:szCs w:val="22"/>
        </w:rPr>
      </w:pPr>
      <w:r w:rsidRPr="00F45C68">
        <w:rPr>
          <w:rFonts w:asciiTheme="minorHAnsi" w:hAnsiTheme="minorHAnsi"/>
          <w:szCs w:val="22"/>
        </w:rPr>
        <w:t>Applicants</w:t>
      </w:r>
      <w:r w:rsidR="00F21CD7">
        <w:rPr>
          <w:rFonts w:asciiTheme="minorHAnsi" w:hAnsiTheme="minorHAnsi"/>
          <w:szCs w:val="22"/>
        </w:rPr>
        <w:t xml:space="preserve"> must submit the appropriate SF-</w:t>
      </w:r>
      <w:r w:rsidRPr="00F45C68">
        <w:rPr>
          <w:rFonts w:asciiTheme="minorHAnsi" w:hAnsiTheme="minorHAnsi"/>
          <w:szCs w:val="22"/>
        </w:rPr>
        <w:t>424 Budget Information form</w:t>
      </w:r>
      <w:r w:rsidRPr="00756430">
        <w:rPr>
          <w:rFonts w:asciiTheme="minorHAnsi" w:hAnsiTheme="minorHAnsi"/>
          <w:szCs w:val="22"/>
        </w:rPr>
        <w:t xml:space="preserve">. </w:t>
      </w:r>
      <w:r w:rsidR="00F21CD7" w:rsidRPr="00D60D5F">
        <w:rPr>
          <w:rFonts w:asciiTheme="minorHAnsi" w:hAnsiTheme="minorHAnsi"/>
          <w:szCs w:val="22"/>
        </w:rPr>
        <w:t xml:space="preserve">Complete either the </w:t>
      </w:r>
      <w:hyperlink r:id="rId18" w:history="1">
        <w:r w:rsidR="00F21CD7">
          <w:rPr>
            <w:rStyle w:val="Hyperlink"/>
            <w:rFonts w:asciiTheme="minorHAnsi" w:hAnsiTheme="minorHAnsi"/>
            <w:szCs w:val="22"/>
          </w:rPr>
          <w:t>SF-42</w:t>
        </w:r>
        <w:r w:rsidR="00264210">
          <w:rPr>
            <w:rStyle w:val="Hyperlink"/>
            <w:rFonts w:asciiTheme="minorHAnsi" w:hAnsiTheme="minorHAnsi"/>
            <w:szCs w:val="22"/>
          </w:rPr>
          <w:t>4</w:t>
        </w:r>
        <w:r w:rsidR="00F21CD7">
          <w:rPr>
            <w:rStyle w:val="Hyperlink"/>
            <w:rFonts w:asciiTheme="minorHAnsi" w:hAnsiTheme="minorHAnsi"/>
            <w:szCs w:val="22"/>
          </w:rPr>
          <w:t>A</w:t>
        </w:r>
        <w:r w:rsidR="00F21CD7" w:rsidRPr="00F21CD7">
          <w:rPr>
            <w:rStyle w:val="Hyperlink"/>
            <w:rFonts w:asciiTheme="minorHAnsi" w:hAnsiTheme="minorHAnsi"/>
            <w:szCs w:val="22"/>
          </w:rPr>
          <w:t xml:space="preserve">, </w:t>
        </w:r>
        <w:r w:rsidR="00F21CD7">
          <w:rPr>
            <w:rStyle w:val="Hyperlink"/>
            <w:rFonts w:asciiTheme="minorHAnsi" w:hAnsiTheme="minorHAnsi"/>
            <w:szCs w:val="22"/>
          </w:rPr>
          <w:t xml:space="preserve">Budget Information for </w:t>
        </w:r>
        <w:r w:rsidR="00F21CD7" w:rsidRPr="00F21CD7">
          <w:rPr>
            <w:rStyle w:val="Hyperlink"/>
            <w:rFonts w:asciiTheme="minorHAnsi" w:hAnsiTheme="minorHAnsi"/>
            <w:szCs w:val="22"/>
          </w:rPr>
          <w:t>Non-Construction Programs</w:t>
        </w:r>
      </w:hyperlink>
      <w:r w:rsidR="00F21CD7" w:rsidRPr="00D60D5F">
        <w:rPr>
          <w:rFonts w:asciiTheme="minorHAnsi" w:hAnsiTheme="minorHAnsi"/>
          <w:szCs w:val="22"/>
        </w:rPr>
        <w:t xml:space="preserve"> or the </w:t>
      </w:r>
      <w:hyperlink r:id="rId19" w:history="1">
        <w:r w:rsidR="00F21CD7">
          <w:rPr>
            <w:rStyle w:val="Hyperlink"/>
            <w:rFonts w:asciiTheme="minorHAnsi" w:hAnsiTheme="minorHAnsi"/>
            <w:szCs w:val="22"/>
          </w:rPr>
          <w:t>SF-424C, Budget Information for</w:t>
        </w:r>
        <w:r w:rsidR="00F21CD7" w:rsidRPr="00F21CD7">
          <w:rPr>
            <w:rStyle w:val="Hyperlink"/>
            <w:rFonts w:asciiTheme="minorHAnsi" w:hAnsiTheme="minorHAnsi"/>
            <w:szCs w:val="22"/>
          </w:rPr>
          <w:t xml:space="preserve"> Construction Programs</w:t>
        </w:r>
      </w:hyperlink>
      <w:r w:rsidR="00F21CD7">
        <w:rPr>
          <w:rFonts w:asciiTheme="minorHAnsi" w:hAnsiTheme="minorHAnsi"/>
          <w:szCs w:val="22"/>
        </w:rPr>
        <w:t xml:space="preserve">, as applicable to your project.  </w:t>
      </w:r>
      <w:r w:rsidR="00A14A41">
        <w:rPr>
          <w:rFonts w:asciiTheme="minorHAnsi" w:hAnsiTheme="minorHAnsi"/>
          <w:szCs w:val="22"/>
        </w:rPr>
        <w:t>All of the required application</w:t>
      </w:r>
      <w:r w:rsidR="00A14A41" w:rsidRPr="00F45C68">
        <w:rPr>
          <w:rFonts w:asciiTheme="minorHAnsi" w:hAnsiTheme="minorHAnsi"/>
          <w:szCs w:val="22"/>
        </w:rPr>
        <w:t xml:space="preserve"> forms are available on the “Packages” tab of this Funding Opportunity on Grants.gov.</w:t>
      </w:r>
      <w:r w:rsidR="00A14A41">
        <w:rPr>
          <w:rFonts w:asciiTheme="minorHAnsi" w:hAnsiTheme="minorHAnsi"/>
          <w:szCs w:val="22"/>
        </w:rPr>
        <w:t xml:space="preserve">  </w:t>
      </w:r>
      <w:r w:rsidRPr="00F45C68">
        <w:rPr>
          <w:rFonts w:asciiTheme="minorHAnsi" w:hAnsiTheme="minorHAnsi"/>
          <w:szCs w:val="22"/>
        </w:rPr>
        <w:t xml:space="preserve">Federal award recipients and subrecipients </w:t>
      </w:r>
      <w:r w:rsidR="00D52337">
        <w:rPr>
          <w:rFonts w:asciiTheme="minorHAnsi" w:hAnsiTheme="minorHAnsi"/>
          <w:szCs w:val="22"/>
        </w:rPr>
        <w:t xml:space="preserve">are subject to </w:t>
      </w:r>
      <w:r w:rsidRPr="00F45C68">
        <w:rPr>
          <w:rFonts w:asciiTheme="minorHAnsi" w:hAnsiTheme="minorHAnsi"/>
          <w:szCs w:val="22"/>
        </w:rPr>
        <w:t xml:space="preserve">Federal </w:t>
      </w:r>
      <w:r w:rsidR="00D52337">
        <w:rPr>
          <w:rFonts w:asciiTheme="minorHAnsi" w:hAnsiTheme="minorHAnsi"/>
          <w:szCs w:val="22"/>
        </w:rPr>
        <w:t xml:space="preserve">award </w:t>
      </w:r>
      <w:r w:rsidRPr="00F45C68">
        <w:rPr>
          <w:rFonts w:asciiTheme="minorHAnsi" w:hAnsiTheme="minorHAnsi"/>
          <w:szCs w:val="22"/>
        </w:rPr>
        <w:t xml:space="preserve">cost principles </w:t>
      </w:r>
      <w:r w:rsidR="00D52337">
        <w:rPr>
          <w:rFonts w:asciiTheme="minorHAnsi" w:hAnsiTheme="minorHAnsi"/>
          <w:szCs w:val="22"/>
        </w:rPr>
        <w:t>as detailed in the Service’s “</w:t>
      </w:r>
      <w:hyperlink r:id="rId20" w:history="1">
        <w:r w:rsidR="00D52337" w:rsidRPr="00C70C2E">
          <w:rPr>
            <w:rStyle w:val="Hyperlink"/>
            <w:rFonts w:asciiTheme="minorHAnsi" w:hAnsiTheme="minorHAnsi"/>
            <w:szCs w:val="22"/>
          </w:rPr>
          <w:t>Financial Assistance Award Terms and Conditions</w:t>
        </w:r>
      </w:hyperlink>
      <w:r w:rsidR="00D52337">
        <w:rPr>
          <w:rFonts w:asciiTheme="minorHAnsi" w:hAnsiTheme="minorHAnsi"/>
          <w:szCs w:val="22"/>
        </w:rPr>
        <w:t>”</w:t>
      </w:r>
      <w:r w:rsidRPr="00F45C68">
        <w:rPr>
          <w:rFonts w:asciiTheme="minorHAnsi" w:hAnsiTheme="minorHAnsi"/>
          <w:szCs w:val="22"/>
        </w:rPr>
        <w:t>.</w:t>
      </w:r>
      <w:r w:rsidR="00D52337">
        <w:rPr>
          <w:rFonts w:asciiTheme="minorHAnsi" w:hAnsiTheme="minorHAnsi"/>
          <w:szCs w:val="22"/>
        </w:rPr>
        <w:t xml:space="preserve">  </w:t>
      </w:r>
      <w:r w:rsidR="008C525C" w:rsidRPr="00F45C68">
        <w:rPr>
          <w:rFonts w:asciiTheme="minorHAnsi" w:hAnsiTheme="minorHAnsi"/>
          <w:szCs w:val="22"/>
        </w:rPr>
        <w:t>Please note: Show funds requested from this Federal program separately from any other Federal sources of funding.  In the “Budget Summary” section, use the first row for funding requested from this Federal program.  Use subsequent row(s) for other Federal funding.</w:t>
      </w:r>
      <w:r w:rsidR="009C3223">
        <w:rPr>
          <w:rFonts w:asciiTheme="minorHAnsi" w:hAnsiTheme="minorHAnsi"/>
          <w:szCs w:val="22"/>
        </w:rPr>
        <w:t xml:space="preserve"> </w:t>
      </w:r>
      <w:r w:rsidR="008C525C" w:rsidRPr="00F45C68">
        <w:rPr>
          <w:rFonts w:asciiTheme="minorHAnsi" w:hAnsiTheme="minorHAnsi"/>
          <w:szCs w:val="22"/>
        </w:rPr>
        <w:t xml:space="preserve"> Enter each Federal program’s CFDA number</w:t>
      </w:r>
      <w:r w:rsidR="003631BE">
        <w:rPr>
          <w:rFonts w:asciiTheme="minorHAnsi" w:hAnsiTheme="minorHAnsi"/>
          <w:szCs w:val="22"/>
        </w:rPr>
        <w:t>(s)</w:t>
      </w:r>
      <w:r w:rsidR="008C525C" w:rsidRPr="00F45C68">
        <w:rPr>
          <w:rFonts w:asciiTheme="minorHAnsi" w:hAnsiTheme="minorHAnsi"/>
          <w:szCs w:val="22"/>
        </w:rPr>
        <w:t xml:space="preserve"> in the corresponding fields on the form.  The CFDA number</w:t>
      </w:r>
      <w:r w:rsidR="003631BE">
        <w:rPr>
          <w:rFonts w:asciiTheme="minorHAnsi" w:hAnsiTheme="minorHAnsi"/>
          <w:szCs w:val="22"/>
        </w:rPr>
        <w:t>(s)</w:t>
      </w:r>
      <w:r w:rsidR="008C525C" w:rsidRPr="00F45C68">
        <w:rPr>
          <w:rFonts w:asciiTheme="minorHAnsi" w:hAnsiTheme="minorHAnsi"/>
          <w:szCs w:val="22"/>
        </w:rPr>
        <w:t xml:space="preserve"> for this Federal program appears on the first page of this Funding Opportunity.</w:t>
      </w:r>
    </w:p>
    <w:p w14:paraId="07178CF3" w14:textId="77777777" w:rsidR="00A44DC0" w:rsidRDefault="007141A9" w:rsidP="006829F9">
      <w:pPr>
        <w:pStyle w:val="Heading4"/>
      </w:pPr>
      <w:r w:rsidRPr="00F45C68">
        <w:t>Budget Narrative</w:t>
      </w:r>
    </w:p>
    <w:p w14:paraId="35435A67" w14:textId="72F3FD6B" w:rsidR="00F45C68" w:rsidRPr="00F45C68" w:rsidRDefault="00F45C68" w:rsidP="00A44DC0">
      <w:pPr>
        <w:pStyle w:val="BodyText"/>
        <w:spacing w:after="240"/>
        <w:ind w:left="720"/>
        <w:jc w:val="left"/>
        <w:rPr>
          <w:rFonts w:asciiTheme="minorHAnsi" w:hAnsiTheme="minorHAnsi"/>
          <w:b/>
          <w:szCs w:val="22"/>
        </w:rPr>
      </w:pPr>
      <w:r w:rsidRPr="00C4371B">
        <w:rPr>
          <w:rFonts w:asciiTheme="minorHAnsi" w:hAnsiTheme="minorHAnsi"/>
          <w:szCs w:val="22"/>
        </w:rPr>
        <w:t>Describe and justify requested budget items and costs.  Detail how the SF</w:t>
      </w:r>
      <w:r w:rsidR="00264210" w:rsidRPr="00C4371B">
        <w:rPr>
          <w:rFonts w:asciiTheme="minorHAnsi" w:hAnsiTheme="minorHAnsi"/>
          <w:szCs w:val="22"/>
        </w:rPr>
        <w:t>-</w:t>
      </w:r>
      <w:r w:rsidRPr="00C4371B">
        <w:rPr>
          <w:rFonts w:asciiTheme="minorHAnsi" w:hAnsiTheme="minorHAnsi"/>
          <w:szCs w:val="22"/>
        </w:rPr>
        <w:t>424 Budget Information, Object Class Category totals were determined.  For personnel salary costs, include the baseline salary figures and the estimates of time.  Describe any item of cost that requires prior approval unde</w:t>
      </w:r>
      <w:r w:rsidR="003C5C66" w:rsidRPr="00C4371B">
        <w:rPr>
          <w:rFonts w:asciiTheme="minorHAnsi" w:hAnsiTheme="minorHAnsi"/>
          <w:szCs w:val="22"/>
        </w:rPr>
        <w:t>r the Federal cost principles.  S</w:t>
      </w:r>
      <w:r w:rsidRPr="00C4371B">
        <w:rPr>
          <w:rFonts w:asciiTheme="minorHAnsi" w:hAnsiTheme="minorHAnsi"/>
          <w:szCs w:val="22"/>
        </w:rPr>
        <w:t xml:space="preserve">ee </w:t>
      </w:r>
      <w:hyperlink r:id="rId21" w:history="1">
        <w:r w:rsidRPr="00C4371B">
          <w:rPr>
            <w:rStyle w:val="Hyperlink"/>
            <w:rFonts w:asciiTheme="minorHAnsi" w:hAnsiTheme="minorHAnsi"/>
            <w:szCs w:val="22"/>
          </w:rPr>
          <w:t>2 CFR 200.407</w:t>
        </w:r>
      </w:hyperlink>
      <w:r w:rsidRPr="00C4371B">
        <w:rPr>
          <w:rFonts w:asciiTheme="minorHAnsi" w:hAnsiTheme="minorHAnsi"/>
          <w:szCs w:val="22"/>
        </w:rPr>
        <w:t xml:space="preserve"> “Prior written approva</w:t>
      </w:r>
      <w:r w:rsidR="003C5C66" w:rsidRPr="00C4371B">
        <w:rPr>
          <w:rFonts w:asciiTheme="minorHAnsi" w:hAnsiTheme="minorHAnsi"/>
          <w:szCs w:val="22"/>
        </w:rPr>
        <w:t>l (prior approval)” for more information</w:t>
      </w:r>
      <w:r w:rsidRPr="00C4371B">
        <w:rPr>
          <w:rFonts w:asciiTheme="minorHAnsi" w:hAnsiTheme="minorHAnsi"/>
          <w:szCs w:val="22"/>
        </w:rPr>
        <w:t xml:space="preserve">.  If equipment purchased </w:t>
      </w:r>
      <w:r w:rsidR="00A44DC0" w:rsidRPr="00C4371B">
        <w:rPr>
          <w:rFonts w:asciiTheme="minorHAnsi" w:hAnsiTheme="minorHAnsi"/>
          <w:szCs w:val="22"/>
        </w:rPr>
        <w:t xml:space="preserve">previously </w:t>
      </w:r>
      <w:r w:rsidRPr="00C4371B">
        <w:rPr>
          <w:rFonts w:asciiTheme="minorHAnsi" w:hAnsiTheme="minorHAnsi"/>
          <w:szCs w:val="22"/>
        </w:rPr>
        <w:t xml:space="preserve">with Federal </w:t>
      </w:r>
      <w:r w:rsidR="00A44DC0" w:rsidRPr="00C4371B">
        <w:rPr>
          <w:rFonts w:asciiTheme="minorHAnsi" w:hAnsiTheme="minorHAnsi"/>
          <w:szCs w:val="22"/>
        </w:rPr>
        <w:t>funds is available</w:t>
      </w:r>
      <w:r w:rsidRPr="00C4371B">
        <w:rPr>
          <w:rFonts w:asciiTheme="minorHAnsi" w:hAnsiTheme="minorHAnsi"/>
          <w:szCs w:val="22"/>
        </w:rPr>
        <w:t xml:space="preserve"> for the project, provide a list of that equipment and identify the Federal funding source.</w:t>
      </w:r>
      <w:r w:rsidRPr="00F45C68">
        <w:rPr>
          <w:rFonts w:asciiTheme="minorHAnsi" w:hAnsiTheme="minorHAnsi"/>
          <w:szCs w:val="22"/>
        </w:rPr>
        <w:t xml:space="preserve"> </w:t>
      </w:r>
    </w:p>
    <w:p w14:paraId="09F3EDDB" w14:textId="39E62CE6" w:rsidR="006829F9" w:rsidRPr="006829F9" w:rsidRDefault="00F45C68" w:rsidP="006829F9">
      <w:pPr>
        <w:pStyle w:val="Heading4"/>
      </w:pPr>
      <w:r w:rsidRPr="003D5EF0">
        <w:t>Indirect Cost</w:t>
      </w:r>
      <w:r w:rsidR="000B13AD">
        <w:t>s: Individuals</w:t>
      </w:r>
    </w:p>
    <w:p w14:paraId="2A1F9B0D" w14:textId="7DB90AB2" w:rsidR="0031077D" w:rsidRDefault="0031077D" w:rsidP="0031077D">
      <w:pPr>
        <w:spacing w:after="120"/>
        <w:ind w:left="720"/>
        <w:rPr>
          <w:rFonts w:asciiTheme="minorHAnsi" w:hAnsiTheme="minorHAnsi"/>
          <w:sz w:val="22"/>
          <w:szCs w:val="22"/>
        </w:rPr>
      </w:pPr>
      <w:r w:rsidRPr="0031077D">
        <w:rPr>
          <w:rFonts w:asciiTheme="minorHAnsi" w:hAnsiTheme="minorHAnsi"/>
          <w:sz w:val="22"/>
          <w:szCs w:val="22"/>
        </w:rPr>
        <w:t>Individuals applying for and receiving funds separate from a business or non-profit organization he/she may operate are not eligible to charge indirect costs to their award.  If you are an individual applying for funding, do not include any indirect costs in yo</w:t>
      </w:r>
      <w:r w:rsidR="000B13AD">
        <w:rPr>
          <w:rFonts w:asciiTheme="minorHAnsi" w:hAnsiTheme="minorHAnsi"/>
          <w:sz w:val="22"/>
          <w:szCs w:val="22"/>
        </w:rPr>
        <w:t>ur proposed budget</w:t>
      </w:r>
      <w:r w:rsidR="009D3AF8">
        <w:rPr>
          <w:rFonts w:asciiTheme="minorHAnsi" w:hAnsiTheme="minorHAnsi"/>
          <w:sz w:val="22"/>
          <w:szCs w:val="22"/>
        </w:rPr>
        <w:t xml:space="preserve"> and skip the next section</w:t>
      </w:r>
      <w:r w:rsidRPr="0031077D">
        <w:rPr>
          <w:rFonts w:asciiTheme="minorHAnsi" w:hAnsiTheme="minorHAnsi"/>
          <w:sz w:val="22"/>
          <w:szCs w:val="22"/>
        </w:rPr>
        <w:t>.</w:t>
      </w:r>
    </w:p>
    <w:p w14:paraId="1EAA279F" w14:textId="72D22A71" w:rsidR="000B13AD" w:rsidRPr="006829F9" w:rsidRDefault="000B13AD" w:rsidP="000B13AD">
      <w:pPr>
        <w:pStyle w:val="Heading4"/>
      </w:pPr>
      <w:r w:rsidRPr="003D5EF0">
        <w:t>Indirect Cost</w:t>
      </w:r>
      <w:r>
        <w:t>s: Organizations</w:t>
      </w:r>
    </w:p>
    <w:p w14:paraId="39803233" w14:textId="03B32591" w:rsidR="001575BF" w:rsidRDefault="0031077D" w:rsidP="0031077D">
      <w:pPr>
        <w:spacing w:after="120"/>
        <w:ind w:left="720"/>
        <w:rPr>
          <w:rFonts w:asciiTheme="minorHAnsi" w:hAnsiTheme="minorHAnsi"/>
          <w:sz w:val="22"/>
          <w:szCs w:val="22"/>
        </w:rPr>
      </w:pPr>
      <w:r w:rsidRPr="00092737">
        <w:rPr>
          <w:rFonts w:asciiTheme="minorHAnsi" w:hAnsiTheme="minorHAnsi"/>
          <w:sz w:val="22"/>
          <w:szCs w:val="22"/>
        </w:rPr>
        <w:t>The Federal awarding agency that provides the largest amount of direct funding to your organization is your cognizant agency</w:t>
      </w:r>
      <w:r>
        <w:rPr>
          <w:rFonts w:asciiTheme="minorHAnsi" w:hAnsiTheme="minorHAnsi"/>
          <w:sz w:val="22"/>
          <w:szCs w:val="22"/>
        </w:rPr>
        <w:t xml:space="preserve"> for indirect costs</w:t>
      </w:r>
      <w:r w:rsidRPr="00092737">
        <w:rPr>
          <w:rFonts w:asciiTheme="minorHAnsi" w:hAnsiTheme="minorHAnsi"/>
          <w:sz w:val="22"/>
          <w:szCs w:val="22"/>
        </w:rPr>
        <w:t xml:space="preserve">, unless otherwise assigned by the White House Office of Management and Budget (OMB).  If the Department of the Interior is your </w:t>
      </w:r>
      <w:r w:rsidRPr="00092737">
        <w:rPr>
          <w:rFonts w:asciiTheme="minorHAnsi" w:hAnsiTheme="minorHAnsi"/>
          <w:sz w:val="22"/>
          <w:szCs w:val="22"/>
        </w:rPr>
        <w:lastRenderedPageBreak/>
        <w:t xml:space="preserve">organization’s cognizant agency, the Interior Business Center will negotiate your indirect cost rate.  Contact the Interior Business Center by phone </w:t>
      </w:r>
      <w:r w:rsidRPr="00092737">
        <w:rPr>
          <w:rFonts w:asciiTheme="minorHAnsi" w:hAnsiTheme="minorHAnsi"/>
          <w:sz w:val="22"/>
          <w:szCs w:val="22"/>
          <w:lang w:val="en"/>
        </w:rPr>
        <w:t xml:space="preserve">916-930-3803 or using the </w:t>
      </w:r>
      <w:hyperlink r:id="rId22" w:history="1">
        <w:r w:rsidRPr="00092737">
          <w:rPr>
            <w:rStyle w:val="Hyperlink"/>
            <w:rFonts w:asciiTheme="minorHAnsi" w:hAnsiTheme="minorHAnsi"/>
            <w:sz w:val="22"/>
            <w:szCs w:val="22"/>
          </w:rPr>
          <w:t>IBC Email Submission Form</w:t>
        </w:r>
      </w:hyperlink>
      <w:r w:rsidRPr="00092737">
        <w:rPr>
          <w:rFonts w:asciiTheme="minorHAnsi" w:hAnsiTheme="minorHAnsi"/>
          <w:sz w:val="22"/>
          <w:szCs w:val="22"/>
        </w:rPr>
        <w:t xml:space="preserve">.  See the </w:t>
      </w:r>
      <w:hyperlink r:id="rId23" w:history="1">
        <w:r w:rsidRPr="00092737">
          <w:rPr>
            <w:rStyle w:val="Hyperlink"/>
            <w:rFonts w:asciiTheme="minorHAnsi" w:hAnsiTheme="minorHAnsi"/>
            <w:sz w:val="22"/>
            <w:szCs w:val="22"/>
          </w:rPr>
          <w:t>IBC Website</w:t>
        </w:r>
      </w:hyperlink>
      <w:r w:rsidRPr="00092737">
        <w:rPr>
          <w:rFonts w:asciiTheme="minorHAnsi" w:hAnsiTheme="minorHAnsi"/>
          <w:sz w:val="22"/>
          <w:szCs w:val="22"/>
        </w:rPr>
        <w:t xml:space="preserve"> for more information.</w:t>
      </w:r>
    </w:p>
    <w:p w14:paraId="0B2F4B20" w14:textId="4B35B1F1" w:rsidR="00A86E4C" w:rsidRDefault="009F6BE1" w:rsidP="00DF353F">
      <w:pPr>
        <w:spacing w:after="120"/>
        <w:ind w:left="720"/>
        <w:rPr>
          <w:rFonts w:asciiTheme="minorHAnsi" w:hAnsiTheme="minorHAnsi"/>
          <w:sz w:val="22"/>
          <w:szCs w:val="22"/>
        </w:rPr>
      </w:pPr>
      <w:r>
        <w:rPr>
          <w:rFonts w:asciiTheme="minorHAnsi" w:hAnsiTheme="minorHAnsi"/>
          <w:sz w:val="22"/>
          <w:szCs w:val="22"/>
        </w:rPr>
        <w:t>Or</w:t>
      </w:r>
      <w:r w:rsidR="0031077D">
        <w:rPr>
          <w:rFonts w:asciiTheme="minorHAnsi" w:hAnsiTheme="minorHAnsi"/>
          <w:sz w:val="22"/>
          <w:szCs w:val="22"/>
        </w:rPr>
        <w:t>ganizations</w:t>
      </w:r>
      <w:r w:rsidR="0031077D" w:rsidRPr="00092737">
        <w:rPr>
          <w:rFonts w:asciiTheme="minorHAnsi" w:hAnsiTheme="minorHAnsi"/>
          <w:sz w:val="22"/>
          <w:szCs w:val="22"/>
        </w:rPr>
        <w:t xml:space="preserve"> must have an active Federal award before they can submit an indirect cost rate proposal to their cognizant agency.  </w:t>
      </w:r>
      <w:r w:rsidR="0031077D" w:rsidRPr="001575BF">
        <w:rPr>
          <w:rFonts w:asciiTheme="minorHAnsi" w:hAnsiTheme="minorHAnsi"/>
          <w:sz w:val="22"/>
          <w:szCs w:val="22"/>
        </w:rPr>
        <w:t>Failure to establish an approved rate during the award period renders all costs otherwise allocable as indirect costs unallowable under the award.  Recipients must have prior written approval from the Service to use amounts budgeted for direct costs to satisfy cost-share or match requirements</w:t>
      </w:r>
      <w:r w:rsidR="000B13AD">
        <w:rPr>
          <w:rFonts w:asciiTheme="minorHAnsi" w:hAnsiTheme="minorHAnsi"/>
          <w:sz w:val="22"/>
          <w:szCs w:val="22"/>
        </w:rPr>
        <w:t xml:space="preserve"> or </w:t>
      </w:r>
      <w:r w:rsidR="000B13AD" w:rsidRPr="001575BF">
        <w:rPr>
          <w:rFonts w:asciiTheme="minorHAnsi" w:hAnsiTheme="minorHAnsi"/>
          <w:sz w:val="22"/>
          <w:szCs w:val="22"/>
        </w:rPr>
        <w:t>to cover unallowable</w:t>
      </w:r>
      <w:r w:rsidR="000B13AD">
        <w:rPr>
          <w:rFonts w:asciiTheme="minorHAnsi" w:hAnsiTheme="minorHAnsi"/>
          <w:sz w:val="22"/>
          <w:szCs w:val="22"/>
        </w:rPr>
        <w:t xml:space="preserve"> indirect costs</w:t>
      </w:r>
      <w:r w:rsidR="0031077D" w:rsidRPr="001575BF">
        <w:rPr>
          <w:rFonts w:asciiTheme="minorHAnsi" w:hAnsiTheme="minorHAnsi"/>
          <w:sz w:val="22"/>
          <w:szCs w:val="22"/>
        </w:rPr>
        <w:t>.  Recipients shall not shift unallowable indirect costs to another Federal award unless specifically authorized to do so by legislation.</w:t>
      </w:r>
    </w:p>
    <w:p w14:paraId="116D0FE9" w14:textId="09E70DAC" w:rsidR="002467FC" w:rsidRDefault="000B13AD" w:rsidP="002467FC">
      <w:pPr>
        <w:pStyle w:val="Heading5"/>
        <w:spacing w:after="0"/>
      </w:pPr>
      <w:r>
        <w:t>Required Indirect Cost Statement</w:t>
      </w:r>
    </w:p>
    <w:p w14:paraId="1FA6D7BE" w14:textId="6082B52B" w:rsidR="0031077D" w:rsidRPr="00092737" w:rsidRDefault="0031077D" w:rsidP="0031077D">
      <w:pPr>
        <w:spacing w:after="120"/>
        <w:ind w:left="720"/>
        <w:rPr>
          <w:rFonts w:asciiTheme="minorHAnsi" w:hAnsiTheme="minorHAnsi"/>
          <w:sz w:val="22"/>
          <w:szCs w:val="22"/>
        </w:rPr>
      </w:pPr>
      <w:r>
        <w:rPr>
          <w:rFonts w:asciiTheme="minorHAnsi" w:hAnsiTheme="minorHAnsi"/>
          <w:sz w:val="22"/>
          <w:szCs w:val="22"/>
        </w:rPr>
        <w:t>All organizations must include the applicable statement from the following list in their application to the Service, and attach to their application any documentation identified in the applicable statement:</w:t>
      </w:r>
    </w:p>
    <w:p w14:paraId="6001F8D8" w14:textId="2F506319" w:rsidR="00F45C68" w:rsidRPr="00F45C68" w:rsidRDefault="00F45C68" w:rsidP="004801DC">
      <w:pPr>
        <w:spacing w:after="120"/>
        <w:ind w:left="360" w:firstLine="360"/>
        <w:rPr>
          <w:rFonts w:asciiTheme="minorHAnsi" w:hAnsiTheme="minorHAnsi"/>
          <w:sz w:val="22"/>
          <w:szCs w:val="22"/>
        </w:rPr>
      </w:pPr>
      <w:r w:rsidRPr="00F45C68">
        <w:rPr>
          <w:rFonts w:asciiTheme="minorHAnsi" w:hAnsiTheme="minorHAnsi"/>
          <w:sz w:val="22"/>
          <w:szCs w:val="22"/>
        </w:rPr>
        <w:t>We are:</w:t>
      </w:r>
    </w:p>
    <w:p w14:paraId="46B451F5" w14:textId="34C1E384" w:rsidR="00F45C68" w:rsidRPr="00F45C68" w:rsidRDefault="003D5EF0" w:rsidP="004801DC">
      <w:pPr>
        <w:pStyle w:val="ListParagraph"/>
        <w:numPr>
          <w:ilvl w:val="0"/>
          <w:numId w:val="27"/>
        </w:numPr>
        <w:spacing w:after="120"/>
        <w:rPr>
          <w:rFonts w:asciiTheme="minorHAnsi" w:hAnsiTheme="minorHAnsi"/>
          <w:sz w:val="22"/>
          <w:szCs w:val="22"/>
        </w:rPr>
      </w:pPr>
      <w:r>
        <w:rPr>
          <w:rFonts w:asciiTheme="minorHAnsi" w:hAnsiTheme="minorHAnsi"/>
          <w:sz w:val="22"/>
          <w:szCs w:val="22"/>
        </w:rPr>
        <w:t>A</w:t>
      </w:r>
      <w:r w:rsidR="00F45C68" w:rsidRPr="00F45C68">
        <w:rPr>
          <w:rFonts w:asciiTheme="minorHAnsi" w:hAnsiTheme="minorHAnsi"/>
          <w:sz w:val="22"/>
          <w:szCs w:val="22"/>
        </w:rPr>
        <w:t xml:space="preserve"> U.S. state or local government entity receiving more than $35 million in direct Federal funding each year with an indirect cost rate of [</w:t>
      </w:r>
      <w:r w:rsidR="00F45C68" w:rsidRPr="00AF2BBB">
        <w:rPr>
          <w:rFonts w:asciiTheme="minorHAnsi" w:hAnsiTheme="minorHAnsi"/>
          <w:sz w:val="22"/>
          <w:szCs w:val="22"/>
          <w:highlight w:val="magenta"/>
        </w:rPr>
        <w:t>insert rate</w:t>
      </w:r>
      <w:r w:rsidR="00F45C68" w:rsidRPr="00F45C68">
        <w:rPr>
          <w:rFonts w:asciiTheme="minorHAnsi" w:hAnsiTheme="minorHAnsi"/>
          <w:sz w:val="22"/>
          <w:szCs w:val="22"/>
        </w:rPr>
        <w:t>].  We submit our indirect cost rate prop</w:t>
      </w:r>
      <w:r w:rsidR="006E5AED">
        <w:rPr>
          <w:rFonts w:asciiTheme="minorHAnsi" w:hAnsiTheme="minorHAnsi"/>
          <w:sz w:val="22"/>
          <w:szCs w:val="22"/>
        </w:rPr>
        <w:t>osals to our cognizant agency.  Attached is a</w:t>
      </w:r>
      <w:r w:rsidR="00F45C68" w:rsidRPr="00F45C68">
        <w:rPr>
          <w:rFonts w:asciiTheme="minorHAnsi" w:hAnsiTheme="minorHAnsi"/>
          <w:sz w:val="22"/>
          <w:szCs w:val="22"/>
        </w:rPr>
        <w:t xml:space="preserve"> copy of our most r</w:t>
      </w:r>
      <w:r w:rsidR="006E5AED">
        <w:rPr>
          <w:rFonts w:asciiTheme="minorHAnsi" w:hAnsiTheme="minorHAnsi"/>
          <w:sz w:val="22"/>
          <w:szCs w:val="22"/>
        </w:rPr>
        <w:t>ecently approved rate agreement/certification</w:t>
      </w:r>
      <w:r w:rsidR="00F45C68" w:rsidRPr="00F45C68">
        <w:rPr>
          <w:rFonts w:asciiTheme="minorHAnsi" w:hAnsiTheme="minorHAnsi"/>
          <w:sz w:val="22"/>
          <w:szCs w:val="22"/>
        </w:rPr>
        <w:t>.</w:t>
      </w:r>
    </w:p>
    <w:p w14:paraId="0EB8F587" w14:textId="4D7965DE" w:rsidR="00F45C68" w:rsidRPr="00F45C68" w:rsidRDefault="00F45C68" w:rsidP="004801DC">
      <w:pPr>
        <w:pStyle w:val="ListParagraph"/>
        <w:numPr>
          <w:ilvl w:val="0"/>
          <w:numId w:val="27"/>
        </w:numPr>
        <w:spacing w:after="120"/>
        <w:rPr>
          <w:rFonts w:asciiTheme="minorHAnsi" w:hAnsiTheme="minorHAnsi"/>
          <w:sz w:val="22"/>
          <w:szCs w:val="22"/>
        </w:rPr>
      </w:pPr>
      <w:r w:rsidRPr="00F45C68">
        <w:rPr>
          <w:rFonts w:asciiTheme="minorHAnsi" w:hAnsiTheme="minorHAnsi"/>
          <w:sz w:val="22"/>
          <w:szCs w:val="22"/>
        </w:rPr>
        <w:t xml:space="preserve">A U.S. state or local government entity receiving less than $35 million in direct Federal funding with an indirect cost rate of </w:t>
      </w:r>
      <w:r w:rsidRPr="00AF2BBB">
        <w:rPr>
          <w:rFonts w:asciiTheme="minorHAnsi" w:hAnsiTheme="minorHAnsi"/>
          <w:sz w:val="22"/>
          <w:szCs w:val="22"/>
          <w:highlight w:val="magenta"/>
        </w:rPr>
        <w:t>[insert rate</w:t>
      </w:r>
      <w:r w:rsidRPr="00F45C68">
        <w:rPr>
          <w:rFonts w:asciiTheme="minorHAnsi" w:hAnsiTheme="minorHAnsi"/>
          <w:sz w:val="22"/>
          <w:szCs w:val="22"/>
        </w:rPr>
        <w:t xml:space="preserve">].  We </w:t>
      </w:r>
      <w:r w:rsidR="006E5AED">
        <w:rPr>
          <w:rFonts w:asciiTheme="minorHAnsi" w:hAnsiTheme="minorHAnsi"/>
          <w:sz w:val="22"/>
          <w:szCs w:val="22"/>
        </w:rPr>
        <w:t>have</w:t>
      </w:r>
      <w:r w:rsidRPr="00F45C68">
        <w:rPr>
          <w:rFonts w:asciiTheme="minorHAnsi" w:hAnsiTheme="minorHAnsi"/>
          <w:sz w:val="22"/>
          <w:szCs w:val="22"/>
        </w:rPr>
        <w:t xml:space="preserve"> prepare</w:t>
      </w:r>
      <w:r w:rsidR="006E5AED">
        <w:rPr>
          <w:rFonts w:asciiTheme="minorHAnsi" w:hAnsiTheme="minorHAnsi"/>
          <w:sz w:val="22"/>
          <w:szCs w:val="22"/>
        </w:rPr>
        <w:t>d</w:t>
      </w:r>
      <w:r w:rsidRPr="00F45C68">
        <w:rPr>
          <w:rFonts w:asciiTheme="minorHAnsi" w:hAnsiTheme="minorHAnsi"/>
          <w:sz w:val="22"/>
          <w:szCs w:val="22"/>
        </w:rPr>
        <w:t xml:space="preserve"> and </w:t>
      </w:r>
      <w:r w:rsidR="006E5AED">
        <w:rPr>
          <w:rFonts w:asciiTheme="minorHAnsi" w:hAnsiTheme="minorHAnsi"/>
          <w:sz w:val="22"/>
          <w:szCs w:val="22"/>
        </w:rPr>
        <w:t xml:space="preserve">will </w:t>
      </w:r>
      <w:r w:rsidRPr="00F45C68">
        <w:rPr>
          <w:rFonts w:asciiTheme="minorHAnsi" w:hAnsiTheme="minorHAnsi"/>
          <w:sz w:val="22"/>
          <w:szCs w:val="22"/>
        </w:rPr>
        <w:t>retain for audit an indirect cost rate proposal and relate</w:t>
      </w:r>
      <w:r w:rsidR="006E5AED">
        <w:rPr>
          <w:rFonts w:asciiTheme="minorHAnsi" w:hAnsiTheme="minorHAnsi"/>
          <w:sz w:val="22"/>
          <w:szCs w:val="22"/>
        </w:rPr>
        <w:t>d documentation</w:t>
      </w:r>
      <w:r w:rsidRPr="00F45C68">
        <w:rPr>
          <w:rFonts w:asciiTheme="minorHAnsi" w:hAnsiTheme="minorHAnsi"/>
          <w:sz w:val="22"/>
          <w:szCs w:val="22"/>
        </w:rPr>
        <w:t>.</w:t>
      </w:r>
    </w:p>
    <w:p w14:paraId="68B0077E" w14:textId="341249E6" w:rsidR="00F45C68" w:rsidRPr="00F45C68" w:rsidRDefault="00F45C68" w:rsidP="004801DC">
      <w:pPr>
        <w:pStyle w:val="ListParagraph"/>
        <w:numPr>
          <w:ilvl w:val="0"/>
          <w:numId w:val="27"/>
        </w:numPr>
        <w:spacing w:after="120"/>
        <w:rPr>
          <w:rFonts w:asciiTheme="minorHAnsi" w:hAnsiTheme="minorHAnsi"/>
          <w:sz w:val="22"/>
          <w:szCs w:val="22"/>
        </w:rPr>
      </w:pPr>
      <w:r w:rsidRPr="00F45C68">
        <w:rPr>
          <w:rFonts w:asciiTheme="minorHAnsi" w:hAnsiTheme="minorHAnsi"/>
          <w:sz w:val="22"/>
          <w:szCs w:val="22"/>
        </w:rPr>
        <w:t>A [</w:t>
      </w:r>
      <w:r w:rsidRPr="00AF2BBB">
        <w:rPr>
          <w:rFonts w:asciiTheme="minorHAnsi" w:hAnsiTheme="minorHAnsi"/>
          <w:sz w:val="22"/>
          <w:szCs w:val="22"/>
          <w:highlight w:val="magenta"/>
        </w:rPr>
        <w:t>insert your organization type; U.S. states and local governments, please use one of the statements above or below</w:t>
      </w:r>
      <w:r w:rsidRPr="00F45C68">
        <w:rPr>
          <w:rFonts w:asciiTheme="minorHAnsi" w:hAnsiTheme="minorHAnsi"/>
          <w:sz w:val="22"/>
          <w:szCs w:val="22"/>
        </w:rPr>
        <w:t>] that has previously negotiated or currently has an approved indirect cost rate with our cognizant agency.  Our indirect cost rate is [</w:t>
      </w:r>
      <w:r w:rsidRPr="00AF2BBB">
        <w:rPr>
          <w:rFonts w:asciiTheme="minorHAnsi" w:hAnsiTheme="minorHAnsi"/>
          <w:sz w:val="22"/>
          <w:szCs w:val="22"/>
          <w:highlight w:val="magenta"/>
        </w:rPr>
        <w:t>insert rat</w:t>
      </w:r>
      <w:r w:rsidRPr="00AF2BBB">
        <w:rPr>
          <w:rFonts w:asciiTheme="minorHAnsi" w:hAnsiTheme="minorHAnsi"/>
          <w:sz w:val="22"/>
          <w:szCs w:val="22"/>
          <w:highlight w:val="magenta"/>
          <w:shd w:val="clear" w:color="auto" w:fill="D9D9D9" w:themeFill="background1" w:themeFillShade="D9"/>
        </w:rPr>
        <w:t>e</w:t>
      </w:r>
      <w:r w:rsidRPr="00F45C68">
        <w:rPr>
          <w:rFonts w:asciiTheme="minorHAnsi" w:hAnsiTheme="minorHAnsi"/>
          <w:sz w:val="22"/>
          <w:szCs w:val="22"/>
        </w:rPr>
        <w:t>].  [</w:t>
      </w:r>
      <w:r w:rsidRPr="00AF2BBB">
        <w:rPr>
          <w:rFonts w:asciiTheme="minorHAnsi" w:hAnsiTheme="minorHAnsi"/>
          <w:sz w:val="22"/>
          <w:szCs w:val="22"/>
          <w:highlight w:val="magenta"/>
          <w:shd w:val="clear" w:color="auto" w:fill="D9D9D9" w:themeFill="background1" w:themeFillShade="D9"/>
        </w:rPr>
        <w:t>Insert either: “</w:t>
      </w:r>
      <w:r w:rsidR="006E5AED" w:rsidRPr="00AF2BBB">
        <w:rPr>
          <w:rFonts w:asciiTheme="minorHAnsi" w:hAnsiTheme="minorHAnsi"/>
          <w:sz w:val="22"/>
          <w:szCs w:val="22"/>
          <w:highlight w:val="magenta"/>
          <w:shd w:val="clear" w:color="auto" w:fill="D9D9D9" w:themeFill="background1" w:themeFillShade="D9"/>
        </w:rPr>
        <w:t xml:space="preserve">Attached is a </w:t>
      </w:r>
      <w:r w:rsidRPr="00AF2BBB">
        <w:rPr>
          <w:rFonts w:asciiTheme="minorHAnsi" w:hAnsiTheme="minorHAnsi"/>
          <w:sz w:val="22"/>
          <w:szCs w:val="22"/>
          <w:highlight w:val="magenta"/>
          <w:shd w:val="clear" w:color="auto" w:fill="D9D9D9" w:themeFill="background1" w:themeFillShade="D9"/>
        </w:rPr>
        <w:t xml:space="preserve">copy of our most recently approved but expired </w:t>
      </w:r>
      <w:r w:rsidR="006E5AED" w:rsidRPr="00AF2BBB">
        <w:rPr>
          <w:rFonts w:asciiTheme="minorHAnsi" w:hAnsiTheme="minorHAnsi"/>
          <w:sz w:val="22"/>
          <w:szCs w:val="22"/>
          <w:highlight w:val="magenta"/>
          <w:shd w:val="clear" w:color="auto" w:fill="D9D9D9" w:themeFill="background1" w:themeFillShade="D9"/>
        </w:rPr>
        <w:t>rate agreement</w:t>
      </w:r>
      <w:r w:rsidRPr="00AF2BBB">
        <w:rPr>
          <w:rFonts w:asciiTheme="minorHAnsi" w:hAnsiTheme="minorHAnsi"/>
          <w:sz w:val="22"/>
          <w:szCs w:val="22"/>
          <w:highlight w:val="magenta"/>
          <w:shd w:val="clear" w:color="auto" w:fill="D9D9D9" w:themeFill="background1" w:themeFillShade="D9"/>
        </w:rPr>
        <w:t xml:space="preserve">.  In the event an award is made, we will submit an indirect cost rate proposal to our cognizant agency within 90 calendar days after the award is made.” </w:t>
      </w:r>
      <w:r w:rsidRPr="00AF2BBB">
        <w:rPr>
          <w:rFonts w:asciiTheme="minorHAnsi" w:hAnsiTheme="minorHAnsi"/>
          <w:i/>
          <w:sz w:val="22"/>
          <w:szCs w:val="22"/>
          <w:highlight w:val="magenta"/>
          <w:shd w:val="clear" w:color="auto" w:fill="D9D9D9" w:themeFill="background1" w:themeFillShade="D9"/>
        </w:rPr>
        <w:t xml:space="preserve">or </w:t>
      </w:r>
      <w:r w:rsidRPr="00AF2BBB">
        <w:rPr>
          <w:rFonts w:asciiTheme="minorHAnsi" w:hAnsiTheme="minorHAnsi"/>
          <w:sz w:val="22"/>
          <w:szCs w:val="22"/>
          <w:highlight w:val="magenta"/>
          <w:shd w:val="clear" w:color="auto" w:fill="D9D9D9" w:themeFill="background1" w:themeFillShade="D9"/>
        </w:rPr>
        <w:t>“</w:t>
      </w:r>
      <w:r w:rsidR="006E5AED" w:rsidRPr="00AF2BBB">
        <w:rPr>
          <w:rFonts w:asciiTheme="minorHAnsi" w:hAnsiTheme="minorHAnsi"/>
          <w:sz w:val="22"/>
          <w:szCs w:val="22"/>
          <w:highlight w:val="magenta"/>
          <w:shd w:val="clear" w:color="auto" w:fill="D9D9D9" w:themeFill="background1" w:themeFillShade="D9"/>
        </w:rPr>
        <w:t xml:space="preserve">Attached is a </w:t>
      </w:r>
      <w:r w:rsidRPr="00AF2BBB">
        <w:rPr>
          <w:rFonts w:asciiTheme="minorHAnsi" w:hAnsiTheme="minorHAnsi"/>
          <w:sz w:val="22"/>
          <w:szCs w:val="22"/>
          <w:highlight w:val="magenta"/>
          <w:shd w:val="clear" w:color="auto" w:fill="D9D9D9" w:themeFill="background1" w:themeFillShade="D9"/>
        </w:rPr>
        <w:t xml:space="preserve">copy of our </w:t>
      </w:r>
      <w:r w:rsidR="006E5AED" w:rsidRPr="00AF2BBB">
        <w:rPr>
          <w:rFonts w:asciiTheme="minorHAnsi" w:hAnsiTheme="minorHAnsi"/>
          <w:sz w:val="22"/>
          <w:szCs w:val="22"/>
          <w:highlight w:val="magenta"/>
          <w:shd w:val="clear" w:color="auto" w:fill="D9D9D9" w:themeFill="background1" w:themeFillShade="D9"/>
        </w:rPr>
        <w:t xml:space="preserve">current negotiated indirect cost </w:t>
      </w:r>
      <w:r w:rsidRPr="00AF2BBB">
        <w:rPr>
          <w:rFonts w:asciiTheme="minorHAnsi" w:hAnsiTheme="minorHAnsi"/>
          <w:sz w:val="22"/>
          <w:szCs w:val="22"/>
          <w:highlight w:val="magenta"/>
          <w:shd w:val="clear" w:color="auto" w:fill="D9D9D9" w:themeFill="background1" w:themeFillShade="D9"/>
        </w:rPr>
        <w:t>rate agreement.”</w:t>
      </w:r>
      <w:r w:rsidR="009C3223">
        <w:rPr>
          <w:rFonts w:asciiTheme="minorHAnsi" w:hAnsiTheme="minorHAnsi"/>
          <w:sz w:val="22"/>
          <w:szCs w:val="22"/>
        </w:rPr>
        <w:t>]</w:t>
      </w:r>
    </w:p>
    <w:p w14:paraId="441C699B" w14:textId="21F72E6C" w:rsidR="00F45C68" w:rsidRPr="00F45C68" w:rsidRDefault="00F45C68" w:rsidP="004801DC">
      <w:pPr>
        <w:pStyle w:val="ListParagraph"/>
        <w:numPr>
          <w:ilvl w:val="0"/>
          <w:numId w:val="27"/>
        </w:numPr>
        <w:spacing w:after="120"/>
        <w:rPr>
          <w:rFonts w:asciiTheme="minorHAnsi" w:hAnsiTheme="minorHAnsi"/>
          <w:sz w:val="22"/>
          <w:szCs w:val="22"/>
        </w:rPr>
      </w:pPr>
      <w:r w:rsidRPr="00F45C68">
        <w:rPr>
          <w:rFonts w:asciiTheme="minorHAnsi" w:hAnsiTheme="minorHAnsi"/>
          <w:sz w:val="22"/>
          <w:szCs w:val="22"/>
        </w:rPr>
        <w:t>A [</w:t>
      </w:r>
      <w:r w:rsidRPr="00AF2BBB">
        <w:rPr>
          <w:rFonts w:asciiTheme="minorHAnsi" w:hAnsiTheme="minorHAnsi"/>
          <w:sz w:val="22"/>
          <w:szCs w:val="22"/>
          <w:highlight w:val="magenta"/>
        </w:rPr>
        <w:t>insert your organization type</w:t>
      </w:r>
      <w:r w:rsidRPr="00F45C68">
        <w:rPr>
          <w:rFonts w:asciiTheme="minorHAnsi" w:hAnsiTheme="minorHAnsi"/>
          <w:sz w:val="22"/>
          <w:szCs w:val="22"/>
        </w:rPr>
        <w:t>] that has never submitted an indirect cost rate proposal to our cognizant agency.  Our indirect cost rate is [</w:t>
      </w:r>
      <w:r w:rsidRPr="00AF2BBB">
        <w:rPr>
          <w:rFonts w:asciiTheme="minorHAnsi" w:hAnsiTheme="minorHAnsi"/>
          <w:sz w:val="22"/>
          <w:szCs w:val="22"/>
          <w:highlight w:val="magenta"/>
        </w:rPr>
        <w:t>insert rate</w:t>
      </w:r>
      <w:r w:rsidR="006E5AED">
        <w:rPr>
          <w:rFonts w:asciiTheme="minorHAnsi" w:hAnsiTheme="minorHAnsi"/>
          <w:sz w:val="22"/>
          <w:szCs w:val="22"/>
        </w:rPr>
        <w:t xml:space="preserve">].  If we receive an </w:t>
      </w:r>
      <w:r w:rsidRPr="00F45C68">
        <w:rPr>
          <w:rFonts w:asciiTheme="minorHAnsi" w:hAnsiTheme="minorHAnsi"/>
          <w:sz w:val="22"/>
          <w:szCs w:val="22"/>
        </w:rPr>
        <w:t>award, we will submit an indirect cost rate proposal to our cognizant agency within 90 calendar days after the award</w:t>
      </w:r>
      <w:r w:rsidR="006E5AED">
        <w:rPr>
          <w:rFonts w:asciiTheme="minorHAnsi" w:hAnsiTheme="minorHAnsi"/>
          <w:sz w:val="22"/>
          <w:szCs w:val="22"/>
        </w:rPr>
        <w:t xml:space="preserve"> date</w:t>
      </w:r>
      <w:r w:rsidRPr="00F45C68">
        <w:rPr>
          <w:rFonts w:asciiTheme="minorHAnsi" w:hAnsiTheme="minorHAnsi"/>
          <w:sz w:val="22"/>
          <w:szCs w:val="22"/>
        </w:rPr>
        <w:t>.</w:t>
      </w:r>
    </w:p>
    <w:p w14:paraId="110C2A51" w14:textId="4D8EB166" w:rsidR="00F45C68" w:rsidRPr="00F45C68" w:rsidRDefault="00F45C68" w:rsidP="004801DC">
      <w:pPr>
        <w:pStyle w:val="ListParagraph"/>
        <w:numPr>
          <w:ilvl w:val="0"/>
          <w:numId w:val="27"/>
        </w:numPr>
        <w:spacing w:after="120"/>
        <w:rPr>
          <w:rFonts w:asciiTheme="minorHAnsi" w:hAnsiTheme="minorHAnsi"/>
          <w:sz w:val="22"/>
          <w:szCs w:val="22"/>
        </w:rPr>
      </w:pPr>
      <w:r w:rsidRPr="00F45C68">
        <w:rPr>
          <w:rFonts w:asciiTheme="minorHAnsi" w:hAnsiTheme="minorHAnsi"/>
          <w:sz w:val="22"/>
          <w:szCs w:val="22"/>
        </w:rPr>
        <w:t>A [</w:t>
      </w:r>
      <w:r w:rsidRPr="00AF2BBB">
        <w:rPr>
          <w:rFonts w:asciiTheme="minorHAnsi" w:hAnsiTheme="minorHAnsi"/>
          <w:sz w:val="22"/>
          <w:szCs w:val="22"/>
          <w:highlight w:val="magenta"/>
        </w:rPr>
        <w:t>insert your organization type</w:t>
      </w:r>
      <w:r w:rsidRPr="00F45C68">
        <w:rPr>
          <w:rFonts w:asciiTheme="minorHAnsi" w:hAnsiTheme="minorHAnsi"/>
          <w:sz w:val="22"/>
          <w:szCs w:val="22"/>
        </w:rPr>
        <w:t>] that has never submitted an indirect cost rate proposal to our cognizant agency and has an indirect cost rate that is lower than 10%.  Our indirect cost rate is [</w:t>
      </w:r>
      <w:r w:rsidRPr="00AF2BBB">
        <w:rPr>
          <w:rFonts w:asciiTheme="minorHAnsi" w:hAnsiTheme="minorHAnsi"/>
          <w:sz w:val="22"/>
          <w:szCs w:val="22"/>
          <w:highlight w:val="magenta"/>
          <w:shd w:val="clear" w:color="auto" w:fill="D9D9D9" w:themeFill="background1" w:themeFillShade="D9"/>
        </w:rPr>
        <w:t>insert rate; must be lower than 10%</w:t>
      </w:r>
      <w:r w:rsidRPr="00F45C68">
        <w:rPr>
          <w:rFonts w:asciiTheme="minorHAnsi" w:hAnsiTheme="minorHAnsi"/>
          <w:sz w:val="22"/>
          <w:szCs w:val="22"/>
        </w:rPr>
        <w:t xml:space="preserve">].  </w:t>
      </w:r>
      <w:r w:rsidR="006E5AED">
        <w:rPr>
          <w:rFonts w:asciiTheme="minorHAnsi" w:hAnsiTheme="minorHAnsi"/>
          <w:bCs/>
          <w:sz w:val="22"/>
          <w:szCs w:val="22"/>
        </w:rPr>
        <w:t xml:space="preserve">However, if we receive an award </w:t>
      </w:r>
      <w:r w:rsidRPr="00F45C68">
        <w:rPr>
          <w:rFonts w:asciiTheme="minorHAnsi" w:hAnsiTheme="minorHAnsi"/>
          <w:bCs/>
          <w:sz w:val="22"/>
          <w:szCs w:val="22"/>
        </w:rPr>
        <w:t>we will not be able to meet the requirement to submit an indirect cost rate proposal to our cognizant agency within 90 calendar days after award.  We request as a condition of award to charge a flat indirect cost rate of [</w:t>
      </w:r>
      <w:r w:rsidRPr="00AF2BBB">
        <w:rPr>
          <w:rFonts w:asciiTheme="minorHAnsi" w:hAnsiTheme="minorHAnsi"/>
          <w:bCs/>
          <w:sz w:val="22"/>
          <w:szCs w:val="22"/>
          <w:highlight w:val="magenta"/>
          <w:shd w:val="clear" w:color="auto" w:fill="D9D9D9" w:themeFill="background1" w:themeFillShade="D9"/>
        </w:rPr>
        <w:t>insert rate; must be lower than 10%</w:t>
      </w:r>
      <w:r w:rsidRPr="00F45C68">
        <w:rPr>
          <w:rFonts w:asciiTheme="minorHAnsi" w:hAnsiTheme="minorHAnsi"/>
          <w:bCs/>
          <w:sz w:val="22"/>
          <w:szCs w:val="22"/>
        </w:rPr>
        <w:t>]</w:t>
      </w:r>
      <w:r w:rsidR="006E5AED">
        <w:rPr>
          <w:rFonts w:asciiTheme="minorHAnsi" w:hAnsiTheme="minorHAnsi"/>
          <w:bCs/>
          <w:sz w:val="22"/>
          <w:szCs w:val="22"/>
        </w:rPr>
        <w:t xml:space="preserve"> against</w:t>
      </w:r>
      <w:r w:rsidRPr="00F45C68">
        <w:rPr>
          <w:rFonts w:asciiTheme="minorHAnsi" w:hAnsiTheme="minorHAnsi"/>
          <w:bCs/>
          <w:sz w:val="22"/>
          <w:szCs w:val="22"/>
        </w:rPr>
        <w:t xml:space="preserve"> [</w:t>
      </w:r>
      <w:r w:rsidRPr="00AF2BBB">
        <w:rPr>
          <w:rFonts w:asciiTheme="minorHAnsi" w:hAnsiTheme="minorHAnsi"/>
          <w:bCs/>
          <w:sz w:val="22"/>
          <w:szCs w:val="22"/>
          <w:highlight w:val="magenta"/>
        </w:rPr>
        <w:t xml:space="preserve">insert a clear description of the direct cost base against which your rate is charged (e.g., salaries; salaries and fringe benefits; or modified total direct costs). However, please note that your organization cannot charge indirect costs in excess of the indirect costs that would be recovered if applied against modified total direct costs as defined in </w:t>
      </w:r>
      <w:hyperlink r:id="rId24" w:anchor="se2.1.200_168" w:history="1">
        <w:r w:rsidRPr="00AF2BBB">
          <w:rPr>
            <w:rStyle w:val="Hyperlink"/>
            <w:rFonts w:asciiTheme="minorHAnsi" w:hAnsiTheme="minorHAnsi"/>
            <w:bCs/>
            <w:sz w:val="22"/>
            <w:szCs w:val="22"/>
            <w:highlight w:val="magenta"/>
          </w:rPr>
          <w:t>2 CFR 2</w:t>
        </w:r>
        <w:r w:rsidR="001575BF" w:rsidRPr="00AF2BBB">
          <w:rPr>
            <w:rStyle w:val="Hyperlink"/>
            <w:rFonts w:asciiTheme="minorHAnsi" w:hAnsiTheme="minorHAnsi"/>
            <w:bCs/>
            <w:sz w:val="22"/>
            <w:szCs w:val="22"/>
            <w:highlight w:val="magenta"/>
          </w:rPr>
          <w:t>0</w:t>
        </w:r>
        <w:r w:rsidRPr="00AF2BBB">
          <w:rPr>
            <w:rStyle w:val="Hyperlink"/>
            <w:rFonts w:asciiTheme="minorHAnsi" w:hAnsiTheme="minorHAnsi"/>
            <w:bCs/>
            <w:sz w:val="22"/>
            <w:szCs w:val="22"/>
            <w:highlight w:val="magenta"/>
          </w:rPr>
          <w:t>0.68</w:t>
        </w:r>
      </w:hyperlink>
      <w:r w:rsidRPr="00F45C68">
        <w:rPr>
          <w:rStyle w:val="Hyperlink"/>
          <w:rFonts w:asciiTheme="minorHAnsi" w:hAnsiTheme="minorHAnsi"/>
          <w:bCs/>
          <w:color w:val="auto"/>
          <w:sz w:val="22"/>
          <w:szCs w:val="22"/>
        </w:rPr>
        <w:t>]</w:t>
      </w:r>
      <w:r w:rsidRPr="00F45C68">
        <w:rPr>
          <w:rFonts w:asciiTheme="minorHAnsi" w:hAnsiTheme="minorHAnsi"/>
          <w:bCs/>
          <w:sz w:val="22"/>
          <w:szCs w:val="22"/>
        </w:rPr>
        <w:t xml:space="preserve">.  We </w:t>
      </w:r>
      <w:r w:rsidRPr="00F45C68">
        <w:rPr>
          <w:rFonts w:asciiTheme="minorHAnsi" w:hAnsiTheme="minorHAnsi"/>
          <w:bCs/>
          <w:sz w:val="22"/>
          <w:szCs w:val="22"/>
        </w:rPr>
        <w:lastRenderedPageBreak/>
        <w:t>understand that we must notify the Service in writing if we establish an approved rate with our cognizant agency at any point during the award period.</w:t>
      </w:r>
    </w:p>
    <w:p w14:paraId="1AC01216" w14:textId="7C7864BB" w:rsidR="00F45C68" w:rsidRPr="00F45C68" w:rsidRDefault="00F45C68" w:rsidP="004801DC">
      <w:pPr>
        <w:pStyle w:val="ListParagraph"/>
        <w:numPr>
          <w:ilvl w:val="0"/>
          <w:numId w:val="27"/>
        </w:numPr>
        <w:spacing w:after="120"/>
        <w:rPr>
          <w:rFonts w:asciiTheme="minorHAnsi" w:hAnsiTheme="minorHAnsi"/>
          <w:sz w:val="22"/>
          <w:szCs w:val="22"/>
        </w:rPr>
      </w:pPr>
      <w:r w:rsidRPr="00F45C68">
        <w:rPr>
          <w:rFonts w:asciiTheme="minorHAnsi" w:hAnsiTheme="minorHAnsi"/>
          <w:sz w:val="22"/>
          <w:szCs w:val="22"/>
        </w:rPr>
        <w:t>A [</w:t>
      </w:r>
      <w:r w:rsidRPr="00AF2BBB">
        <w:rPr>
          <w:rFonts w:asciiTheme="minorHAnsi" w:hAnsiTheme="minorHAnsi"/>
          <w:sz w:val="22"/>
          <w:szCs w:val="22"/>
          <w:highlight w:val="magenta"/>
        </w:rPr>
        <w:t>insert your organization type</w:t>
      </w:r>
      <w:r w:rsidRPr="00F45C68">
        <w:rPr>
          <w:rFonts w:asciiTheme="minorHAnsi" w:hAnsiTheme="minorHAnsi"/>
          <w:sz w:val="22"/>
          <w:szCs w:val="22"/>
        </w:rPr>
        <w:t>] that has never submitted an indirect cost rate proposal to our cognizant agency and has an indirect cost rate that is 10% or higher.  Our indirect cost rate is [</w:t>
      </w:r>
      <w:r w:rsidRPr="00AF2BBB">
        <w:rPr>
          <w:rFonts w:asciiTheme="minorHAnsi" w:hAnsiTheme="minorHAnsi"/>
          <w:sz w:val="22"/>
          <w:szCs w:val="22"/>
          <w:highlight w:val="magenta"/>
          <w:shd w:val="clear" w:color="auto" w:fill="D9D9D9" w:themeFill="background1" w:themeFillShade="D9"/>
        </w:rPr>
        <w:t>insert your organization’s indirect rate; must be 10% or higher</w:t>
      </w:r>
      <w:r w:rsidRPr="00F45C68">
        <w:rPr>
          <w:rFonts w:asciiTheme="minorHAnsi" w:hAnsiTheme="minorHAnsi"/>
          <w:sz w:val="22"/>
          <w:szCs w:val="22"/>
        </w:rPr>
        <w:t xml:space="preserve">].  </w:t>
      </w:r>
      <w:r w:rsidRPr="00F45C68">
        <w:rPr>
          <w:rFonts w:asciiTheme="minorHAnsi" w:hAnsiTheme="minorHAnsi"/>
          <w:bCs/>
          <w:sz w:val="22"/>
          <w:szCs w:val="22"/>
        </w:rPr>
        <w:t xml:space="preserve">However, </w:t>
      </w:r>
      <w:r w:rsidR="006E5AED">
        <w:rPr>
          <w:rFonts w:asciiTheme="minorHAnsi" w:hAnsiTheme="minorHAnsi"/>
          <w:bCs/>
          <w:sz w:val="22"/>
          <w:szCs w:val="22"/>
        </w:rPr>
        <w:t xml:space="preserve">if we receive an award </w:t>
      </w:r>
      <w:r w:rsidRPr="00F45C68">
        <w:rPr>
          <w:rFonts w:asciiTheme="minorHAnsi" w:hAnsiTheme="minorHAnsi"/>
          <w:bCs/>
          <w:sz w:val="22"/>
          <w:szCs w:val="22"/>
        </w:rPr>
        <w:t xml:space="preserve">we will not be able to meet the requirement to submit an indirect cost rate proposal to our cognizant agency within 90 calendar days after award.  We request as a condition of award to charge a flat </w:t>
      </w:r>
      <w:r w:rsidRPr="00F45C68">
        <w:rPr>
          <w:rFonts w:asciiTheme="minorHAnsi" w:hAnsiTheme="minorHAnsi"/>
          <w:bCs/>
          <w:i/>
          <w:sz w:val="22"/>
          <w:szCs w:val="22"/>
        </w:rPr>
        <w:t>de minimis</w:t>
      </w:r>
      <w:r w:rsidRPr="00F45C68">
        <w:rPr>
          <w:rFonts w:asciiTheme="minorHAnsi" w:hAnsiTheme="minorHAnsi"/>
          <w:bCs/>
          <w:sz w:val="22"/>
          <w:szCs w:val="22"/>
        </w:rPr>
        <w:t xml:space="preserve"> indirect cost rate of 10% </w:t>
      </w:r>
      <w:r w:rsidR="006E5AED">
        <w:rPr>
          <w:rFonts w:asciiTheme="minorHAnsi" w:hAnsiTheme="minorHAnsi"/>
          <w:bCs/>
          <w:sz w:val="22"/>
          <w:szCs w:val="22"/>
        </w:rPr>
        <w:t xml:space="preserve">to be charged against </w:t>
      </w:r>
      <w:r w:rsidRPr="00F45C68">
        <w:rPr>
          <w:rFonts w:asciiTheme="minorHAnsi" w:hAnsiTheme="minorHAnsi"/>
          <w:bCs/>
          <w:sz w:val="22"/>
          <w:szCs w:val="22"/>
        </w:rPr>
        <w:t xml:space="preserve">modified total direct </w:t>
      </w:r>
      <w:r w:rsidR="006E5AED">
        <w:rPr>
          <w:rFonts w:asciiTheme="minorHAnsi" w:hAnsiTheme="minorHAnsi"/>
          <w:bCs/>
          <w:sz w:val="22"/>
          <w:szCs w:val="22"/>
        </w:rPr>
        <w:t xml:space="preserve">project </w:t>
      </w:r>
      <w:r w:rsidRPr="00F45C68">
        <w:rPr>
          <w:rFonts w:asciiTheme="minorHAnsi" w:hAnsiTheme="minorHAnsi"/>
          <w:bCs/>
          <w:sz w:val="22"/>
          <w:szCs w:val="22"/>
        </w:rPr>
        <w:t>costs as defined in</w:t>
      </w:r>
      <w:r w:rsidRPr="00F45C68">
        <w:rPr>
          <w:rFonts w:asciiTheme="minorHAnsi" w:hAnsiTheme="minorHAnsi"/>
          <w:sz w:val="22"/>
          <w:szCs w:val="22"/>
        </w:rPr>
        <w:t xml:space="preserve"> </w:t>
      </w:r>
      <w:hyperlink r:id="rId25" w:anchor="se2.1.200_168" w:history="1">
        <w:r w:rsidRPr="001575BF">
          <w:rPr>
            <w:rStyle w:val="Hyperlink"/>
            <w:rFonts w:asciiTheme="minorHAnsi" w:hAnsiTheme="minorHAnsi"/>
            <w:sz w:val="22"/>
            <w:szCs w:val="22"/>
          </w:rPr>
          <w:t>2 CFR 200.68</w:t>
        </w:r>
      </w:hyperlink>
      <w:r w:rsidRPr="00F45C68">
        <w:rPr>
          <w:rFonts w:asciiTheme="minorHAnsi" w:hAnsiTheme="minorHAnsi"/>
          <w:bCs/>
          <w:sz w:val="22"/>
          <w:szCs w:val="22"/>
        </w:rPr>
        <w:t xml:space="preserve">.  We understand that we must notify the Service in writing if we </w:t>
      </w:r>
      <w:r w:rsidR="006E5AED">
        <w:rPr>
          <w:rFonts w:asciiTheme="minorHAnsi" w:hAnsiTheme="minorHAnsi"/>
          <w:bCs/>
          <w:sz w:val="22"/>
          <w:szCs w:val="22"/>
        </w:rPr>
        <w:t>establish a negotiated</w:t>
      </w:r>
      <w:r w:rsidRPr="00F45C68">
        <w:rPr>
          <w:rFonts w:asciiTheme="minorHAnsi" w:hAnsiTheme="minorHAnsi"/>
          <w:bCs/>
          <w:sz w:val="22"/>
          <w:szCs w:val="22"/>
        </w:rPr>
        <w:t xml:space="preserve"> rate with our cognizant agency at any point during the award period.  We understand that additional Federal funds may not be available to support an unexpected increase in indirect costs during the project period and </w:t>
      </w:r>
      <w:r w:rsidR="003D5EF0">
        <w:rPr>
          <w:rFonts w:asciiTheme="minorHAnsi" w:hAnsiTheme="minorHAnsi"/>
          <w:bCs/>
          <w:sz w:val="22"/>
          <w:szCs w:val="22"/>
        </w:rPr>
        <w:t xml:space="preserve">that </w:t>
      </w:r>
      <w:r w:rsidRPr="00F45C68">
        <w:rPr>
          <w:rFonts w:asciiTheme="minorHAnsi" w:hAnsiTheme="minorHAnsi"/>
          <w:bCs/>
          <w:sz w:val="22"/>
          <w:szCs w:val="22"/>
        </w:rPr>
        <w:t>such changes are subject to review, negotiation, and prior approval by the Service.</w:t>
      </w:r>
    </w:p>
    <w:p w14:paraId="5582935C" w14:textId="3BF9B9C2" w:rsidR="00F45C68" w:rsidRPr="00F45C68" w:rsidRDefault="00F45C68" w:rsidP="004801DC">
      <w:pPr>
        <w:pStyle w:val="ListParagraph"/>
        <w:numPr>
          <w:ilvl w:val="0"/>
          <w:numId w:val="27"/>
        </w:numPr>
        <w:spacing w:after="120"/>
        <w:rPr>
          <w:rFonts w:asciiTheme="minorHAnsi" w:hAnsiTheme="minorHAnsi"/>
          <w:sz w:val="22"/>
          <w:szCs w:val="22"/>
        </w:rPr>
      </w:pPr>
      <w:r w:rsidRPr="00F45C68">
        <w:rPr>
          <w:rFonts w:asciiTheme="minorHAnsi" w:hAnsiTheme="minorHAnsi"/>
          <w:sz w:val="22"/>
          <w:szCs w:val="22"/>
        </w:rPr>
        <w:t>A [</w:t>
      </w:r>
      <w:r w:rsidRPr="00AF2BBB">
        <w:rPr>
          <w:rFonts w:asciiTheme="minorHAnsi" w:hAnsiTheme="minorHAnsi"/>
          <w:sz w:val="22"/>
          <w:szCs w:val="22"/>
          <w:highlight w:val="magenta"/>
        </w:rPr>
        <w:t>insert your organization type</w:t>
      </w:r>
      <w:r w:rsidRPr="00F45C68">
        <w:rPr>
          <w:rFonts w:asciiTheme="minorHAnsi" w:hAnsiTheme="minorHAnsi"/>
          <w:sz w:val="22"/>
          <w:szCs w:val="22"/>
        </w:rPr>
        <w:t>] that is submitting this proposal for consideration under the [</w:t>
      </w:r>
      <w:r w:rsidRPr="00AF2BBB">
        <w:rPr>
          <w:rFonts w:asciiTheme="minorHAnsi" w:hAnsiTheme="minorHAnsi"/>
          <w:sz w:val="22"/>
          <w:szCs w:val="22"/>
          <w:highlight w:val="magenta"/>
        </w:rPr>
        <w:t>insert either “Cooperative Fish and Wildlife Research Unit Program” or “Cooperative Ecosystem Studies Unit Network”</w:t>
      </w:r>
      <w:r w:rsidRPr="00F45C68">
        <w:rPr>
          <w:rFonts w:asciiTheme="minorHAnsi" w:hAnsiTheme="minorHAnsi"/>
          <w:sz w:val="22"/>
          <w:szCs w:val="22"/>
        </w:rPr>
        <w:t>], which has a Department of the Interior-approved indirect cost rate cap of [</w:t>
      </w:r>
      <w:r w:rsidRPr="00AF2BBB">
        <w:rPr>
          <w:rFonts w:asciiTheme="minorHAnsi" w:hAnsiTheme="minorHAnsi"/>
          <w:sz w:val="22"/>
          <w:szCs w:val="22"/>
          <w:highlight w:val="magenta"/>
        </w:rPr>
        <w:t>insert program rate</w:t>
      </w:r>
      <w:r w:rsidRPr="00F45C68">
        <w:rPr>
          <w:rFonts w:asciiTheme="minorHAnsi" w:hAnsiTheme="minorHAnsi"/>
          <w:sz w:val="22"/>
          <w:szCs w:val="22"/>
        </w:rPr>
        <w:t xml:space="preserve">].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w:t>
      </w:r>
      <w:r w:rsidR="006E5AED">
        <w:rPr>
          <w:rFonts w:asciiTheme="minorHAnsi" w:hAnsiTheme="minorHAnsi"/>
          <w:sz w:val="22"/>
          <w:szCs w:val="22"/>
        </w:rPr>
        <w:t>we must charge indirect</w:t>
      </w:r>
      <w:r w:rsidRPr="00F45C68">
        <w:rPr>
          <w:rFonts w:asciiTheme="minorHAnsi" w:hAnsiTheme="minorHAnsi"/>
          <w:sz w:val="22"/>
          <w:szCs w:val="22"/>
        </w:rPr>
        <w:t xml:space="preserve"> costs </w:t>
      </w:r>
      <w:r w:rsidR="006E5AED">
        <w:rPr>
          <w:rFonts w:asciiTheme="minorHAnsi" w:hAnsiTheme="minorHAnsi"/>
          <w:sz w:val="22"/>
          <w:szCs w:val="22"/>
        </w:rPr>
        <w:t xml:space="preserve">against </w:t>
      </w:r>
      <w:r w:rsidRPr="00F45C68">
        <w:rPr>
          <w:rFonts w:asciiTheme="minorHAnsi" w:hAnsiTheme="minorHAnsi"/>
          <w:sz w:val="22"/>
          <w:szCs w:val="22"/>
        </w:rPr>
        <w:t xml:space="preserve">the modified total direct cost base defined in 2 CFR 200.68 “Modified Total Direct Cost (MTDC)”. </w:t>
      </w:r>
      <w:r w:rsidR="00AE22E9">
        <w:rPr>
          <w:rFonts w:asciiTheme="minorHAnsi" w:hAnsiTheme="minorHAnsi"/>
          <w:sz w:val="22"/>
          <w:szCs w:val="22"/>
        </w:rPr>
        <w:t xml:space="preserve"> </w:t>
      </w:r>
      <w:r w:rsidRPr="00F45C68">
        <w:rPr>
          <w:rFonts w:asciiTheme="minorHAnsi" w:hAnsiTheme="minorHAnsi"/>
          <w:sz w:val="22"/>
          <w:szCs w:val="22"/>
        </w:rPr>
        <w:t xml:space="preserve">We understand that we must request prior approval from the Service to use the </w:t>
      </w:r>
      <w:r w:rsidR="006E5AED">
        <w:rPr>
          <w:rFonts w:asciiTheme="minorHAnsi" w:hAnsiTheme="minorHAnsi"/>
          <w:sz w:val="22"/>
          <w:szCs w:val="22"/>
        </w:rPr>
        <w:t xml:space="preserve">2 CFR 200 </w:t>
      </w:r>
      <w:r w:rsidRPr="00F45C68">
        <w:rPr>
          <w:rFonts w:asciiTheme="minorHAnsi" w:hAnsiTheme="minorHAnsi"/>
          <w:sz w:val="22"/>
          <w:szCs w:val="22"/>
        </w:rPr>
        <w:t>MTDC base instead of the base identified in our approved indirect cost rate agreement</w:t>
      </w:r>
      <w:r w:rsidR="006E5AED">
        <w:rPr>
          <w:rFonts w:asciiTheme="minorHAnsi" w:hAnsiTheme="minorHAnsi"/>
          <w:sz w:val="22"/>
          <w:szCs w:val="22"/>
        </w:rPr>
        <w:t>.  We understand that</w:t>
      </w:r>
      <w:r w:rsidRPr="00F45C68">
        <w:rPr>
          <w:rFonts w:asciiTheme="minorHAnsi" w:hAnsiTheme="minorHAnsi"/>
          <w:sz w:val="22"/>
          <w:szCs w:val="22"/>
        </w:rPr>
        <w:t xml:space="preserve"> Service approval of such a request will be based on: 1) a determination that our approved base is only a subset of the MTDC (such as salaries and wages); and 2) that use of the MTDC base will still result in a reduction of the total indirect costs to be charged to the award.  In accordance with 2 CFR 200.405, we understand that indirect costs not recovered due to a voluntary reduction to our federally negotiated rate are not allowable for recovery via any other means.</w:t>
      </w:r>
    </w:p>
    <w:p w14:paraId="0D5C0133" w14:textId="6AD7D341" w:rsidR="00F45C68" w:rsidRPr="00F45C68" w:rsidRDefault="00F45C68" w:rsidP="000B13AD">
      <w:pPr>
        <w:pStyle w:val="ListParagraph"/>
        <w:numPr>
          <w:ilvl w:val="0"/>
          <w:numId w:val="27"/>
        </w:numPr>
        <w:spacing w:after="240"/>
        <w:rPr>
          <w:rFonts w:asciiTheme="minorHAnsi" w:hAnsiTheme="minorHAnsi"/>
          <w:sz w:val="22"/>
          <w:szCs w:val="22"/>
        </w:rPr>
      </w:pPr>
      <w:r w:rsidRPr="00F45C68">
        <w:rPr>
          <w:rFonts w:asciiTheme="minorHAnsi" w:hAnsiTheme="minorHAnsi"/>
          <w:sz w:val="22"/>
          <w:szCs w:val="22"/>
        </w:rPr>
        <w:t>A [</w:t>
      </w:r>
      <w:r w:rsidRPr="00AF2BBB">
        <w:rPr>
          <w:rFonts w:asciiTheme="minorHAnsi" w:hAnsiTheme="minorHAnsi"/>
          <w:sz w:val="22"/>
          <w:szCs w:val="22"/>
          <w:highlight w:val="magenta"/>
        </w:rPr>
        <w:t>insert your organization type</w:t>
      </w:r>
      <w:r w:rsidRPr="00F45C68">
        <w:rPr>
          <w:rFonts w:asciiTheme="minorHAnsi" w:hAnsiTheme="minorHAnsi"/>
          <w:sz w:val="22"/>
          <w:szCs w:val="22"/>
        </w:rPr>
        <w:t>] that will charge all costs directly.</w:t>
      </w:r>
    </w:p>
    <w:p w14:paraId="51D7BA47" w14:textId="77777777" w:rsidR="006829F9" w:rsidRPr="006829F9" w:rsidRDefault="00E245C6" w:rsidP="006829F9">
      <w:pPr>
        <w:pStyle w:val="Heading4"/>
      </w:pPr>
      <w:r w:rsidRPr="006829F9">
        <w:t>Conflict of Interest Disclosure</w:t>
      </w:r>
    </w:p>
    <w:p w14:paraId="52EC593F" w14:textId="4C552A3F" w:rsidR="00E245C6" w:rsidRPr="00F45C68" w:rsidRDefault="00E245C6" w:rsidP="006829F9">
      <w:pPr>
        <w:pStyle w:val="ListParagraph"/>
        <w:spacing w:after="240"/>
        <w:rPr>
          <w:rFonts w:asciiTheme="minorHAnsi" w:hAnsiTheme="minorHAnsi"/>
          <w:sz w:val="22"/>
          <w:szCs w:val="22"/>
          <w:lang w:val="en"/>
        </w:rPr>
      </w:pPr>
      <w:r w:rsidRPr="00F45C68">
        <w:rPr>
          <w:rFonts w:asciiTheme="minorHAnsi" w:hAnsiTheme="minorHAnsi"/>
          <w:sz w:val="22"/>
          <w:szCs w:val="22"/>
          <w:lang w:val="en"/>
        </w:rPr>
        <w:t xml:space="preserve">Applicants must </w:t>
      </w:r>
      <w:r w:rsidR="002C2876">
        <w:rPr>
          <w:rFonts w:asciiTheme="minorHAnsi" w:hAnsiTheme="minorHAnsi"/>
          <w:sz w:val="22"/>
          <w:szCs w:val="22"/>
          <w:lang w:val="en"/>
        </w:rPr>
        <w:t>state</w:t>
      </w:r>
      <w:r w:rsidRPr="00F45C68">
        <w:rPr>
          <w:rFonts w:asciiTheme="minorHAnsi" w:hAnsiTheme="minorHAnsi"/>
          <w:sz w:val="22"/>
          <w:szCs w:val="22"/>
          <w:lang w:val="en"/>
        </w:rPr>
        <w:t xml:space="preserve"> </w:t>
      </w:r>
      <w:r w:rsidR="002C2876">
        <w:rPr>
          <w:rFonts w:asciiTheme="minorHAnsi" w:hAnsiTheme="minorHAnsi"/>
          <w:sz w:val="22"/>
          <w:szCs w:val="22"/>
          <w:lang w:val="en"/>
        </w:rPr>
        <w:t>in the</w:t>
      </w:r>
      <w:r w:rsidR="004C2430">
        <w:rPr>
          <w:rFonts w:asciiTheme="minorHAnsi" w:hAnsiTheme="minorHAnsi"/>
          <w:sz w:val="22"/>
          <w:szCs w:val="22"/>
          <w:lang w:val="en"/>
        </w:rPr>
        <w:t>ir</w:t>
      </w:r>
      <w:r w:rsidR="002C2876">
        <w:rPr>
          <w:rFonts w:asciiTheme="minorHAnsi" w:hAnsiTheme="minorHAnsi"/>
          <w:sz w:val="22"/>
          <w:szCs w:val="22"/>
          <w:lang w:val="en"/>
        </w:rPr>
        <w:t xml:space="preserve"> application if</w:t>
      </w:r>
      <w:r w:rsidRPr="00F45C68">
        <w:rPr>
          <w:rFonts w:asciiTheme="minorHAnsi" w:hAnsiTheme="minorHAnsi"/>
          <w:sz w:val="22"/>
          <w:szCs w:val="22"/>
          <w:lang w:val="en"/>
        </w:rPr>
        <w:t xml:space="preserve"> any actual or potential conflict of interest </w:t>
      </w:r>
      <w:r w:rsidR="002C2876">
        <w:rPr>
          <w:rFonts w:asciiTheme="minorHAnsi" w:hAnsiTheme="minorHAnsi"/>
          <w:sz w:val="22"/>
          <w:szCs w:val="22"/>
          <w:lang w:val="en"/>
        </w:rPr>
        <w:t xml:space="preserve">exists at the time of </w:t>
      </w:r>
      <w:r w:rsidR="004C2430">
        <w:rPr>
          <w:rFonts w:asciiTheme="minorHAnsi" w:hAnsiTheme="minorHAnsi"/>
          <w:sz w:val="22"/>
          <w:szCs w:val="22"/>
          <w:lang w:val="en"/>
        </w:rPr>
        <w:t>submission</w:t>
      </w:r>
      <w:r>
        <w:rPr>
          <w:rFonts w:asciiTheme="minorHAnsi" w:hAnsiTheme="minorHAnsi"/>
          <w:sz w:val="22"/>
          <w:szCs w:val="22"/>
          <w:lang w:val="en"/>
        </w:rPr>
        <w:t xml:space="preserve">.  </w:t>
      </w:r>
      <w:r w:rsidRPr="00F45C68">
        <w:rPr>
          <w:rFonts w:asciiTheme="minorHAnsi" w:hAnsiTheme="minorHAnsi"/>
          <w:sz w:val="22"/>
          <w:szCs w:val="22"/>
          <w:lang w:val="en"/>
        </w:rPr>
        <w:t xml:space="preserve">Conflicts of interest include any relationship or matter </w:t>
      </w:r>
      <w:r>
        <w:rPr>
          <w:rFonts w:asciiTheme="minorHAnsi" w:hAnsiTheme="minorHAnsi"/>
          <w:sz w:val="22"/>
          <w:szCs w:val="22"/>
          <w:lang w:val="en"/>
        </w:rPr>
        <w:t>that</w:t>
      </w:r>
      <w:r w:rsidRPr="00F45C68">
        <w:rPr>
          <w:rFonts w:asciiTheme="minorHAnsi" w:hAnsiTheme="minorHAnsi"/>
          <w:sz w:val="22"/>
          <w:szCs w:val="22"/>
          <w:lang w:val="en"/>
        </w:rPr>
        <w:t xml:space="preserve"> might place the recipient, </w:t>
      </w:r>
      <w:r w:rsidR="00EE368A">
        <w:rPr>
          <w:rFonts w:asciiTheme="minorHAnsi" w:hAnsiTheme="minorHAnsi"/>
          <w:sz w:val="22"/>
          <w:szCs w:val="22"/>
          <w:lang w:val="en"/>
        </w:rPr>
        <w:t>including</w:t>
      </w:r>
      <w:r>
        <w:rPr>
          <w:rFonts w:asciiTheme="minorHAnsi" w:hAnsiTheme="minorHAnsi"/>
          <w:sz w:val="22"/>
          <w:szCs w:val="22"/>
          <w:lang w:val="en"/>
        </w:rPr>
        <w:t xml:space="preserve"> their employees and subrecipients, </w:t>
      </w:r>
      <w:r w:rsidRPr="00F45C68">
        <w:rPr>
          <w:rFonts w:asciiTheme="minorHAnsi" w:hAnsiTheme="minorHAnsi"/>
          <w:sz w:val="22"/>
          <w:szCs w:val="22"/>
          <w:lang w:val="en"/>
        </w:rPr>
        <w:t xml:space="preserve">in a position of conflict, real or apparent, between their responsibilities under the award and any other outside interests. </w:t>
      </w:r>
      <w:r>
        <w:rPr>
          <w:rFonts w:asciiTheme="minorHAnsi" w:hAnsiTheme="minorHAnsi"/>
          <w:sz w:val="22"/>
          <w:szCs w:val="22"/>
          <w:lang w:val="en"/>
        </w:rPr>
        <w:t xml:space="preserve"> </w:t>
      </w:r>
      <w:r w:rsidRPr="00F45C68">
        <w:rPr>
          <w:rFonts w:asciiTheme="minorHAnsi" w:hAnsiTheme="minorHAnsi"/>
          <w:sz w:val="22"/>
          <w:szCs w:val="22"/>
          <w:lang w:val="en"/>
        </w:rPr>
        <w:t>Conflicts</w:t>
      </w:r>
      <w:r>
        <w:rPr>
          <w:rFonts w:asciiTheme="minorHAnsi" w:hAnsiTheme="minorHAnsi"/>
          <w:sz w:val="22"/>
          <w:szCs w:val="22"/>
          <w:lang w:val="en"/>
        </w:rPr>
        <w:t xml:space="preserve"> of interest include </w:t>
      </w:r>
      <w:r w:rsidRPr="00F45C68">
        <w:rPr>
          <w:rFonts w:asciiTheme="minorHAnsi" w:hAnsiTheme="minorHAnsi"/>
          <w:sz w:val="22"/>
          <w:szCs w:val="22"/>
          <w:lang w:val="en"/>
        </w:rPr>
        <w:t xml:space="preserve">direct </w:t>
      </w:r>
      <w:r>
        <w:rPr>
          <w:rFonts w:asciiTheme="minorHAnsi" w:hAnsiTheme="minorHAnsi"/>
          <w:sz w:val="22"/>
          <w:szCs w:val="22"/>
          <w:lang w:val="en"/>
        </w:rPr>
        <w:t>or indirect financial interests;</w:t>
      </w:r>
      <w:r w:rsidRPr="00F45C68">
        <w:rPr>
          <w:rFonts w:asciiTheme="minorHAnsi" w:hAnsiTheme="minorHAnsi"/>
          <w:sz w:val="22"/>
          <w:szCs w:val="22"/>
          <w:lang w:val="en"/>
        </w:rPr>
        <w:t xml:space="preserve"> close personal relatio</w:t>
      </w:r>
      <w:r>
        <w:rPr>
          <w:rFonts w:asciiTheme="minorHAnsi" w:hAnsiTheme="minorHAnsi"/>
          <w:sz w:val="22"/>
          <w:szCs w:val="22"/>
          <w:lang w:val="en"/>
        </w:rPr>
        <w:t xml:space="preserve">nships; </w:t>
      </w:r>
      <w:r w:rsidRPr="00F45C68">
        <w:rPr>
          <w:rFonts w:asciiTheme="minorHAnsi" w:hAnsiTheme="minorHAnsi"/>
          <w:sz w:val="22"/>
          <w:szCs w:val="22"/>
          <w:lang w:val="en"/>
        </w:rPr>
        <w:t>positions of</w:t>
      </w:r>
      <w:r>
        <w:rPr>
          <w:rFonts w:asciiTheme="minorHAnsi" w:hAnsiTheme="minorHAnsi"/>
          <w:sz w:val="22"/>
          <w:szCs w:val="22"/>
          <w:lang w:val="en"/>
        </w:rPr>
        <w:t xml:space="preserve"> trust in outside organizations; </w:t>
      </w:r>
      <w:r w:rsidRPr="00F45C68">
        <w:rPr>
          <w:rFonts w:asciiTheme="minorHAnsi" w:hAnsiTheme="minorHAnsi"/>
          <w:sz w:val="22"/>
          <w:szCs w:val="22"/>
          <w:lang w:val="en"/>
        </w:rPr>
        <w:t>consideration of future employment arrangements with a different organizat</w:t>
      </w:r>
      <w:r>
        <w:rPr>
          <w:rFonts w:asciiTheme="minorHAnsi" w:hAnsiTheme="minorHAnsi"/>
          <w:sz w:val="22"/>
          <w:szCs w:val="22"/>
          <w:lang w:val="en"/>
        </w:rPr>
        <w:t>ion</w:t>
      </w:r>
      <w:r w:rsidR="002C2876">
        <w:rPr>
          <w:rFonts w:asciiTheme="minorHAnsi" w:hAnsiTheme="minorHAnsi"/>
          <w:sz w:val="22"/>
          <w:szCs w:val="22"/>
          <w:lang w:val="en"/>
        </w:rPr>
        <w:t xml:space="preserve">; and decision-making authority related to </w:t>
      </w:r>
      <w:r w:rsidR="0055191A">
        <w:rPr>
          <w:rFonts w:asciiTheme="minorHAnsi" w:hAnsiTheme="minorHAnsi"/>
          <w:sz w:val="22"/>
          <w:szCs w:val="22"/>
          <w:lang w:val="en"/>
        </w:rPr>
        <w:t>the proposed project</w:t>
      </w:r>
      <w:r>
        <w:rPr>
          <w:rFonts w:asciiTheme="minorHAnsi" w:hAnsiTheme="minorHAnsi"/>
          <w:sz w:val="22"/>
          <w:szCs w:val="22"/>
          <w:lang w:val="en"/>
        </w:rPr>
        <w:t xml:space="preserve">.  Conflicts of interest </w:t>
      </w:r>
      <w:r w:rsidR="002C2876">
        <w:rPr>
          <w:rFonts w:asciiTheme="minorHAnsi" w:hAnsiTheme="minorHAnsi"/>
          <w:sz w:val="22"/>
          <w:szCs w:val="22"/>
          <w:lang w:val="en"/>
        </w:rPr>
        <w:t>are those circumstances</w:t>
      </w:r>
      <w:r w:rsidRPr="00F45C68">
        <w:rPr>
          <w:rFonts w:asciiTheme="minorHAnsi" w:hAnsiTheme="minorHAnsi"/>
          <w:sz w:val="22"/>
          <w:szCs w:val="22"/>
          <w:lang w:val="en"/>
        </w:rPr>
        <w:t xml:space="preserve"> </w:t>
      </w:r>
      <w:r w:rsidR="002C2876">
        <w:rPr>
          <w:rFonts w:asciiTheme="minorHAnsi" w:hAnsiTheme="minorHAnsi"/>
          <w:sz w:val="22"/>
          <w:szCs w:val="22"/>
          <w:lang w:val="en"/>
        </w:rPr>
        <w:t xml:space="preserve">real or perceived </w:t>
      </w:r>
      <w:r w:rsidRPr="00F45C68">
        <w:rPr>
          <w:rFonts w:asciiTheme="minorHAnsi" w:hAnsiTheme="minorHAnsi"/>
          <w:sz w:val="22"/>
          <w:szCs w:val="22"/>
          <w:lang w:val="en"/>
        </w:rPr>
        <w:t xml:space="preserve">that would cause a reasonable person with knowledge of the relevant facts to question the impartiality of the applicant, </w:t>
      </w:r>
      <w:r w:rsidR="002C2876">
        <w:rPr>
          <w:rFonts w:asciiTheme="minorHAnsi" w:hAnsiTheme="minorHAnsi"/>
          <w:sz w:val="22"/>
          <w:szCs w:val="22"/>
          <w:lang w:val="en"/>
        </w:rPr>
        <w:t xml:space="preserve">or </w:t>
      </w:r>
      <w:r w:rsidRPr="00F45C68">
        <w:rPr>
          <w:rFonts w:asciiTheme="minorHAnsi" w:hAnsiTheme="minorHAnsi"/>
          <w:sz w:val="22"/>
          <w:szCs w:val="22"/>
          <w:lang w:val="en"/>
        </w:rPr>
        <w:t>the applicant’s employees</w:t>
      </w:r>
      <w:r w:rsidR="002C2876">
        <w:rPr>
          <w:rFonts w:asciiTheme="minorHAnsi" w:hAnsiTheme="minorHAnsi"/>
          <w:sz w:val="22"/>
          <w:szCs w:val="22"/>
          <w:lang w:val="en"/>
        </w:rPr>
        <w:t xml:space="preserve"> or</w:t>
      </w:r>
      <w:r w:rsidRPr="00F45C68">
        <w:rPr>
          <w:rFonts w:asciiTheme="minorHAnsi" w:hAnsiTheme="minorHAnsi"/>
          <w:sz w:val="22"/>
          <w:szCs w:val="22"/>
          <w:lang w:val="en"/>
        </w:rPr>
        <w:t xml:space="preserve"> subrecipients</w:t>
      </w:r>
      <w:r w:rsidR="00EE368A">
        <w:rPr>
          <w:rFonts w:asciiTheme="minorHAnsi" w:hAnsiTheme="minorHAnsi"/>
          <w:sz w:val="22"/>
          <w:szCs w:val="22"/>
          <w:lang w:val="en"/>
        </w:rPr>
        <w:t>,</w:t>
      </w:r>
      <w:r w:rsidRPr="00F45C68">
        <w:rPr>
          <w:rFonts w:asciiTheme="minorHAnsi" w:hAnsiTheme="minorHAnsi"/>
          <w:sz w:val="22"/>
          <w:szCs w:val="22"/>
          <w:lang w:val="en"/>
        </w:rPr>
        <w:t xml:space="preserve"> in </w:t>
      </w:r>
      <w:r w:rsidR="002C2876">
        <w:rPr>
          <w:rFonts w:asciiTheme="minorHAnsi" w:hAnsiTheme="minorHAnsi"/>
          <w:sz w:val="22"/>
          <w:szCs w:val="22"/>
          <w:lang w:val="en"/>
        </w:rPr>
        <w:t xml:space="preserve">matters pertaining to the </w:t>
      </w:r>
      <w:r w:rsidR="0055191A">
        <w:rPr>
          <w:rFonts w:asciiTheme="minorHAnsi" w:hAnsiTheme="minorHAnsi"/>
          <w:sz w:val="22"/>
          <w:szCs w:val="22"/>
          <w:lang w:val="en"/>
        </w:rPr>
        <w:t>proposed project</w:t>
      </w:r>
      <w:r w:rsidRPr="00F45C68">
        <w:rPr>
          <w:rFonts w:asciiTheme="minorHAnsi" w:hAnsiTheme="minorHAnsi"/>
          <w:sz w:val="22"/>
          <w:szCs w:val="22"/>
          <w:lang w:val="en"/>
        </w:rPr>
        <w:t xml:space="preserve">.  Applicants must notify the Service in writing </w:t>
      </w:r>
      <w:r w:rsidR="00EE368A">
        <w:rPr>
          <w:rFonts w:asciiTheme="minorHAnsi" w:hAnsiTheme="minorHAnsi"/>
          <w:sz w:val="22"/>
          <w:szCs w:val="22"/>
          <w:lang w:val="en"/>
        </w:rPr>
        <w:t xml:space="preserve">in their application </w:t>
      </w:r>
      <w:r w:rsidRPr="00F45C68">
        <w:rPr>
          <w:rFonts w:asciiTheme="minorHAnsi" w:hAnsiTheme="minorHAnsi"/>
          <w:sz w:val="22"/>
          <w:szCs w:val="22"/>
          <w:lang w:val="en"/>
        </w:rPr>
        <w:t xml:space="preserve">if any </w:t>
      </w:r>
      <w:r w:rsidR="0081434C">
        <w:rPr>
          <w:rFonts w:asciiTheme="minorHAnsi" w:hAnsiTheme="minorHAnsi"/>
          <w:sz w:val="22"/>
          <w:szCs w:val="22"/>
          <w:lang w:val="en"/>
        </w:rPr>
        <w:t>employees</w:t>
      </w:r>
      <w:r w:rsidRPr="00F45C68">
        <w:rPr>
          <w:rFonts w:asciiTheme="minorHAnsi" w:hAnsiTheme="minorHAnsi"/>
          <w:sz w:val="22"/>
          <w:szCs w:val="22"/>
          <w:lang w:val="en"/>
        </w:rPr>
        <w:t xml:space="preserve">, including subrecipient and contractor personnel, are related to, married to, or have a close personal relationship with any Federal employee in the </w:t>
      </w:r>
      <w:r w:rsidR="00984C03">
        <w:rPr>
          <w:rFonts w:asciiTheme="minorHAnsi" w:hAnsiTheme="minorHAnsi"/>
          <w:sz w:val="22"/>
          <w:szCs w:val="22"/>
          <w:lang w:val="en"/>
        </w:rPr>
        <w:t xml:space="preserve">Federal </w:t>
      </w:r>
      <w:r w:rsidRPr="00F45C68">
        <w:rPr>
          <w:rFonts w:asciiTheme="minorHAnsi" w:hAnsiTheme="minorHAnsi"/>
          <w:sz w:val="22"/>
          <w:szCs w:val="22"/>
          <w:lang w:val="en"/>
        </w:rPr>
        <w:t xml:space="preserve">program </w:t>
      </w:r>
      <w:r w:rsidR="00984C03">
        <w:rPr>
          <w:rFonts w:asciiTheme="minorHAnsi" w:hAnsiTheme="minorHAnsi"/>
          <w:sz w:val="22"/>
          <w:szCs w:val="22"/>
          <w:lang w:val="en"/>
        </w:rPr>
        <w:t>receiving this application</w:t>
      </w:r>
      <w:r w:rsidRPr="00F45C68">
        <w:rPr>
          <w:rFonts w:asciiTheme="minorHAnsi" w:hAnsiTheme="minorHAnsi"/>
          <w:sz w:val="22"/>
          <w:szCs w:val="22"/>
          <w:lang w:val="en"/>
        </w:rPr>
        <w:t xml:space="preserve"> or who </w:t>
      </w:r>
      <w:r w:rsidRPr="00F45C68">
        <w:rPr>
          <w:rFonts w:asciiTheme="minorHAnsi" w:hAnsiTheme="minorHAnsi"/>
          <w:sz w:val="22"/>
          <w:szCs w:val="22"/>
          <w:lang w:val="en"/>
        </w:rPr>
        <w:lastRenderedPageBreak/>
        <w:t xml:space="preserve">otherwise may be involved in </w:t>
      </w:r>
      <w:r w:rsidR="00EE368A">
        <w:rPr>
          <w:rFonts w:asciiTheme="minorHAnsi" w:hAnsiTheme="minorHAnsi"/>
          <w:sz w:val="22"/>
          <w:szCs w:val="22"/>
          <w:lang w:val="en"/>
        </w:rPr>
        <w:t>the review and selection of their</w:t>
      </w:r>
      <w:r w:rsidRPr="00F45C68">
        <w:rPr>
          <w:rFonts w:asciiTheme="minorHAnsi" w:hAnsiTheme="minorHAnsi"/>
          <w:sz w:val="22"/>
          <w:szCs w:val="22"/>
          <w:lang w:val="en"/>
        </w:rPr>
        <w:t xml:space="preserve"> proposal.</w:t>
      </w:r>
      <w:r w:rsidR="0081434C">
        <w:rPr>
          <w:rFonts w:asciiTheme="minorHAnsi" w:hAnsiTheme="minorHAnsi"/>
          <w:sz w:val="22"/>
          <w:szCs w:val="22"/>
          <w:lang w:val="en"/>
        </w:rPr>
        <w:t xml:space="preserve">  The term employee means any individual to be engaged in the performance of work pursuant to the Federal award application.  </w:t>
      </w:r>
      <w:r w:rsidRPr="00F45C68">
        <w:rPr>
          <w:rFonts w:asciiTheme="minorHAnsi" w:hAnsiTheme="minorHAnsi"/>
          <w:sz w:val="22"/>
          <w:szCs w:val="22"/>
          <w:lang w:val="en"/>
        </w:rPr>
        <w:t xml:space="preserve">Failure to disclose and resolve conflicts of interest in a manner that satisfies the Service may result in the </w:t>
      </w:r>
      <w:r w:rsidR="005F0A30">
        <w:rPr>
          <w:rFonts w:asciiTheme="minorHAnsi" w:hAnsiTheme="minorHAnsi"/>
          <w:sz w:val="22"/>
          <w:szCs w:val="22"/>
          <w:lang w:val="en"/>
        </w:rPr>
        <w:t>rejection or disqualification of the application</w:t>
      </w:r>
      <w:r w:rsidRPr="00F45C68">
        <w:rPr>
          <w:rFonts w:asciiTheme="minorHAnsi" w:hAnsiTheme="minorHAnsi"/>
          <w:sz w:val="22"/>
          <w:szCs w:val="22"/>
          <w:lang w:val="en"/>
        </w:rPr>
        <w:t>.</w:t>
      </w:r>
    </w:p>
    <w:p w14:paraId="2F4818C8" w14:textId="77777777" w:rsidR="006829F9" w:rsidRDefault="00092737" w:rsidP="006829F9">
      <w:pPr>
        <w:pStyle w:val="Heading4"/>
      </w:pPr>
      <w:r>
        <w:t>S</w:t>
      </w:r>
      <w:r w:rsidR="006829F9">
        <w:t>ingle Audit Reporting Statement</w:t>
      </w:r>
    </w:p>
    <w:p w14:paraId="2F3295C0" w14:textId="033DD9D1" w:rsidR="00092737" w:rsidRPr="00092737" w:rsidRDefault="00092737" w:rsidP="006829F9">
      <w:pPr>
        <w:pStyle w:val="BodyText"/>
        <w:spacing w:after="240"/>
        <w:ind w:left="720"/>
        <w:jc w:val="left"/>
        <w:rPr>
          <w:rFonts w:asciiTheme="minorHAnsi" w:hAnsiTheme="minorHAnsi"/>
          <w:b/>
          <w:szCs w:val="22"/>
        </w:rPr>
      </w:pPr>
      <w:r>
        <w:rPr>
          <w:rFonts w:asciiTheme="minorHAnsi" w:hAnsiTheme="minorHAnsi"/>
          <w:szCs w:val="22"/>
        </w:rPr>
        <w:t xml:space="preserve">All </w:t>
      </w:r>
      <w:r w:rsidRPr="00F45C68">
        <w:rPr>
          <w:rFonts w:asciiTheme="minorHAnsi" w:hAnsiTheme="minorHAnsi"/>
          <w:szCs w:val="22"/>
        </w:rPr>
        <w:t xml:space="preserve">U.S. states, local governments, federally recognized Indian tribal governments, and non-profit organizations expending $750,000 USD or more in Federal award funds in </w:t>
      </w:r>
      <w:r w:rsidR="009F1254">
        <w:rPr>
          <w:rFonts w:asciiTheme="minorHAnsi" w:hAnsiTheme="minorHAnsi"/>
          <w:szCs w:val="22"/>
        </w:rPr>
        <w:t>the applicant’s</w:t>
      </w:r>
      <w:r w:rsidR="009F1254" w:rsidRPr="00F45C68">
        <w:rPr>
          <w:rFonts w:asciiTheme="minorHAnsi" w:hAnsiTheme="minorHAnsi"/>
          <w:szCs w:val="22"/>
        </w:rPr>
        <w:t xml:space="preserve"> </w:t>
      </w:r>
      <w:r w:rsidRPr="00F45C68">
        <w:rPr>
          <w:rFonts w:asciiTheme="minorHAnsi" w:hAnsiTheme="minorHAnsi"/>
          <w:szCs w:val="22"/>
        </w:rPr>
        <w:t xml:space="preserve">fiscal year must submit a Single Audit report for that year through the </w:t>
      </w:r>
      <w:hyperlink r:id="rId26" w:history="1">
        <w:r w:rsidRPr="00092737">
          <w:rPr>
            <w:rStyle w:val="Hyperlink"/>
            <w:rFonts w:asciiTheme="minorHAnsi" w:hAnsiTheme="minorHAnsi"/>
            <w:szCs w:val="22"/>
          </w:rPr>
          <w:t>Federal Audit Clearinghouse’s Internet Data Entry System</w:t>
        </w:r>
      </w:hyperlink>
      <w:r>
        <w:rPr>
          <w:rFonts w:asciiTheme="minorHAnsi" w:hAnsiTheme="minorHAnsi"/>
          <w:szCs w:val="22"/>
        </w:rPr>
        <w:t xml:space="preserve">. </w:t>
      </w:r>
      <w:r w:rsidR="00BC3066">
        <w:rPr>
          <w:rFonts w:asciiTheme="minorHAnsi" w:hAnsiTheme="minorHAnsi"/>
          <w:szCs w:val="22"/>
        </w:rPr>
        <w:t xml:space="preserve"> </w:t>
      </w:r>
      <w:r w:rsidRPr="00F45C68">
        <w:rPr>
          <w:rFonts w:asciiTheme="minorHAnsi" w:hAnsiTheme="minorHAnsi"/>
          <w:szCs w:val="22"/>
        </w:rPr>
        <w:t>U.S. state, local government, federally recognized Indian tribal government</w:t>
      </w:r>
      <w:r>
        <w:rPr>
          <w:rFonts w:asciiTheme="minorHAnsi" w:hAnsiTheme="minorHAnsi"/>
          <w:szCs w:val="22"/>
        </w:rPr>
        <w:t>, and non-profit applicants must state if your organization was or was not required to submit a Single Audit report for the most recently closed fiscal year.  If your organization was required to submit a Single Audit report for the most recently closed fiscal year</w:t>
      </w:r>
      <w:r w:rsidR="00173E8E">
        <w:rPr>
          <w:rFonts w:asciiTheme="minorHAnsi" w:hAnsiTheme="minorHAnsi"/>
          <w:szCs w:val="22"/>
        </w:rPr>
        <w:t xml:space="preserve">, provide the EIN associated with that report and state if it is available through the </w:t>
      </w:r>
      <w:hyperlink r:id="rId27" w:history="1">
        <w:r w:rsidR="00173E8E" w:rsidRPr="00173E8E">
          <w:rPr>
            <w:rStyle w:val="Hyperlink"/>
            <w:rFonts w:asciiTheme="minorHAnsi" w:hAnsiTheme="minorHAnsi"/>
            <w:szCs w:val="22"/>
          </w:rPr>
          <w:t>Federal Audit Clearinghouse</w:t>
        </w:r>
      </w:hyperlink>
      <w:r w:rsidR="00173E8E">
        <w:rPr>
          <w:rFonts w:asciiTheme="minorHAnsi" w:hAnsiTheme="minorHAnsi"/>
          <w:szCs w:val="22"/>
        </w:rPr>
        <w:t xml:space="preserve"> website.</w:t>
      </w:r>
    </w:p>
    <w:p w14:paraId="5CE26FF0" w14:textId="77777777" w:rsidR="006829F9" w:rsidRPr="006829F9" w:rsidRDefault="00173E8E" w:rsidP="006829F9">
      <w:pPr>
        <w:pStyle w:val="Heading4"/>
      </w:pPr>
      <w:r w:rsidRPr="00C031CF">
        <w:t>C</w:t>
      </w:r>
      <w:r w:rsidR="006829F9">
        <w:t>ertification Regarding Lobbying</w:t>
      </w:r>
    </w:p>
    <w:p w14:paraId="66272DCA" w14:textId="7CBE1243" w:rsidR="00B23C23" w:rsidRDefault="00C031CF" w:rsidP="006829F9">
      <w:pPr>
        <w:pStyle w:val="BodyText"/>
        <w:spacing w:after="240"/>
        <w:ind w:left="720"/>
        <w:jc w:val="left"/>
        <w:rPr>
          <w:rFonts w:asciiTheme="minorHAnsi" w:hAnsiTheme="minorHAnsi"/>
          <w:szCs w:val="22"/>
        </w:rPr>
      </w:pPr>
      <w:r>
        <w:rPr>
          <w:rFonts w:asciiTheme="minorHAnsi" w:hAnsiTheme="minorHAnsi"/>
          <w:szCs w:val="22"/>
        </w:rPr>
        <w:t xml:space="preserve">Applicants </w:t>
      </w:r>
      <w:r w:rsidR="00B23C23">
        <w:rPr>
          <w:rFonts w:asciiTheme="minorHAnsi" w:hAnsiTheme="minorHAnsi"/>
          <w:szCs w:val="22"/>
        </w:rPr>
        <w:t xml:space="preserve">requesting more than $100,000 in Federal funding </w:t>
      </w:r>
      <w:r>
        <w:rPr>
          <w:rFonts w:asciiTheme="minorHAnsi" w:hAnsiTheme="minorHAnsi"/>
          <w:szCs w:val="22"/>
        </w:rPr>
        <w:t xml:space="preserve">must certify to the statements in </w:t>
      </w:r>
      <w:hyperlink r:id="rId28" w:history="1">
        <w:r w:rsidRPr="00F45C68">
          <w:rPr>
            <w:rStyle w:val="Hyperlink"/>
            <w:rFonts w:asciiTheme="minorHAnsi" w:hAnsiTheme="minorHAnsi"/>
            <w:szCs w:val="22"/>
            <w:shd w:val="clear" w:color="auto" w:fill="FFFFFF"/>
          </w:rPr>
          <w:t>43 CFR Part 18, Appendix A-Certification Regarding Lobbying</w:t>
        </w:r>
      </w:hyperlink>
      <w:r>
        <w:rPr>
          <w:rStyle w:val="Hyperlink"/>
          <w:rFonts w:asciiTheme="minorHAnsi" w:hAnsiTheme="minorHAnsi"/>
          <w:szCs w:val="22"/>
          <w:shd w:val="clear" w:color="auto" w:fill="FFFFFF"/>
        </w:rPr>
        <w:t>.</w:t>
      </w:r>
      <w:r>
        <w:rPr>
          <w:rFonts w:asciiTheme="minorHAnsi" w:hAnsiTheme="minorHAnsi"/>
          <w:szCs w:val="22"/>
        </w:rPr>
        <w:t xml:space="preserve"> </w:t>
      </w:r>
      <w:r w:rsidR="00B23C23">
        <w:rPr>
          <w:rFonts w:asciiTheme="minorHAnsi" w:hAnsiTheme="minorHAnsi"/>
          <w:szCs w:val="22"/>
        </w:rPr>
        <w:t xml:space="preserve"> </w:t>
      </w:r>
      <w:r w:rsidR="00E245C6">
        <w:rPr>
          <w:rFonts w:asciiTheme="minorHAnsi" w:hAnsiTheme="minorHAnsi"/>
          <w:szCs w:val="22"/>
        </w:rPr>
        <w:t>If this application requests more than $100,000 in Federal funds</w:t>
      </w:r>
      <w:r w:rsidR="00B23C23">
        <w:rPr>
          <w:rFonts w:asciiTheme="minorHAnsi" w:hAnsiTheme="minorHAnsi"/>
          <w:szCs w:val="22"/>
        </w:rPr>
        <w:t xml:space="preserve">, </w:t>
      </w:r>
      <w:r w:rsidR="00756430">
        <w:rPr>
          <w:rFonts w:asciiTheme="minorHAnsi" w:hAnsiTheme="minorHAnsi"/>
          <w:szCs w:val="22"/>
        </w:rPr>
        <w:t xml:space="preserve">the Authorized Official’s </w:t>
      </w:r>
      <w:r w:rsidR="00264210">
        <w:rPr>
          <w:rFonts w:asciiTheme="minorHAnsi" w:hAnsiTheme="minorHAnsi"/>
          <w:szCs w:val="22"/>
        </w:rPr>
        <w:t xml:space="preserve">signature on the appropriate </w:t>
      </w:r>
      <w:hyperlink w:anchor="_SF-424,_Application_for" w:history="1">
        <w:r w:rsidR="00264210" w:rsidRPr="005C6FDD">
          <w:rPr>
            <w:rStyle w:val="Hyperlink"/>
            <w:rFonts w:asciiTheme="minorHAnsi" w:hAnsiTheme="minorHAnsi"/>
            <w:szCs w:val="22"/>
          </w:rPr>
          <w:t>SF-</w:t>
        </w:r>
        <w:r w:rsidR="00756430" w:rsidRPr="005C6FDD">
          <w:rPr>
            <w:rStyle w:val="Hyperlink"/>
            <w:rFonts w:asciiTheme="minorHAnsi" w:hAnsiTheme="minorHAnsi"/>
            <w:szCs w:val="22"/>
          </w:rPr>
          <w:t>424</w:t>
        </w:r>
        <w:r w:rsidR="005C6FDD" w:rsidRPr="005C6FDD">
          <w:rPr>
            <w:rStyle w:val="Hyperlink"/>
            <w:rFonts w:asciiTheme="minorHAnsi" w:hAnsiTheme="minorHAnsi"/>
            <w:szCs w:val="22"/>
          </w:rPr>
          <w:t>,</w:t>
        </w:r>
        <w:r w:rsidR="00756430" w:rsidRPr="005C6FDD">
          <w:rPr>
            <w:rStyle w:val="Hyperlink"/>
            <w:rFonts w:asciiTheme="minorHAnsi" w:hAnsiTheme="minorHAnsi"/>
            <w:szCs w:val="22"/>
          </w:rPr>
          <w:t xml:space="preserve"> Application for Federal Assistance</w:t>
        </w:r>
      </w:hyperlink>
      <w:r w:rsidR="00756430">
        <w:rPr>
          <w:rFonts w:asciiTheme="minorHAnsi" w:hAnsiTheme="minorHAnsi"/>
          <w:szCs w:val="22"/>
        </w:rPr>
        <w:t xml:space="preserve"> form also represents the entity’s certification of the statements in 43 CFR Part 18, Appendix A.</w:t>
      </w:r>
    </w:p>
    <w:p w14:paraId="5D39B5C7" w14:textId="77777777" w:rsidR="006829F9" w:rsidRPr="006829F9" w:rsidRDefault="00B23C23" w:rsidP="006829F9">
      <w:pPr>
        <w:pStyle w:val="Heading4"/>
        <w:rPr>
          <w:rFonts w:cstheme="minorHAnsi"/>
        </w:rPr>
      </w:pPr>
      <w:r w:rsidRPr="00B23C23">
        <w:t>Disclosure of Lobbying Activities</w:t>
      </w:r>
    </w:p>
    <w:p w14:paraId="7579E0B1" w14:textId="37393B17" w:rsidR="00D05DF4" w:rsidRPr="00A5340C" w:rsidRDefault="00B23C23" w:rsidP="006829F9">
      <w:pPr>
        <w:pStyle w:val="BodyText"/>
        <w:spacing w:after="240"/>
        <w:ind w:left="720"/>
        <w:jc w:val="left"/>
        <w:rPr>
          <w:rFonts w:asciiTheme="minorHAnsi" w:hAnsiTheme="minorHAnsi" w:cstheme="minorHAnsi"/>
          <w:szCs w:val="22"/>
        </w:rPr>
      </w:pPr>
      <w:r>
        <w:rPr>
          <w:rFonts w:asciiTheme="minorHAnsi" w:hAnsiTheme="minorHAnsi"/>
          <w:szCs w:val="22"/>
          <w:lang w:val="en"/>
        </w:rPr>
        <w:t>A</w:t>
      </w:r>
      <w:r w:rsidR="00596467" w:rsidRPr="00B23C23">
        <w:rPr>
          <w:rFonts w:asciiTheme="minorHAnsi" w:hAnsiTheme="minorHAnsi"/>
          <w:szCs w:val="22"/>
          <w:lang w:val="en"/>
        </w:rPr>
        <w:t>pplicant</w:t>
      </w:r>
      <w:r w:rsidR="00176D72" w:rsidRPr="00B23C23">
        <w:rPr>
          <w:rFonts w:asciiTheme="minorHAnsi" w:hAnsiTheme="minorHAnsi"/>
          <w:szCs w:val="22"/>
          <w:lang w:val="en"/>
        </w:rPr>
        <w:t>s</w:t>
      </w:r>
      <w:r w:rsidR="00967BE2" w:rsidRPr="00B23C23">
        <w:rPr>
          <w:rFonts w:asciiTheme="minorHAnsi" w:hAnsiTheme="minorHAnsi"/>
          <w:szCs w:val="22"/>
          <w:lang w:val="en"/>
        </w:rPr>
        <w:t xml:space="preserve"> </w:t>
      </w:r>
      <w:r w:rsidR="00176D72" w:rsidRPr="00B23C23">
        <w:rPr>
          <w:rFonts w:asciiTheme="minorHAnsi" w:hAnsiTheme="minorHAnsi"/>
          <w:szCs w:val="22"/>
          <w:lang w:val="en"/>
        </w:rPr>
        <w:t xml:space="preserve">and </w:t>
      </w:r>
      <w:r w:rsidR="00596467" w:rsidRPr="00B23C23">
        <w:rPr>
          <w:rFonts w:asciiTheme="minorHAnsi" w:hAnsiTheme="minorHAnsi"/>
          <w:szCs w:val="22"/>
          <w:lang w:val="en"/>
        </w:rPr>
        <w:t>recipient</w:t>
      </w:r>
      <w:r w:rsidR="00176D72" w:rsidRPr="00B23C23">
        <w:rPr>
          <w:rFonts w:asciiTheme="minorHAnsi" w:hAnsiTheme="minorHAnsi"/>
          <w:szCs w:val="22"/>
          <w:lang w:val="en"/>
        </w:rPr>
        <w:t>s</w:t>
      </w:r>
      <w:r w:rsidR="00596467" w:rsidRPr="00B23C23">
        <w:rPr>
          <w:rFonts w:asciiTheme="minorHAnsi" w:hAnsiTheme="minorHAnsi"/>
          <w:szCs w:val="22"/>
          <w:lang w:val="en"/>
        </w:rPr>
        <w:t xml:space="preserve"> must not use any </w:t>
      </w:r>
      <w:r w:rsidR="002806A2" w:rsidRPr="00B23C23">
        <w:rPr>
          <w:rFonts w:asciiTheme="minorHAnsi" w:hAnsiTheme="minorHAnsi"/>
          <w:szCs w:val="22"/>
          <w:lang w:val="en"/>
        </w:rPr>
        <w:t xml:space="preserve">federally appropriated funds </w:t>
      </w:r>
      <w:r w:rsidR="00967BE2" w:rsidRPr="00B23C23">
        <w:rPr>
          <w:rFonts w:asciiTheme="minorHAnsi" w:hAnsiTheme="minorHAnsi"/>
          <w:szCs w:val="22"/>
          <w:lang w:val="en"/>
        </w:rPr>
        <w:t xml:space="preserve">(annually appropriated </w:t>
      </w:r>
      <w:r>
        <w:rPr>
          <w:rFonts w:asciiTheme="minorHAnsi" w:hAnsiTheme="minorHAnsi"/>
          <w:szCs w:val="22"/>
          <w:lang w:val="en"/>
        </w:rPr>
        <w:t xml:space="preserve">or </w:t>
      </w:r>
      <w:r w:rsidR="00967BE2" w:rsidRPr="00B23C23">
        <w:rPr>
          <w:rFonts w:asciiTheme="minorHAnsi" w:hAnsiTheme="minorHAnsi"/>
          <w:szCs w:val="22"/>
          <w:lang w:val="en"/>
        </w:rPr>
        <w:t>continuing appropriations) or matching funds under</w:t>
      </w:r>
      <w:r w:rsidR="00596467" w:rsidRPr="00B23C23">
        <w:rPr>
          <w:rFonts w:asciiTheme="minorHAnsi" w:hAnsiTheme="minorHAnsi"/>
          <w:szCs w:val="22"/>
          <w:lang w:val="en"/>
        </w:rPr>
        <w:t xml:space="preserve"> a </w:t>
      </w:r>
      <w:r>
        <w:rPr>
          <w:rFonts w:asciiTheme="minorHAnsi" w:hAnsiTheme="minorHAnsi"/>
          <w:szCs w:val="22"/>
          <w:lang w:val="en"/>
        </w:rPr>
        <w:t>Federal</w:t>
      </w:r>
      <w:r w:rsidR="00596467" w:rsidRPr="00B23C23">
        <w:rPr>
          <w:rFonts w:asciiTheme="minorHAnsi" w:hAnsiTheme="minorHAnsi"/>
          <w:szCs w:val="22"/>
          <w:lang w:val="en"/>
        </w:rPr>
        <w:t xml:space="preserve"> award to pay any </w:t>
      </w:r>
      <w:r w:rsidR="00967BE2" w:rsidRPr="00B23C23">
        <w:rPr>
          <w:rFonts w:asciiTheme="minorHAnsi" w:hAnsiTheme="minorHAnsi"/>
          <w:szCs w:val="22"/>
          <w:lang w:val="en"/>
        </w:rPr>
        <w:t>person for</w:t>
      </w:r>
      <w:r w:rsidR="00C830C1" w:rsidRPr="00B23C23">
        <w:rPr>
          <w:rFonts w:asciiTheme="minorHAnsi" w:hAnsiTheme="minorHAnsi"/>
          <w:szCs w:val="22"/>
          <w:lang w:val="en"/>
        </w:rPr>
        <w:t xml:space="preserve"> lobbying in connection with the award.  Lobbying is </w:t>
      </w:r>
      <w:r w:rsidR="00967BE2" w:rsidRPr="00B23C23">
        <w:rPr>
          <w:rFonts w:asciiTheme="minorHAnsi" w:hAnsiTheme="minorHAnsi"/>
          <w:szCs w:val="22"/>
          <w:lang w:val="en"/>
        </w:rPr>
        <w:t>influencing or attempting to influence an officer or employee of any</w:t>
      </w:r>
      <w:r w:rsidR="00176D72" w:rsidRPr="00B23C23">
        <w:rPr>
          <w:rFonts w:asciiTheme="minorHAnsi" w:hAnsiTheme="minorHAnsi"/>
          <w:szCs w:val="22"/>
          <w:lang w:val="en"/>
        </w:rPr>
        <w:t xml:space="preserve"> </w:t>
      </w:r>
      <w:r w:rsidR="006F7673">
        <w:rPr>
          <w:rFonts w:asciiTheme="minorHAnsi" w:hAnsiTheme="minorHAnsi"/>
          <w:szCs w:val="22"/>
          <w:lang w:val="en"/>
        </w:rPr>
        <w:t>U.S.</w:t>
      </w:r>
      <w:r w:rsidR="00967BE2" w:rsidRPr="00B23C23">
        <w:rPr>
          <w:rFonts w:asciiTheme="minorHAnsi" w:hAnsiTheme="minorHAnsi"/>
          <w:szCs w:val="22"/>
          <w:lang w:val="en"/>
        </w:rPr>
        <w:t xml:space="preserve"> agency, a Member of </w:t>
      </w:r>
      <w:r w:rsidR="00176D72" w:rsidRPr="00B23C23">
        <w:rPr>
          <w:rFonts w:asciiTheme="minorHAnsi" w:hAnsiTheme="minorHAnsi"/>
          <w:szCs w:val="22"/>
          <w:lang w:val="en"/>
        </w:rPr>
        <w:t xml:space="preserve">the </w:t>
      </w:r>
      <w:r w:rsidR="006F7673">
        <w:rPr>
          <w:rFonts w:asciiTheme="minorHAnsi" w:hAnsiTheme="minorHAnsi"/>
          <w:szCs w:val="22"/>
          <w:lang w:val="en"/>
        </w:rPr>
        <w:t>U.S.</w:t>
      </w:r>
      <w:r w:rsidR="00176D72" w:rsidRPr="00B23C23">
        <w:rPr>
          <w:rFonts w:asciiTheme="minorHAnsi" w:hAnsiTheme="minorHAnsi"/>
          <w:szCs w:val="22"/>
          <w:lang w:val="en"/>
        </w:rPr>
        <w:t xml:space="preserve"> </w:t>
      </w:r>
      <w:r w:rsidR="00967BE2" w:rsidRPr="00B23C23">
        <w:rPr>
          <w:rFonts w:asciiTheme="minorHAnsi" w:hAnsiTheme="minorHAnsi"/>
          <w:szCs w:val="22"/>
          <w:lang w:val="en"/>
        </w:rPr>
        <w:t xml:space="preserve">Congress, an officer or employee of </w:t>
      </w:r>
      <w:r w:rsidR="00176D72" w:rsidRPr="00B23C23">
        <w:rPr>
          <w:rFonts w:asciiTheme="minorHAnsi" w:hAnsiTheme="minorHAnsi"/>
          <w:szCs w:val="22"/>
          <w:lang w:val="en"/>
        </w:rPr>
        <w:t xml:space="preserve">the </w:t>
      </w:r>
      <w:r w:rsidR="006F7673">
        <w:rPr>
          <w:rFonts w:asciiTheme="minorHAnsi" w:hAnsiTheme="minorHAnsi"/>
          <w:szCs w:val="22"/>
          <w:lang w:val="en"/>
        </w:rPr>
        <w:t>U.S.</w:t>
      </w:r>
      <w:r w:rsidR="00176D72" w:rsidRPr="00B23C23">
        <w:rPr>
          <w:rFonts w:asciiTheme="minorHAnsi" w:hAnsiTheme="minorHAnsi"/>
          <w:szCs w:val="22"/>
          <w:lang w:val="en"/>
        </w:rPr>
        <w:t xml:space="preserve"> </w:t>
      </w:r>
      <w:r w:rsidR="00967BE2" w:rsidRPr="00B23C23">
        <w:rPr>
          <w:rFonts w:asciiTheme="minorHAnsi" w:hAnsiTheme="minorHAnsi"/>
          <w:szCs w:val="22"/>
          <w:lang w:val="en"/>
        </w:rPr>
        <w:t xml:space="preserve">Congress, or an employee of a Member of </w:t>
      </w:r>
      <w:r w:rsidR="00176D72" w:rsidRPr="00B23C23">
        <w:rPr>
          <w:rFonts w:asciiTheme="minorHAnsi" w:hAnsiTheme="minorHAnsi"/>
          <w:szCs w:val="22"/>
          <w:lang w:val="en"/>
        </w:rPr>
        <w:t xml:space="preserve">the </w:t>
      </w:r>
      <w:r w:rsidR="006F7673">
        <w:rPr>
          <w:rFonts w:asciiTheme="minorHAnsi" w:hAnsiTheme="minorHAnsi"/>
          <w:szCs w:val="22"/>
          <w:lang w:val="en"/>
        </w:rPr>
        <w:t>U.S.</w:t>
      </w:r>
      <w:r w:rsidR="00176D72" w:rsidRPr="00B23C23">
        <w:rPr>
          <w:rFonts w:asciiTheme="minorHAnsi" w:hAnsiTheme="minorHAnsi"/>
          <w:szCs w:val="22"/>
          <w:lang w:val="en"/>
        </w:rPr>
        <w:t xml:space="preserve"> </w:t>
      </w:r>
      <w:r w:rsidR="00967BE2" w:rsidRPr="00B23C23">
        <w:rPr>
          <w:rFonts w:asciiTheme="minorHAnsi" w:hAnsiTheme="minorHAnsi"/>
          <w:szCs w:val="22"/>
          <w:lang w:val="en"/>
        </w:rPr>
        <w:t xml:space="preserve">Congress connection with the award.  </w:t>
      </w:r>
      <w:r>
        <w:rPr>
          <w:rFonts w:asciiTheme="minorHAnsi" w:hAnsiTheme="minorHAnsi"/>
          <w:szCs w:val="22"/>
          <w:lang w:val="en"/>
        </w:rPr>
        <w:t xml:space="preserve">Applicants and recipients must complete and submit </w:t>
      </w:r>
      <w:r w:rsidRPr="00A5340C">
        <w:rPr>
          <w:rFonts w:asciiTheme="minorHAnsi" w:hAnsiTheme="minorHAnsi"/>
          <w:szCs w:val="22"/>
          <w:lang w:val="en"/>
        </w:rPr>
        <w:t xml:space="preserve">the </w:t>
      </w:r>
      <w:hyperlink r:id="rId29" w:anchor="sortby=1" w:history="1">
        <w:r w:rsidR="00264210">
          <w:rPr>
            <w:rStyle w:val="Hyperlink"/>
            <w:rFonts w:asciiTheme="minorHAnsi" w:hAnsiTheme="minorHAnsi"/>
            <w:szCs w:val="22"/>
            <w:lang w:val="en"/>
          </w:rPr>
          <w:t>SF-</w:t>
        </w:r>
        <w:r w:rsidRPr="00A5340C">
          <w:rPr>
            <w:rStyle w:val="Hyperlink"/>
            <w:rFonts w:asciiTheme="minorHAnsi" w:hAnsiTheme="minorHAnsi"/>
            <w:szCs w:val="22"/>
            <w:lang w:val="en"/>
          </w:rPr>
          <w:t>LLL, Disclosure of Lobbying Activities</w:t>
        </w:r>
      </w:hyperlink>
      <w:r>
        <w:rPr>
          <w:rFonts w:asciiTheme="minorHAnsi" w:hAnsiTheme="minorHAnsi"/>
          <w:b/>
          <w:szCs w:val="22"/>
          <w:lang w:val="en"/>
        </w:rPr>
        <w:t xml:space="preserve"> </w:t>
      </w:r>
      <w:r w:rsidR="00756430" w:rsidRPr="00756430">
        <w:rPr>
          <w:rFonts w:asciiTheme="minorHAnsi" w:hAnsiTheme="minorHAnsi"/>
          <w:szCs w:val="22"/>
          <w:lang w:val="en"/>
        </w:rPr>
        <w:t xml:space="preserve">if </w:t>
      </w:r>
      <w:r w:rsidR="00E245C6" w:rsidRPr="00756430">
        <w:rPr>
          <w:rFonts w:asciiTheme="minorHAnsi" w:hAnsiTheme="minorHAnsi"/>
          <w:szCs w:val="22"/>
          <w:lang w:val="en"/>
        </w:rPr>
        <w:t>the Federal share of the</w:t>
      </w:r>
      <w:r w:rsidRPr="00756430">
        <w:rPr>
          <w:rFonts w:asciiTheme="minorHAnsi" w:hAnsiTheme="minorHAnsi"/>
          <w:szCs w:val="22"/>
          <w:lang w:val="en"/>
        </w:rPr>
        <w:t xml:space="preserve"> proposal or award</w:t>
      </w:r>
      <w:r w:rsidR="00E245C6" w:rsidRPr="00756430">
        <w:rPr>
          <w:rFonts w:asciiTheme="minorHAnsi" w:hAnsiTheme="minorHAnsi"/>
          <w:szCs w:val="22"/>
          <w:lang w:val="en"/>
        </w:rPr>
        <w:t xml:space="preserve"> is more than $100,000 and</w:t>
      </w:r>
      <w:r w:rsidRPr="00756430">
        <w:rPr>
          <w:rFonts w:asciiTheme="minorHAnsi" w:hAnsiTheme="minorHAnsi"/>
          <w:szCs w:val="22"/>
          <w:lang w:val="en"/>
        </w:rPr>
        <w:t xml:space="preserve"> the applicant or recipient has made or has agreed to make any payment using non-appropriated funds for lobbying in connectio</w:t>
      </w:r>
      <w:r w:rsidR="00E245C6" w:rsidRPr="00756430">
        <w:rPr>
          <w:rFonts w:asciiTheme="minorHAnsi" w:hAnsiTheme="minorHAnsi"/>
          <w:szCs w:val="22"/>
          <w:lang w:val="en"/>
        </w:rPr>
        <w:t>n with the application or award.</w:t>
      </w:r>
      <w:r w:rsidR="00E245C6">
        <w:rPr>
          <w:rFonts w:asciiTheme="minorHAnsi" w:hAnsiTheme="minorHAnsi"/>
          <w:b/>
          <w:szCs w:val="22"/>
          <w:lang w:val="en"/>
        </w:rPr>
        <w:t xml:space="preserve">  </w:t>
      </w:r>
      <w:r w:rsidR="003C5C66">
        <w:rPr>
          <w:rFonts w:asciiTheme="minorHAnsi" w:hAnsiTheme="minorHAnsi"/>
          <w:szCs w:val="22"/>
          <w:lang w:val="en"/>
        </w:rPr>
        <w:t xml:space="preserve">The </w:t>
      </w:r>
      <w:r w:rsidR="00264210">
        <w:rPr>
          <w:rFonts w:asciiTheme="minorHAnsi" w:hAnsiTheme="minorHAnsi"/>
          <w:szCs w:val="22"/>
          <w:lang w:val="en"/>
        </w:rPr>
        <w:t>SF-</w:t>
      </w:r>
      <w:r w:rsidR="003C5C66">
        <w:rPr>
          <w:rFonts w:asciiTheme="minorHAnsi" w:hAnsiTheme="minorHAnsi"/>
          <w:szCs w:val="22"/>
          <w:lang w:val="en"/>
        </w:rPr>
        <w:t xml:space="preserve">LLL form is available on the </w:t>
      </w:r>
      <w:r w:rsidR="003C5C66" w:rsidRPr="00F45C68">
        <w:rPr>
          <w:rFonts w:asciiTheme="minorHAnsi" w:hAnsiTheme="minorHAnsi"/>
          <w:szCs w:val="22"/>
        </w:rPr>
        <w:t xml:space="preserve">“Packages” tab of this Funding Opportunity on Grants.gov.  </w:t>
      </w:r>
      <w:hyperlink r:id="rId30" w:history="1">
        <w:r w:rsidR="00E245C6" w:rsidRPr="00E245C6">
          <w:rPr>
            <w:rStyle w:val="Hyperlink"/>
            <w:rFonts w:asciiTheme="minorHAnsi" w:hAnsiTheme="minorHAnsi"/>
            <w:szCs w:val="22"/>
            <w:lang w:val="en"/>
          </w:rPr>
          <w:t>See 43 CFR, Subpart 18.100</w:t>
        </w:r>
      </w:hyperlink>
      <w:r w:rsidR="00E245C6" w:rsidRPr="00B23C23">
        <w:rPr>
          <w:rFonts w:asciiTheme="minorHAnsi" w:hAnsiTheme="minorHAnsi"/>
          <w:szCs w:val="22"/>
          <w:lang w:val="en"/>
        </w:rPr>
        <w:t xml:space="preserve"> for more information on when additional submission of this form is required.</w:t>
      </w:r>
    </w:p>
    <w:p w14:paraId="69DBD290" w14:textId="77777777" w:rsidR="00EB4C6F" w:rsidRDefault="00D05DF4" w:rsidP="00EB4C6F">
      <w:pPr>
        <w:pStyle w:val="Heading4"/>
      </w:pPr>
      <w:r w:rsidRPr="00A5340C">
        <w:t xml:space="preserve">Overlap or </w:t>
      </w:r>
      <w:r w:rsidR="00EB4C6F">
        <w:t>Duplication of Effort Statement</w:t>
      </w:r>
    </w:p>
    <w:p w14:paraId="18ABBDAC" w14:textId="5C37F5C1" w:rsidR="00D05DF4" w:rsidRPr="00BC1543" w:rsidRDefault="00D05DF4" w:rsidP="00EB4C6F">
      <w:pPr>
        <w:pStyle w:val="BodyText"/>
        <w:spacing w:after="240"/>
        <w:ind w:left="720"/>
        <w:jc w:val="left"/>
        <w:rPr>
          <w:rFonts w:asciiTheme="minorHAnsi" w:hAnsiTheme="minorHAnsi" w:cstheme="minorHAnsi"/>
          <w:b/>
          <w:szCs w:val="22"/>
        </w:rPr>
      </w:pPr>
      <w:r w:rsidRPr="00A5340C">
        <w:rPr>
          <w:rFonts w:asciiTheme="minorHAnsi" w:hAnsiTheme="minorHAnsi" w:cstheme="minorHAnsi"/>
          <w:szCs w:val="22"/>
        </w:rPr>
        <w:t>Applicants</w:t>
      </w:r>
      <w:r w:rsidRPr="00F45C68">
        <w:rPr>
          <w:rFonts w:asciiTheme="minorHAnsi" w:hAnsiTheme="minorHAnsi"/>
          <w:szCs w:val="22"/>
        </w:rPr>
        <w:t xml:space="preserve"> must provide a statement indicating if there is any overlap between this Federal application and any other Federal application, or funded project, in regards to activities, costs, or time commitment</w:t>
      </w:r>
      <w:r>
        <w:rPr>
          <w:rFonts w:asciiTheme="minorHAnsi" w:hAnsiTheme="minorHAnsi"/>
          <w:szCs w:val="22"/>
        </w:rPr>
        <w:t xml:space="preserve"> of key personnel.  </w:t>
      </w:r>
      <w:r w:rsidRPr="00F45C68">
        <w:rPr>
          <w:rFonts w:asciiTheme="minorHAnsi" w:hAnsiTheme="minorHAnsi"/>
          <w:szCs w:val="22"/>
        </w:rPr>
        <w:t>If no such overlap or duplication exists, state, “</w:t>
      </w:r>
      <w:r w:rsidRPr="00971A66">
        <w:rPr>
          <w:rFonts w:asciiTheme="minorHAnsi" w:hAnsiTheme="minorHAnsi"/>
          <w:i/>
          <w:szCs w:val="22"/>
        </w:rPr>
        <w:t>There are no overlaps or duplication between this application and any of our other Federal applications or funded projects, including in regards to activities, costs, or time commitment of key personnel</w:t>
      </w:r>
      <w:r w:rsidR="00971A66">
        <w:rPr>
          <w:rFonts w:asciiTheme="minorHAnsi" w:hAnsiTheme="minorHAnsi"/>
          <w:szCs w:val="22"/>
        </w:rPr>
        <w:t xml:space="preserve">”.  </w:t>
      </w:r>
      <w:r w:rsidRPr="00F45C68">
        <w:rPr>
          <w:rFonts w:asciiTheme="minorHAnsi" w:hAnsiTheme="minorHAnsi"/>
          <w:szCs w:val="22"/>
        </w:rPr>
        <w:t xml:space="preserve">If any such overlap exists, provide a complete description of overlaps or duplications between this proposal and any other federally funded project or application in regards to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 When overlap exists, your statement must end with </w:t>
      </w:r>
      <w:r w:rsidRPr="00971A66">
        <w:rPr>
          <w:rFonts w:asciiTheme="minorHAnsi" w:hAnsiTheme="minorHAnsi"/>
          <w:szCs w:val="22"/>
        </w:rPr>
        <w:t>“</w:t>
      </w:r>
      <w:r w:rsidRPr="00971A66">
        <w:rPr>
          <w:rFonts w:asciiTheme="minorHAnsi" w:hAnsiTheme="minorHAnsi"/>
          <w:i/>
          <w:szCs w:val="22"/>
        </w:rPr>
        <w:t xml:space="preserve">We </w:t>
      </w:r>
      <w:r w:rsidRPr="00971A66">
        <w:rPr>
          <w:rFonts w:asciiTheme="minorHAnsi" w:hAnsiTheme="minorHAnsi"/>
          <w:i/>
          <w:szCs w:val="22"/>
        </w:rPr>
        <w:lastRenderedPageBreak/>
        <w:t>understand that if at any time we receive funding from another source that is duplicative of the funding we are requesting from the U.S. Fish and Wildlife Service in this application, we will immediately notify the U.S. Fish and Wildlife Service point of contact identified in this Funding Opportunity in writing.</w:t>
      </w:r>
      <w:r w:rsidRPr="00971A66">
        <w:rPr>
          <w:rFonts w:asciiTheme="minorHAnsi" w:hAnsiTheme="minorHAnsi"/>
          <w:szCs w:val="22"/>
        </w:rPr>
        <w:t>”</w:t>
      </w:r>
    </w:p>
    <w:p w14:paraId="4CBDAFC3" w14:textId="63A606CF" w:rsidR="006E3C9F" w:rsidRPr="0081602E" w:rsidRDefault="00EB4C6F" w:rsidP="00EB4C6F">
      <w:pPr>
        <w:pStyle w:val="Heading4"/>
        <w:rPr>
          <w:rFonts w:cstheme="minorHAnsi"/>
        </w:rPr>
      </w:pPr>
      <w:r w:rsidRPr="0081602E">
        <w:t>APPLICATION CHECKLIST</w:t>
      </w:r>
    </w:p>
    <w:p w14:paraId="5AE1865C" w14:textId="0B574C1A" w:rsidR="00D568C8" w:rsidRPr="0081602E" w:rsidRDefault="00264210" w:rsidP="00D568C8">
      <w:pPr>
        <w:numPr>
          <w:ilvl w:val="0"/>
          <w:numId w:val="1"/>
        </w:numPr>
        <w:tabs>
          <w:tab w:val="clear" w:pos="720"/>
          <w:tab w:val="num" w:pos="1080"/>
        </w:tabs>
        <w:ind w:left="1080"/>
        <w:rPr>
          <w:rFonts w:asciiTheme="minorHAnsi" w:hAnsiTheme="minorHAnsi"/>
          <w:sz w:val="22"/>
          <w:szCs w:val="22"/>
        </w:rPr>
      </w:pPr>
      <w:r w:rsidRPr="0081602E">
        <w:rPr>
          <w:rFonts w:asciiTheme="minorHAnsi" w:hAnsiTheme="minorHAnsi"/>
          <w:b/>
          <w:sz w:val="22"/>
          <w:szCs w:val="22"/>
        </w:rPr>
        <w:t>SF-</w:t>
      </w:r>
      <w:r w:rsidR="00D568C8" w:rsidRPr="0081602E">
        <w:rPr>
          <w:rFonts w:asciiTheme="minorHAnsi" w:hAnsiTheme="minorHAnsi"/>
          <w:b/>
          <w:sz w:val="22"/>
          <w:szCs w:val="22"/>
        </w:rPr>
        <w:t>424</w:t>
      </w:r>
      <w:r w:rsidR="00A61634" w:rsidRPr="0081602E">
        <w:rPr>
          <w:rFonts w:asciiTheme="minorHAnsi" w:hAnsiTheme="minorHAnsi"/>
          <w:b/>
          <w:sz w:val="22"/>
          <w:szCs w:val="22"/>
        </w:rPr>
        <w:t>,</w:t>
      </w:r>
      <w:r w:rsidR="00D568C8" w:rsidRPr="0081602E">
        <w:rPr>
          <w:rFonts w:asciiTheme="minorHAnsi" w:hAnsiTheme="minorHAnsi"/>
          <w:b/>
          <w:sz w:val="22"/>
          <w:szCs w:val="22"/>
        </w:rPr>
        <w:t xml:space="preserve"> </w:t>
      </w:r>
      <w:r w:rsidR="005760DF" w:rsidRPr="0081602E">
        <w:rPr>
          <w:rFonts w:asciiTheme="minorHAnsi" w:hAnsiTheme="minorHAnsi"/>
          <w:b/>
          <w:sz w:val="22"/>
          <w:szCs w:val="22"/>
        </w:rPr>
        <w:t>Application for Federal Assistance</w:t>
      </w:r>
      <w:r w:rsidR="00D568C8" w:rsidRPr="0081602E">
        <w:rPr>
          <w:rFonts w:asciiTheme="minorHAnsi" w:hAnsiTheme="minorHAnsi"/>
          <w:b/>
          <w:sz w:val="22"/>
          <w:szCs w:val="22"/>
        </w:rPr>
        <w:t xml:space="preserve"> or Application for Federal Assistance-Individual</w:t>
      </w:r>
    </w:p>
    <w:p w14:paraId="16565DB4" w14:textId="2F0F360C" w:rsidR="005760DF" w:rsidRPr="0081602E" w:rsidRDefault="00264210" w:rsidP="00D568C8">
      <w:pPr>
        <w:numPr>
          <w:ilvl w:val="0"/>
          <w:numId w:val="1"/>
        </w:numPr>
        <w:tabs>
          <w:tab w:val="clear" w:pos="720"/>
          <w:tab w:val="num" w:pos="1080"/>
        </w:tabs>
        <w:ind w:left="1080"/>
        <w:rPr>
          <w:rFonts w:asciiTheme="minorHAnsi" w:hAnsiTheme="minorHAnsi"/>
          <w:sz w:val="22"/>
          <w:szCs w:val="22"/>
        </w:rPr>
      </w:pPr>
      <w:r w:rsidRPr="0081602E">
        <w:rPr>
          <w:rFonts w:asciiTheme="minorHAnsi" w:hAnsiTheme="minorHAnsi"/>
          <w:b/>
          <w:sz w:val="22"/>
          <w:szCs w:val="22"/>
        </w:rPr>
        <w:t>SF-</w:t>
      </w:r>
      <w:r w:rsidR="00A313C1" w:rsidRPr="0081602E">
        <w:rPr>
          <w:rFonts w:asciiTheme="minorHAnsi" w:hAnsiTheme="minorHAnsi"/>
          <w:b/>
          <w:sz w:val="22"/>
          <w:szCs w:val="22"/>
        </w:rPr>
        <w:t>424</w:t>
      </w:r>
      <w:r w:rsidRPr="0081602E">
        <w:rPr>
          <w:rFonts w:asciiTheme="minorHAnsi" w:hAnsiTheme="minorHAnsi"/>
          <w:b/>
          <w:sz w:val="22"/>
          <w:szCs w:val="22"/>
        </w:rPr>
        <w:t xml:space="preserve">B or </w:t>
      </w:r>
      <w:r w:rsidR="00D568C8" w:rsidRPr="0081602E">
        <w:rPr>
          <w:rFonts w:asciiTheme="minorHAnsi" w:hAnsiTheme="minorHAnsi"/>
          <w:b/>
          <w:sz w:val="22"/>
          <w:szCs w:val="22"/>
        </w:rPr>
        <w:t>D</w:t>
      </w:r>
      <w:r w:rsidR="00A61634" w:rsidRPr="0081602E">
        <w:rPr>
          <w:rFonts w:asciiTheme="minorHAnsi" w:hAnsiTheme="minorHAnsi"/>
          <w:b/>
          <w:sz w:val="22"/>
          <w:szCs w:val="22"/>
        </w:rPr>
        <w:t>,</w:t>
      </w:r>
      <w:r w:rsidR="00D568C8" w:rsidRPr="0081602E">
        <w:rPr>
          <w:rFonts w:asciiTheme="minorHAnsi" w:hAnsiTheme="minorHAnsi"/>
          <w:b/>
          <w:sz w:val="22"/>
          <w:szCs w:val="22"/>
        </w:rPr>
        <w:t xml:space="preserve"> </w:t>
      </w:r>
      <w:r w:rsidR="00A313C1" w:rsidRPr="0081602E">
        <w:rPr>
          <w:rFonts w:asciiTheme="minorHAnsi" w:hAnsiTheme="minorHAnsi"/>
          <w:b/>
          <w:sz w:val="22"/>
          <w:szCs w:val="22"/>
        </w:rPr>
        <w:t>Assurances</w:t>
      </w:r>
    </w:p>
    <w:p w14:paraId="0B04FDEB" w14:textId="767A8735" w:rsidR="00DA26B4" w:rsidRPr="0081602E" w:rsidRDefault="00F04A45" w:rsidP="00D568C8">
      <w:pPr>
        <w:numPr>
          <w:ilvl w:val="0"/>
          <w:numId w:val="2"/>
        </w:numPr>
        <w:rPr>
          <w:rFonts w:asciiTheme="minorHAnsi" w:hAnsiTheme="minorHAnsi"/>
          <w:b/>
          <w:sz w:val="22"/>
          <w:szCs w:val="22"/>
        </w:rPr>
      </w:pPr>
      <w:r w:rsidRPr="0081602E">
        <w:rPr>
          <w:rFonts w:asciiTheme="minorHAnsi" w:hAnsiTheme="minorHAnsi"/>
          <w:b/>
          <w:sz w:val="22"/>
          <w:szCs w:val="22"/>
        </w:rPr>
        <w:t xml:space="preserve">Project </w:t>
      </w:r>
      <w:r w:rsidR="00A80EBB" w:rsidRPr="0081602E">
        <w:rPr>
          <w:rFonts w:asciiTheme="minorHAnsi" w:hAnsiTheme="minorHAnsi"/>
          <w:b/>
          <w:sz w:val="22"/>
          <w:szCs w:val="22"/>
        </w:rPr>
        <w:t>N</w:t>
      </w:r>
      <w:r w:rsidR="00BE2F7C" w:rsidRPr="0081602E">
        <w:rPr>
          <w:rFonts w:asciiTheme="minorHAnsi" w:hAnsiTheme="minorHAnsi"/>
          <w:b/>
          <w:sz w:val="22"/>
          <w:szCs w:val="22"/>
        </w:rPr>
        <w:t>arrative</w:t>
      </w:r>
    </w:p>
    <w:p w14:paraId="55A1E634" w14:textId="75993177" w:rsidR="00A80EBB" w:rsidRPr="0081602E" w:rsidRDefault="00264210" w:rsidP="00D568C8">
      <w:pPr>
        <w:numPr>
          <w:ilvl w:val="0"/>
          <w:numId w:val="2"/>
        </w:numPr>
        <w:rPr>
          <w:rFonts w:asciiTheme="minorHAnsi" w:hAnsiTheme="minorHAnsi"/>
          <w:b/>
          <w:sz w:val="22"/>
          <w:szCs w:val="22"/>
        </w:rPr>
      </w:pPr>
      <w:r w:rsidRPr="0081602E">
        <w:rPr>
          <w:rFonts w:asciiTheme="minorHAnsi" w:hAnsiTheme="minorHAnsi"/>
          <w:b/>
          <w:sz w:val="22"/>
          <w:szCs w:val="22"/>
        </w:rPr>
        <w:t xml:space="preserve">SF-424A or </w:t>
      </w:r>
      <w:r w:rsidR="00D568C8" w:rsidRPr="0081602E">
        <w:rPr>
          <w:rFonts w:asciiTheme="minorHAnsi" w:hAnsiTheme="minorHAnsi"/>
          <w:b/>
          <w:sz w:val="22"/>
          <w:szCs w:val="22"/>
        </w:rPr>
        <w:t>C</w:t>
      </w:r>
      <w:r w:rsidR="00A61634" w:rsidRPr="0081602E">
        <w:rPr>
          <w:rFonts w:asciiTheme="minorHAnsi" w:hAnsiTheme="minorHAnsi"/>
          <w:b/>
          <w:sz w:val="22"/>
          <w:szCs w:val="22"/>
        </w:rPr>
        <w:t>,</w:t>
      </w:r>
      <w:r w:rsidR="00D568C8" w:rsidRPr="0081602E">
        <w:rPr>
          <w:rFonts w:asciiTheme="minorHAnsi" w:hAnsiTheme="minorHAnsi"/>
          <w:b/>
          <w:sz w:val="22"/>
          <w:szCs w:val="22"/>
        </w:rPr>
        <w:t xml:space="preserve"> </w:t>
      </w:r>
      <w:r w:rsidR="00A80EBB" w:rsidRPr="0081602E">
        <w:rPr>
          <w:rFonts w:asciiTheme="minorHAnsi" w:hAnsiTheme="minorHAnsi"/>
          <w:b/>
          <w:sz w:val="22"/>
          <w:szCs w:val="22"/>
        </w:rPr>
        <w:t>Budget Information</w:t>
      </w:r>
    </w:p>
    <w:p w14:paraId="03EBAA6F" w14:textId="288499D6" w:rsidR="00A80EBB" w:rsidRPr="0081602E" w:rsidRDefault="00A80EBB" w:rsidP="00D568C8">
      <w:pPr>
        <w:numPr>
          <w:ilvl w:val="0"/>
          <w:numId w:val="2"/>
        </w:numPr>
        <w:rPr>
          <w:rFonts w:asciiTheme="minorHAnsi" w:hAnsiTheme="minorHAnsi"/>
          <w:b/>
          <w:sz w:val="22"/>
          <w:szCs w:val="22"/>
        </w:rPr>
      </w:pPr>
      <w:r w:rsidRPr="0081602E">
        <w:rPr>
          <w:rFonts w:asciiTheme="minorHAnsi" w:hAnsiTheme="minorHAnsi"/>
          <w:b/>
          <w:sz w:val="22"/>
          <w:szCs w:val="22"/>
        </w:rPr>
        <w:t>Budget Narrative</w:t>
      </w:r>
    </w:p>
    <w:p w14:paraId="40CCB98B" w14:textId="4BDBF2E0" w:rsidR="00756430" w:rsidRPr="0081602E" w:rsidRDefault="00A80EBB" w:rsidP="00D568C8">
      <w:pPr>
        <w:numPr>
          <w:ilvl w:val="0"/>
          <w:numId w:val="2"/>
        </w:numPr>
        <w:rPr>
          <w:rFonts w:asciiTheme="minorHAnsi" w:hAnsiTheme="minorHAnsi"/>
          <w:b/>
          <w:sz w:val="22"/>
          <w:szCs w:val="22"/>
        </w:rPr>
      </w:pPr>
      <w:r w:rsidRPr="0081602E">
        <w:rPr>
          <w:rFonts w:asciiTheme="minorHAnsi" w:hAnsiTheme="minorHAnsi"/>
          <w:b/>
          <w:sz w:val="22"/>
          <w:szCs w:val="22"/>
        </w:rPr>
        <w:t>Indirect Cost Statement</w:t>
      </w:r>
      <w:r w:rsidR="00756430" w:rsidRPr="0081602E">
        <w:rPr>
          <w:rFonts w:asciiTheme="minorHAnsi" w:hAnsiTheme="minorHAnsi"/>
          <w:b/>
          <w:sz w:val="22"/>
          <w:szCs w:val="22"/>
        </w:rPr>
        <w:t xml:space="preserve"> and related documentation (when applicable)</w:t>
      </w:r>
    </w:p>
    <w:p w14:paraId="43BA3492" w14:textId="11CD5257" w:rsidR="00A80EBB" w:rsidRPr="0081602E" w:rsidRDefault="00A80EBB" w:rsidP="00D568C8">
      <w:pPr>
        <w:numPr>
          <w:ilvl w:val="0"/>
          <w:numId w:val="2"/>
        </w:numPr>
        <w:rPr>
          <w:rFonts w:asciiTheme="minorHAnsi" w:hAnsiTheme="minorHAnsi"/>
          <w:b/>
          <w:sz w:val="22"/>
          <w:szCs w:val="22"/>
        </w:rPr>
      </w:pPr>
      <w:r w:rsidRPr="0081602E">
        <w:rPr>
          <w:rFonts w:asciiTheme="minorHAnsi" w:hAnsiTheme="minorHAnsi"/>
          <w:b/>
          <w:sz w:val="22"/>
          <w:szCs w:val="22"/>
        </w:rPr>
        <w:t>Conflict of Interest Disclosure</w:t>
      </w:r>
      <w:r w:rsidR="000E3BB4" w:rsidRPr="0081602E">
        <w:rPr>
          <w:rFonts w:asciiTheme="minorHAnsi" w:hAnsiTheme="minorHAnsi"/>
          <w:b/>
          <w:sz w:val="22"/>
          <w:szCs w:val="22"/>
        </w:rPr>
        <w:t xml:space="preserve"> (</w:t>
      </w:r>
      <w:r w:rsidRPr="0081602E">
        <w:rPr>
          <w:rFonts w:asciiTheme="minorHAnsi" w:hAnsiTheme="minorHAnsi"/>
          <w:b/>
          <w:sz w:val="22"/>
          <w:szCs w:val="22"/>
        </w:rPr>
        <w:t>when applicable</w:t>
      </w:r>
      <w:r w:rsidR="000E3BB4" w:rsidRPr="0081602E">
        <w:rPr>
          <w:rFonts w:asciiTheme="minorHAnsi" w:hAnsiTheme="minorHAnsi"/>
          <w:b/>
          <w:sz w:val="22"/>
          <w:szCs w:val="22"/>
        </w:rPr>
        <w:t>)</w:t>
      </w:r>
    </w:p>
    <w:p w14:paraId="1B3AF320" w14:textId="70324721" w:rsidR="00826098" w:rsidRPr="0081602E" w:rsidRDefault="005760DF" w:rsidP="00D568C8">
      <w:pPr>
        <w:numPr>
          <w:ilvl w:val="0"/>
          <w:numId w:val="2"/>
        </w:numPr>
        <w:rPr>
          <w:rFonts w:asciiTheme="minorHAnsi" w:hAnsiTheme="minorHAnsi"/>
          <w:sz w:val="22"/>
          <w:szCs w:val="22"/>
        </w:rPr>
      </w:pPr>
      <w:r w:rsidRPr="0081602E">
        <w:rPr>
          <w:rFonts w:asciiTheme="minorHAnsi" w:hAnsiTheme="minorHAnsi"/>
          <w:b/>
          <w:sz w:val="22"/>
          <w:szCs w:val="22"/>
        </w:rPr>
        <w:t>S</w:t>
      </w:r>
      <w:r w:rsidR="00DA26B4" w:rsidRPr="0081602E">
        <w:rPr>
          <w:rFonts w:asciiTheme="minorHAnsi" w:hAnsiTheme="minorHAnsi"/>
          <w:b/>
          <w:sz w:val="22"/>
          <w:szCs w:val="22"/>
        </w:rPr>
        <w:t xml:space="preserve">ingle </w:t>
      </w:r>
      <w:r w:rsidRPr="0081602E">
        <w:rPr>
          <w:rFonts w:asciiTheme="minorHAnsi" w:hAnsiTheme="minorHAnsi"/>
          <w:b/>
          <w:sz w:val="22"/>
          <w:szCs w:val="22"/>
        </w:rPr>
        <w:t>A</w:t>
      </w:r>
      <w:r w:rsidR="00DA26B4" w:rsidRPr="0081602E">
        <w:rPr>
          <w:rFonts w:asciiTheme="minorHAnsi" w:hAnsiTheme="minorHAnsi"/>
          <w:b/>
          <w:sz w:val="22"/>
          <w:szCs w:val="22"/>
        </w:rPr>
        <w:t xml:space="preserve">udit </w:t>
      </w:r>
      <w:r w:rsidRPr="0081602E">
        <w:rPr>
          <w:rFonts w:asciiTheme="minorHAnsi" w:hAnsiTheme="minorHAnsi"/>
          <w:b/>
          <w:sz w:val="22"/>
          <w:szCs w:val="22"/>
        </w:rPr>
        <w:t>R</w:t>
      </w:r>
      <w:r w:rsidR="00DA26B4" w:rsidRPr="0081602E">
        <w:rPr>
          <w:rFonts w:asciiTheme="minorHAnsi" w:hAnsiTheme="minorHAnsi"/>
          <w:b/>
          <w:sz w:val="22"/>
          <w:szCs w:val="22"/>
        </w:rPr>
        <w:t xml:space="preserve">eporting </w:t>
      </w:r>
      <w:r w:rsidR="00A80EBB" w:rsidRPr="0081602E">
        <w:rPr>
          <w:rFonts w:asciiTheme="minorHAnsi" w:hAnsiTheme="minorHAnsi"/>
          <w:b/>
          <w:sz w:val="22"/>
          <w:szCs w:val="22"/>
        </w:rPr>
        <w:t>S</w:t>
      </w:r>
      <w:r w:rsidR="00DA26B4" w:rsidRPr="0081602E">
        <w:rPr>
          <w:rFonts w:asciiTheme="minorHAnsi" w:hAnsiTheme="minorHAnsi"/>
          <w:b/>
          <w:sz w:val="22"/>
          <w:szCs w:val="22"/>
        </w:rPr>
        <w:t>tatement</w:t>
      </w:r>
      <w:r w:rsidR="000E3BB4" w:rsidRPr="0081602E">
        <w:rPr>
          <w:rFonts w:asciiTheme="minorHAnsi" w:hAnsiTheme="minorHAnsi"/>
          <w:b/>
          <w:sz w:val="22"/>
          <w:szCs w:val="22"/>
        </w:rPr>
        <w:t xml:space="preserve"> (</w:t>
      </w:r>
      <w:r w:rsidR="00A80EBB" w:rsidRPr="0081602E">
        <w:rPr>
          <w:rFonts w:asciiTheme="minorHAnsi" w:hAnsiTheme="minorHAnsi"/>
          <w:b/>
          <w:sz w:val="22"/>
          <w:szCs w:val="22"/>
        </w:rPr>
        <w:t>when applicable</w:t>
      </w:r>
      <w:r w:rsidR="000E3BB4" w:rsidRPr="0081602E">
        <w:rPr>
          <w:rFonts w:asciiTheme="minorHAnsi" w:hAnsiTheme="minorHAnsi"/>
          <w:b/>
          <w:sz w:val="22"/>
          <w:szCs w:val="22"/>
        </w:rPr>
        <w:t>)</w:t>
      </w:r>
    </w:p>
    <w:p w14:paraId="2CFB766C" w14:textId="3BB32F17" w:rsidR="000E3BB4" w:rsidRPr="0081602E" w:rsidRDefault="00A61634" w:rsidP="00D568C8">
      <w:pPr>
        <w:numPr>
          <w:ilvl w:val="0"/>
          <w:numId w:val="2"/>
        </w:numPr>
        <w:rPr>
          <w:rFonts w:asciiTheme="minorHAnsi" w:hAnsiTheme="minorHAnsi"/>
          <w:b/>
          <w:sz w:val="22"/>
          <w:szCs w:val="22"/>
        </w:rPr>
      </w:pPr>
      <w:r w:rsidRPr="0081602E">
        <w:rPr>
          <w:rFonts w:asciiTheme="minorHAnsi" w:hAnsiTheme="minorHAnsi"/>
          <w:b/>
          <w:sz w:val="22"/>
          <w:szCs w:val="22"/>
        </w:rPr>
        <w:t>SF-</w:t>
      </w:r>
      <w:r w:rsidR="000E3BB4" w:rsidRPr="0081602E">
        <w:rPr>
          <w:rFonts w:asciiTheme="minorHAnsi" w:hAnsiTheme="minorHAnsi"/>
          <w:b/>
          <w:sz w:val="22"/>
          <w:szCs w:val="22"/>
        </w:rPr>
        <w:t>LLL</w:t>
      </w:r>
      <w:r w:rsidRPr="0081602E">
        <w:rPr>
          <w:rFonts w:asciiTheme="minorHAnsi" w:hAnsiTheme="minorHAnsi"/>
          <w:b/>
          <w:sz w:val="22"/>
          <w:szCs w:val="22"/>
        </w:rPr>
        <w:t>,</w:t>
      </w:r>
      <w:r w:rsidR="000E3BB4" w:rsidRPr="0081602E">
        <w:rPr>
          <w:rFonts w:asciiTheme="minorHAnsi" w:hAnsiTheme="minorHAnsi"/>
          <w:b/>
          <w:sz w:val="22"/>
          <w:szCs w:val="22"/>
        </w:rPr>
        <w:t xml:space="preserve"> Disclosure of Lobbying Activities (when applicable)</w:t>
      </w:r>
    </w:p>
    <w:p w14:paraId="3837D454" w14:textId="77777777" w:rsidR="000E3BB4" w:rsidRPr="0081602E" w:rsidRDefault="000E3BB4" w:rsidP="00D568C8">
      <w:pPr>
        <w:numPr>
          <w:ilvl w:val="0"/>
          <w:numId w:val="2"/>
        </w:numPr>
        <w:rPr>
          <w:rFonts w:asciiTheme="minorHAnsi" w:hAnsiTheme="minorHAnsi"/>
          <w:sz w:val="22"/>
          <w:szCs w:val="22"/>
        </w:rPr>
      </w:pPr>
      <w:r w:rsidRPr="0081602E">
        <w:rPr>
          <w:rFonts w:asciiTheme="minorHAnsi" w:hAnsiTheme="minorHAnsi"/>
          <w:b/>
          <w:sz w:val="22"/>
          <w:szCs w:val="22"/>
        </w:rPr>
        <w:t>Overlap or Duplication of Effort Statement</w:t>
      </w:r>
    </w:p>
    <w:p w14:paraId="26C64521" w14:textId="77777777" w:rsidR="00750EC5" w:rsidRPr="0081602E" w:rsidRDefault="00750EC5" w:rsidP="003021C1">
      <w:pPr>
        <w:ind w:left="720"/>
        <w:rPr>
          <w:rFonts w:asciiTheme="minorHAnsi" w:hAnsiTheme="minorHAnsi"/>
          <w:sz w:val="16"/>
          <w:szCs w:val="16"/>
        </w:rPr>
      </w:pPr>
    </w:p>
    <w:p w14:paraId="2979C99A" w14:textId="266306AF" w:rsidR="006E3C9F" w:rsidRDefault="006E3C9F" w:rsidP="003021C1">
      <w:pPr>
        <w:ind w:left="720"/>
        <w:rPr>
          <w:rFonts w:asciiTheme="minorHAnsi" w:hAnsiTheme="minorHAnsi"/>
          <w:sz w:val="22"/>
          <w:szCs w:val="22"/>
        </w:rPr>
      </w:pPr>
      <w:r w:rsidRPr="0081602E">
        <w:rPr>
          <w:rFonts w:asciiTheme="minorHAnsi" w:hAnsiTheme="minorHAnsi"/>
          <w:sz w:val="22"/>
          <w:szCs w:val="22"/>
        </w:rPr>
        <w:t>Failure to provide complete information</w:t>
      </w:r>
      <w:r w:rsidR="009149C0" w:rsidRPr="0081602E">
        <w:rPr>
          <w:rFonts w:asciiTheme="minorHAnsi" w:hAnsiTheme="minorHAnsi"/>
          <w:sz w:val="22"/>
          <w:szCs w:val="22"/>
        </w:rPr>
        <w:t xml:space="preserve"> </w:t>
      </w:r>
      <w:r w:rsidRPr="0081602E">
        <w:rPr>
          <w:rFonts w:asciiTheme="minorHAnsi" w:hAnsiTheme="minorHAnsi"/>
          <w:sz w:val="22"/>
          <w:szCs w:val="22"/>
        </w:rPr>
        <w:t xml:space="preserve">may cause delays, </w:t>
      </w:r>
      <w:r w:rsidR="00D53EC5" w:rsidRPr="0081602E">
        <w:rPr>
          <w:rFonts w:asciiTheme="minorHAnsi" w:hAnsiTheme="minorHAnsi"/>
          <w:sz w:val="22"/>
          <w:szCs w:val="22"/>
        </w:rPr>
        <w:t>postponement, or</w:t>
      </w:r>
      <w:r w:rsidR="004A5371" w:rsidRPr="0081602E">
        <w:rPr>
          <w:rFonts w:asciiTheme="minorHAnsi" w:hAnsiTheme="minorHAnsi"/>
          <w:sz w:val="22"/>
          <w:szCs w:val="22"/>
        </w:rPr>
        <w:t xml:space="preserve"> rejection of the </w:t>
      </w:r>
      <w:r w:rsidRPr="0081602E">
        <w:rPr>
          <w:rFonts w:asciiTheme="minorHAnsi" w:hAnsiTheme="minorHAnsi"/>
          <w:sz w:val="22"/>
          <w:szCs w:val="22"/>
        </w:rPr>
        <w:t>application.</w:t>
      </w:r>
    </w:p>
    <w:p w14:paraId="40042C6F" w14:textId="77777777" w:rsidR="005946FF" w:rsidRPr="000E3BB4" w:rsidRDefault="005946FF" w:rsidP="003021C1">
      <w:pPr>
        <w:ind w:left="720"/>
        <w:rPr>
          <w:rFonts w:asciiTheme="minorHAnsi" w:hAnsiTheme="minorHAnsi"/>
          <w:sz w:val="22"/>
          <w:szCs w:val="22"/>
        </w:rPr>
      </w:pPr>
    </w:p>
    <w:p w14:paraId="133EB44E" w14:textId="40A9212F" w:rsidR="00DF5E66" w:rsidRPr="000E3BB4" w:rsidRDefault="00DF5E66" w:rsidP="004801DC">
      <w:pPr>
        <w:pStyle w:val="Heading2"/>
        <w:rPr>
          <w:rFonts w:asciiTheme="minorHAnsi" w:hAnsiTheme="minorHAnsi"/>
          <w:sz w:val="24"/>
        </w:rPr>
      </w:pPr>
      <w:bookmarkStart w:id="2" w:name="_V._Submission_Requirements"/>
      <w:bookmarkEnd w:id="2"/>
      <w:r w:rsidRPr="000E3BB4">
        <w:rPr>
          <w:rFonts w:asciiTheme="minorHAnsi" w:hAnsiTheme="minorHAnsi"/>
          <w:sz w:val="24"/>
        </w:rPr>
        <w:t xml:space="preserve">V. </w:t>
      </w:r>
      <w:r>
        <w:rPr>
          <w:rFonts w:asciiTheme="minorHAnsi" w:hAnsiTheme="minorHAnsi"/>
          <w:sz w:val="24"/>
        </w:rPr>
        <w:t>Submission</w:t>
      </w:r>
      <w:r w:rsidRPr="000E3BB4">
        <w:rPr>
          <w:rFonts w:asciiTheme="minorHAnsi" w:hAnsiTheme="minorHAnsi"/>
          <w:sz w:val="24"/>
        </w:rPr>
        <w:t xml:space="preserve"> Requirements</w:t>
      </w:r>
    </w:p>
    <w:p w14:paraId="2D763F19" w14:textId="49B61D2F" w:rsidR="00D2403C" w:rsidRDefault="00F9193C" w:rsidP="00D2403C">
      <w:pPr>
        <w:pStyle w:val="Heading3"/>
        <w:numPr>
          <w:ilvl w:val="0"/>
          <w:numId w:val="39"/>
        </w:numPr>
      </w:pPr>
      <w:r w:rsidRPr="00A6720C">
        <w:t>Unique Entity Identifier and System for Award Ma</w:t>
      </w:r>
      <w:r w:rsidR="009E1EB4">
        <w:t>nagement (SAM.gov) Registration</w:t>
      </w:r>
    </w:p>
    <w:p w14:paraId="733B95D3" w14:textId="089A95EC" w:rsidR="00A30130" w:rsidRPr="00A6720C" w:rsidRDefault="00C13C07" w:rsidP="00D2403C">
      <w:pPr>
        <w:pStyle w:val="ListParagraph"/>
        <w:spacing w:after="240"/>
        <w:ind w:left="360"/>
        <w:rPr>
          <w:rFonts w:asciiTheme="minorHAnsi" w:hAnsiTheme="minorHAnsi"/>
          <w:sz w:val="22"/>
          <w:szCs w:val="22"/>
        </w:rPr>
      </w:pPr>
      <w:r>
        <w:rPr>
          <w:rFonts w:asciiTheme="minorHAnsi" w:hAnsiTheme="minorHAnsi"/>
          <w:color w:val="000000"/>
          <w:sz w:val="22"/>
          <w:szCs w:val="22"/>
        </w:rPr>
        <w:t xml:space="preserve">These </w:t>
      </w:r>
      <w:r w:rsidR="00A30130" w:rsidRPr="00A6720C">
        <w:rPr>
          <w:rFonts w:asciiTheme="minorHAnsi" w:hAnsiTheme="minorHAnsi"/>
          <w:color w:val="000000"/>
          <w:sz w:val="22"/>
          <w:szCs w:val="22"/>
        </w:rPr>
        <w:t>requirement</w:t>
      </w:r>
      <w:r>
        <w:rPr>
          <w:rFonts w:asciiTheme="minorHAnsi" w:hAnsiTheme="minorHAnsi"/>
          <w:color w:val="000000"/>
          <w:sz w:val="22"/>
          <w:szCs w:val="22"/>
        </w:rPr>
        <w:t>s</w:t>
      </w:r>
      <w:r w:rsidR="00A30130" w:rsidRPr="00A6720C">
        <w:rPr>
          <w:rFonts w:asciiTheme="minorHAnsi" w:hAnsiTheme="minorHAnsi"/>
          <w:color w:val="000000"/>
          <w:sz w:val="22"/>
          <w:szCs w:val="22"/>
        </w:rPr>
        <w:t xml:space="preserve"> d</w:t>
      </w:r>
      <w:r>
        <w:rPr>
          <w:rFonts w:asciiTheme="minorHAnsi" w:hAnsiTheme="minorHAnsi"/>
          <w:color w:val="000000"/>
          <w:sz w:val="22"/>
          <w:szCs w:val="22"/>
        </w:rPr>
        <w:t>o not apply to any individual</w:t>
      </w:r>
      <w:r w:rsidR="00A30130" w:rsidRPr="00A6720C">
        <w:rPr>
          <w:rFonts w:asciiTheme="minorHAnsi" w:hAnsiTheme="minorHAnsi"/>
          <w:color w:val="000000"/>
          <w:sz w:val="22"/>
          <w:szCs w:val="22"/>
        </w:rPr>
        <w:t xml:space="preserve"> applying for funds </w:t>
      </w:r>
      <w:r w:rsidR="00A30130" w:rsidRPr="00A6720C">
        <w:rPr>
          <w:rFonts w:asciiTheme="minorHAnsi" w:hAnsiTheme="minorHAnsi"/>
          <w:sz w:val="22"/>
          <w:szCs w:val="22"/>
        </w:rPr>
        <w:t xml:space="preserve">as a private citizen or any entity with an exception approved by the Federal awarding agency under </w:t>
      </w:r>
      <w:hyperlink r:id="rId31" w:history="1">
        <w:r w:rsidR="00A30130" w:rsidRPr="00A6720C">
          <w:rPr>
            <w:rStyle w:val="Hyperlink"/>
            <w:rFonts w:asciiTheme="minorHAnsi" w:hAnsiTheme="minorHAnsi"/>
            <w:sz w:val="22"/>
            <w:szCs w:val="22"/>
          </w:rPr>
          <w:t>2 CFR 25.110(d)</w:t>
        </w:r>
      </w:hyperlink>
      <w:r w:rsidR="00A30130" w:rsidRPr="00A6720C">
        <w:rPr>
          <w:rFonts w:asciiTheme="minorHAnsi" w:hAnsiTheme="minorHAnsi"/>
          <w:sz w:val="22"/>
          <w:szCs w:val="22"/>
        </w:rPr>
        <w:t xml:space="preserve">.  All other applicants are required to </w:t>
      </w:r>
      <w:r w:rsidR="00A6720C" w:rsidRPr="00A6720C">
        <w:rPr>
          <w:rFonts w:asciiTheme="minorHAnsi" w:hAnsiTheme="minorHAnsi"/>
          <w:sz w:val="22"/>
          <w:szCs w:val="22"/>
        </w:rPr>
        <w:t>o</w:t>
      </w:r>
      <w:r w:rsidR="00A30130" w:rsidRPr="00A6720C">
        <w:rPr>
          <w:rFonts w:asciiTheme="minorHAnsi" w:hAnsiTheme="minorHAnsi"/>
          <w:sz w:val="22"/>
          <w:szCs w:val="22"/>
        </w:rPr>
        <w:t xml:space="preserve">btain a Data Universal Numbering System (DUNS) number from Dun &amp; Bradstreet and provide that number in the application; </w:t>
      </w:r>
      <w:r w:rsidR="00A6720C" w:rsidRPr="00A6720C">
        <w:rPr>
          <w:rFonts w:asciiTheme="minorHAnsi" w:hAnsiTheme="minorHAnsi"/>
          <w:sz w:val="22"/>
          <w:szCs w:val="22"/>
        </w:rPr>
        <w:t>c</w:t>
      </w:r>
      <w:r w:rsidR="00A30130" w:rsidRPr="00A6720C">
        <w:rPr>
          <w:rFonts w:asciiTheme="minorHAnsi" w:hAnsiTheme="minorHAnsi"/>
          <w:sz w:val="22"/>
          <w:szCs w:val="22"/>
        </w:rPr>
        <w:t>omplete SAM.gov registration before</w:t>
      </w:r>
      <w:r w:rsidR="00A6720C" w:rsidRPr="00A6720C">
        <w:rPr>
          <w:rFonts w:asciiTheme="minorHAnsi" w:hAnsiTheme="minorHAnsi"/>
          <w:sz w:val="22"/>
          <w:szCs w:val="22"/>
        </w:rPr>
        <w:t xml:space="preserve"> submitting an application; and c</w:t>
      </w:r>
      <w:r w:rsidR="00A30130" w:rsidRPr="00A6720C">
        <w:rPr>
          <w:rFonts w:asciiTheme="minorHAnsi" w:hAnsiTheme="minorHAnsi"/>
          <w:sz w:val="22"/>
          <w:szCs w:val="22"/>
        </w:rPr>
        <w:t xml:space="preserve">ontinue to maintain an active SAM.gov registration with current information at all times when </w:t>
      </w:r>
      <w:r w:rsidR="00A6720C" w:rsidRPr="00A6720C">
        <w:rPr>
          <w:rFonts w:asciiTheme="minorHAnsi" w:hAnsiTheme="minorHAnsi"/>
          <w:sz w:val="22"/>
          <w:szCs w:val="22"/>
        </w:rPr>
        <w:t>the entity</w:t>
      </w:r>
      <w:r w:rsidR="00A30130" w:rsidRPr="00A6720C">
        <w:rPr>
          <w:rFonts w:asciiTheme="minorHAnsi" w:hAnsiTheme="minorHAnsi"/>
          <w:sz w:val="22"/>
          <w:szCs w:val="22"/>
        </w:rPr>
        <w:t xml:space="preserve"> has an active Federal award or application under consideration.</w:t>
      </w:r>
      <w:r w:rsidR="004332E1" w:rsidRPr="00A6720C">
        <w:rPr>
          <w:rFonts w:asciiTheme="minorHAnsi" w:hAnsiTheme="minorHAnsi"/>
          <w:sz w:val="22"/>
          <w:szCs w:val="22"/>
        </w:rPr>
        <w:t xml:space="preserve">  </w:t>
      </w:r>
      <w:r w:rsidR="004332E1" w:rsidRPr="00A6720C">
        <w:rPr>
          <w:rFonts w:asciiTheme="minorHAnsi" w:hAnsiTheme="minorHAnsi"/>
          <w:b/>
          <w:sz w:val="22"/>
          <w:szCs w:val="22"/>
        </w:rPr>
        <w:t>There is NO COST to register with Dun &amp; Bradstreet or SAM.gov</w:t>
      </w:r>
      <w:r w:rsidR="004332E1" w:rsidRPr="00A6720C">
        <w:rPr>
          <w:rFonts w:asciiTheme="minorHAnsi" w:hAnsiTheme="minorHAnsi"/>
          <w:sz w:val="22"/>
          <w:szCs w:val="22"/>
        </w:rPr>
        <w:t xml:space="preserve">.  There are third-party vendors who </w:t>
      </w:r>
      <w:r w:rsidR="00A6720C">
        <w:rPr>
          <w:rFonts w:asciiTheme="minorHAnsi" w:hAnsiTheme="minorHAnsi"/>
          <w:sz w:val="22"/>
          <w:szCs w:val="22"/>
        </w:rPr>
        <w:t xml:space="preserve">will </w:t>
      </w:r>
      <w:r w:rsidR="004332E1" w:rsidRPr="00A6720C">
        <w:rPr>
          <w:rFonts w:asciiTheme="minorHAnsi" w:hAnsiTheme="minorHAnsi"/>
          <w:sz w:val="22"/>
          <w:szCs w:val="22"/>
        </w:rPr>
        <w:t xml:space="preserve">charge a fee in exchange for registering entities with Dun &amp; Bradstreet and SAM.gov; </w:t>
      </w:r>
      <w:r w:rsidR="004332E1" w:rsidRPr="00E02D63">
        <w:rPr>
          <w:rFonts w:asciiTheme="minorHAnsi" w:hAnsiTheme="minorHAnsi"/>
          <w:b/>
          <w:sz w:val="22"/>
          <w:szCs w:val="22"/>
        </w:rPr>
        <w:t xml:space="preserve">please be aware you can register </w:t>
      </w:r>
      <w:r w:rsidR="001A27CA" w:rsidRPr="00E02D63">
        <w:rPr>
          <w:rFonts w:asciiTheme="minorHAnsi" w:hAnsiTheme="minorHAnsi"/>
          <w:b/>
          <w:sz w:val="22"/>
          <w:szCs w:val="22"/>
        </w:rPr>
        <w:t xml:space="preserve">and request help </w:t>
      </w:r>
      <w:r w:rsidR="00A6720C" w:rsidRPr="00E02D63">
        <w:rPr>
          <w:rFonts w:asciiTheme="minorHAnsi" w:hAnsiTheme="minorHAnsi"/>
          <w:b/>
          <w:sz w:val="22"/>
          <w:szCs w:val="22"/>
        </w:rPr>
        <w:t>for free</w:t>
      </w:r>
      <w:r w:rsidR="00A6720C" w:rsidRPr="00A6720C">
        <w:rPr>
          <w:rFonts w:asciiTheme="minorHAnsi" w:hAnsiTheme="minorHAnsi"/>
          <w:sz w:val="22"/>
          <w:szCs w:val="22"/>
        </w:rPr>
        <w:t>.</w:t>
      </w:r>
    </w:p>
    <w:p w14:paraId="3A9898A2" w14:textId="77777777" w:rsidR="00EB4C6F" w:rsidRPr="00EB4C6F" w:rsidRDefault="00BB6BD7" w:rsidP="00EB4C6F">
      <w:pPr>
        <w:pStyle w:val="Heading4"/>
        <w:numPr>
          <w:ilvl w:val="0"/>
          <w:numId w:val="47"/>
        </w:numPr>
      </w:pPr>
      <w:r>
        <w:t>Obtain a DUNS Number</w:t>
      </w:r>
    </w:p>
    <w:p w14:paraId="0CB40353" w14:textId="059F70FE" w:rsidR="00A6720C" w:rsidRPr="00BB6BD7" w:rsidRDefault="00A30130" w:rsidP="00EB4C6F">
      <w:pPr>
        <w:pStyle w:val="ListParagraph"/>
        <w:spacing w:after="240"/>
        <w:rPr>
          <w:rFonts w:asciiTheme="minorHAnsi" w:hAnsiTheme="minorHAnsi"/>
          <w:sz w:val="22"/>
          <w:szCs w:val="22"/>
        </w:rPr>
      </w:pPr>
      <w:r w:rsidRPr="00BB6BD7">
        <w:rPr>
          <w:rFonts w:asciiTheme="minorHAnsi" w:hAnsiTheme="minorHAnsi"/>
          <w:sz w:val="22"/>
          <w:szCs w:val="22"/>
        </w:rPr>
        <w:t xml:space="preserve">Request a DUNS Number through the </w:t>
      </w:r>
      <w:hyperlink r:id="rId32" w:history="1">
        <w:r w:rsidRPr="00BB6BD7">
          <w:rPr>
            <w:rStyle w:val="Hyperlink"/>
            <w:rFonts w:asciiTheme="minorHAnsi" w:hAnsiTheme="minorHAnsi"/>
            <w:sz w:val="22"/>
            <w:szCs w:val="22"/>
          </w:rPr>
          <w:t>Dun &amp; Bradstreet website</w:t>
        </w:r>
      </w:hyperlink>
      <w:r w:rsidRPr="00BB6BD7">
        <w:rPr>
          <w:rFonts w:asciiTheme="minorHAnsi" w:hAnsiTheme="minorHAnsi"/>
          <w:sz w:val="22"/>
          <w:szCs w:val="22"/>
        </w:rPr>
        <w:t>.  The official website address is http://fedgov.dnb.com/webform</w:t>
      </w:r>
      <w:r w:rsidR="004332E1" w:rsidRPr="00BB6BD7">
        <w:rPr>
          <w:rFonts w:asciiTheme="minorHAnsi" w:hAnsiTheme="minorHAnsi"/>
          <w:sz w:val="22"/>
          <w:szCs w:val="22"/>
        </w:rPr>
        <w:t xml:space="preserve">.  </w:t>
      </w:r>
      <w:r w:rsidR="001A27CA" w:rsidRPr="00BB6BD7">
        <w:rPr>
          <w:rFonts w:asciiTheme="minorHAnsi" w:hAnsiTheme="minorHAnsi"/>
          <w:sz w:val="22"/>
          <w:szCs w:val="22"/>
        </w:rPr>
        <w:t xml:space="preserve">For technical difficulties, send an email to the </w:t>
      </w:r>
      <w:hyperlink r:id="rId33" w:history="1">
        <w:r w:rsidR="001A27CA" w:rsidRPr="00BB6BD7">
          <w:rPr>
            <w:rStyle w:val="Hyperlink"/>
            <w:rFonts w:asciiTheme="minorHAnsi" w:hAnsiTheme="minorHAnsi"/>
            <w:sz w:val="22"/>
            <w:szCs w:val="22"/>
          </w:rPr>
          <w:t>D&amp;B SAM Help Desk</w:t>
        </w:r>
      </w:hyperlink>
      <w:r w:rsidR="001A27CA" w:rsidRPr="00BB6BD7">
        <w:rPr>
          <w:rFonts w:asciiTheme="minorHAnsi" w:hAnsiTheme="minorHAnsi"/>
          <w:sz w:val="22"/>
          <w:szCs w:val="22"/>
        </w:rPr>
        <w:t xml:space="preserve">.  </w:t>
      </w:r>
      <w:r w:rsidR="004332E1" w:rsidRPr="00BB6BD7">
        <w:rPr>
          <w:rFonts w:asciiTheme="minorHAnsi" w:hAnsiTheme="minorHAnsi"/>
          <w:sz w:val="22"/>
          <w:szCs w:val="22"/>
        </w:rPr>
        <w:t xml:space="preserve">Please ensure that you are able to receive emails from SAMHelp@dnb.com.  </w:t>
      </w:r>
      <w:r w:rsidR="00BB6BD7">
        <w:rPr>
          <w:rFonts w:asciiTheme="minorHAnsi" w:hAnsiTheme="minorHAnsi"/>
          <w:sz w:val="22"/>
          <w:szCs w:val="22"/>
        </w:rPr>
        <w:t xml:space="preserve">The </w:t>
      </w:r>
      <w:hyperlink r:id="rId34" w:history="1">
        <w:r w:rsidR="00BB6BD7" w:rsidRPr="00BB6BD7">
          <w:rPr>
            <w:rStyle w:val="Hyperlink"/>
            <w:rFonts w:asciiTheme="minorHAnsi" w:hAnsiTheme="minorHAnsi"/>
            <w:sz w:val="22"/>
            <w:szCs w:val="22"/>
          </w:rPr>
          <w:t xml:space="preserve">Grants.gov </w:t>
        </w:r>
        <w:r w:rsidR="00BB6BD7">
          <w:rPr>
            <w:rStyle w:val="Hyperlink"/>
            <w:rFonts w:asciiTheme="minorHAnsi" w:hAnsiTheme="minorHAnsi"/>
            <w:sz w:val="22"/>
            <w:szCs w:val="22"/>
          </w:rPr>
          <w:t>“</w:t>
        </w:r>
        <w:r w:rsidR="00BB6BD7" w:rsidRPr="00BB6BD7">
          <w:rPr>
            <w:rStyle w:val="Hyperlink"/>
            <w:rFonts w:asciiTheme="minorHAnsi" w:hAnsiTheme="minorHAnsi"/>
            <w:sz w:val="22"/>
            <w:szCs w:val="22"/>
          </w:rPr>
          <w:t>Obtain a DUNS Number</w:t>
        </w:r>
        <w:r w:rsidR="00BB6BD7">
          <w:rPr>
            <w:rStyle w:val="Hyperlink"/>
            <w:rFonts w:asciiTheme="minorHAnsi" w:hAnsiTheme="minorHAnsi"/>
            <w:sz w:val="22"/>
            <w:szCs w:val="22"/>
          </w:rPr>
          <w:t>”</w:t>
        </w:r>
        <w:r w:rsidR="00BB6BD7" w:rsidRPr="00BB6BD7">
          <w:rPr>
            <w:rStyle w:val="Hyperlink"/>
            <w:rFonts w:asciiTheme="minorHAnsi" w:hAnsiTheme="minorHAnsi"/>
            <w:sz w:val="22"/>
            <w:szCs w:val="22"/>
          </w:rPr>
          <w:t xml:space="preserve"> webpage</w:t>
        </w:r>
      </w:hyperlink>
      <w:r w:rsidR="00BB6BD7">
        <w:rPr>
          <w:rFonts w:asciiTheme="minorHAnsi" w:hAnsiTheme="minorHAnsi"/>
          <w:sz w:val="22"/>
          <w:szCs w:val="22"/>
        </w:rPr>
        <w:t xml:space="preserve"> also provides detailed instructions.  </w:t>
      </w:r>
      <w:r w:rsidR="004332E1" w:rsidRPr="00BB6BD7">
        <w:rPr>
          <w:rFonts w:asciiTheme="minorHAnsi" w:hAnsiTheme="minorHAnsi"/>
          <w:sz w:val="22"/>
          <w:szCs w:val="22"/>
        </w:rPr>
        <w:t xml:space="preserve">Once assigned a DUNS number, your organization must maintain up-to-date information with Dun &amp; Bradstreet. </w:t>
      </w:r>
      <w:r w:rsidR="00BB6BD7" w:rsidRPr="00BB6BD7">
        <w:rPr>
          <w:rFonts w:asciiTheme="minorHAnsi" w:hAnsiTheme="minorHAnsi"/>
          <w:sz w:val="22"/>
          <w:szCs w:val="22"/>
        </w:rPr>
        <w:t xml:space="preserve"> Applicants must enter their DUNS number in the “Organ</w:t>
      </w:r>
      <w:r w:rsidR="00A61634">
        <w:rPr>
          <w:rFonts w:asciiTheme="minorHAnsi" w:hAnsiTheme="minorHAnsi"/>
          <w:sz w:val="22"/>
          <w:szCs w:val="22"/>
        </w:rPr>
        <w:t xml:space="preserve">izational DUNS” field on the </w:t>
      </w:r>
      <w:hyperlink w:anchor="_SF-424,_Application_for" w:history="1">
        <w:r w:rsidR="00A61634" w:rsidRPr="00A61634">
          <w:rPr>
            <w:rStyle w:val="Hyperlink"/>
            <w:rFonts w:asciiTheme="minorHAnsi" w:hAnsiTheme="minorHAnsi"/>
            <w:sz w:val="22"/>
            <w:szCs w:val="22"/>
          </w:rPr>
          <w:t>SF-</w:t>
        </w:r>
        <w:r w:rsidR="00BB6BD7" w:rsidRPr="00A61634">
          <w:rPr>
            <w:rStyle w:val="Hyperlink"/>
            <w:rFonts w:asciiTheme="minorHAnsi" w:hAnsiTheme="minorHAnsi"/>
            <w:sz w:val="22"/>
            <w:szCs w:val="22"/>
          </w:rPr>
          <w:t>424</w:t>
        </w:r>
        <w:r w:rsidR="00A61634" w:rsidRPr="00A61634">
          <w:rPr>
            <w:rStyle w:val="Hyperlink"/>
            <w:rFonts w:asciiTheme="minorHAnsi" w:hAnsiTheme="minorHAnsi"/>
            <w:sz w:val="22"/>
            <w:szCs w:val="22"/>
          </w:rPr>
          <w:t>,</w:t>
        </w:r>
        <w:r w:rsidR="00BB6BD7" w:rsidRPr="00A61634">
          <w:rPr>
            <w:rStyle w:val="Hyperlink"/>
            <w:rFonts w:asciiTheme="minorHAnsi" w:hAnsiTheme="minorHAnsi"/>
            <w:sz w:val="22"/>
            <w:szCs w:val="22"/>
          </w:rPr>
          <w:t xml:space="preserve"> Appl</w:t>
        </w:r>
        <w:r w:rsidR="00A61634" w:rsidRPr="00A61634">
          <w:rPr>
            <w:rStyle w:val="Hyperlink"/>
            <w:rFonts w:asciiTheme="minorHAnsi" w:hAnsiTheme="minorHAnsi"/>
            <w:sz w:val="22"/>
            <w:szCs w:val="22"/>
          </w:rPr>
          <w:t>ication for Federal Assistance</w:t>
        </w:r>
      </w:hyperlink>
      <w:r w:rsidR="00A61634">
        <w:rPr>
          <w:rFonts w:asciiTheme="minorHAnsi" w:hAnsiTheme="minorHAnsi"/>
          <w:sz w:val="22"/>
          <w:szCs w:val="22"/>
        </w:rPr>
        <w:t xml:space="preserve"> f</w:t>
      </w:r>
      <w:r w:rsidR="00BB6BD7" w:rsidRPr="00BB6BD7">
        <w:rPr>
          <w:rFonts w:asciiTheme="minorHAnsi" w:hAnsiTheme="minorHAnsi"/>
          <w:sz w:val="22"/>
          <w:szCs w:val="22"/>
        </w:rPr>
        <w:t>orm.</w:t>
      </w:r>
    </w:p>
    <w:p w14:paraId="1DE620EB" w14:textId="77777777" w:rsidR="00EB4C6F" w:rsidRPr="00EB4C6F" w:rsidRDefault="00BB6BD7" w:rsidP="00EB4C6F">
      <w:pPr>
        <w:pStyle w:val="Heading4"/>
      </w:pPr>
      <w:r>
        <w:t>Register with SAM</w:t>
      </w:r>
    </w:p>
    <w:p w14:paraId="22ECF561" w14:textId="4C4EE31E" w:rsidR="00A30130" w:rsidRPr="00EB4C6F" w:rsidRDefault="00A6720C" w:rsidP="00EB4C6F">
      <w:pPr>
        <w:spacing w:after="240"/>
        <w:ind w:left="720"/>
        <w:rPr>
          <w:rFonts w:asciiTheme="minorHAnsi" w:hAnsiTheme="minorHAnsi"/>
          <w:sz w:val="22"/>
          <w:szCs w:val="22"/>
        </w:rPr>
      </w:pPr>
      <w:r w:rsidRPr="00EB4C6F">
        <w:rPr>
          <w:rFonts w:asciiTheme="minorHAnsi" w:hAnsiTheme="minorHAnsi"/>
          <w:sz w:val="22"/>
          <w:szCs w:val="22"/>
        </w:rPr>
        <w:t xml:space="preserve">Register on </w:t>
      </w:r>
      <w:r w:rsidR="00E11437">
        <w:rPr>
          <w:rFonts w:asciiTheme="minorHAnsi" w:hAnsiTheme="minorHAnsi"/>
          <w:sz w:val="22"/>
          <w:szCs w:val="22"/>
        </w:rPr>
        <w:t xml:space="preserve">the </w:t>
      </w:r>
      <w:hyperlink r:id="rId35" w:history="1">
        <w:r w:rsidRPr="00E11437">
          <w:rPr>
            <w:rStyle w:val="Hyperlink"/>
            <w:rFonts w:asciiTheme="minorHAnsi" w:hAnsiTheme="minorHAnsi"/>
            <w:sz w:val="22"/>
            <w:szCs w:val="22"/>
          </w:rPr>
          <w:t>SAM.gov website</w:t>
        </w:r>
      </w:hyperlink>
      <w:r w:rsidR="00E11437">
        <w:rPr>
          <w:rFonts w:asciiTheme="minorHAnsi" w:hAnsiTheme="minorHAnsi"/>
          <w:sz w:val="22"/>
          <w:szCs w:val="22"/>
        </w:rPr>
        <w:t>.  The official website address is http://www.sam.gov</w:t>
      </w:r>
      <w:r w:rsidRPr="00EB4C6F">
        <w:rPr>
          <w:rFonts w:asciiTheme="minorHAnsi" w:hAnsiTheme="minorHAnsi"/>
          <w:sz w:val="22"/>
          <w:szCs w:val="22"/>
        </w:rPr>
        <w:t xml:space="preserve">. </w:t>
      </w:r>
      <w:r w:rsidR="004332E1" w:rsidRPr="00EB4C6F">
        <w:rPr>
          <w:rFonts w:asciiTheme="minorHAnsi" w:hAnsiTheme="minorHAnsi"/>
          <w:sz w:val="22"/>
          <w:szCs w:val="22"/>
        </w:rPr>
        <w:t xml:space="preserve"> </w:t>
      </w:r>
      <w:r w:rsidR="002C0847" w:rsidRPr="00EB4C6F">
        <w:rPr>
          <w:rFonts w:asciiTheme="minorHAnsi" w:hAnsiTheme="minorHAnsi"/>
          <w:sz w:val="22"/>
          <w:szCs w:val="22"/>
        </w:rPr>
        <w:t>The</w:t>
      </w:r>
      <w:r w:rsidR="001A27CA" w:rsidRPr="00EB4C6F">
        <w:rPr>
          <w:rFonts w:asciiTheme="minorHAnsi" w:hAnsiTheme="minorHAnsi"/>
          <w:sz w:val="22"/>
          <w:szCs w:val="22"/>
        </w:rPr>
        <w:t xml:space="preserve"> </w:t>
      </w:r>
      <w:r w:rsidR="002C0847" w:rsidRPr="00EB4C6F">
        <w:rPr>
          <w:rFonts w:asciiTheme="minorHAnsi" w:hAnsiTheme="minorHAnsi"/>
          <w:sz w:val="22"/>
          <w:szCs w:val="22"/>
        </w:rPr>
        <w:t>“Help” tab</w:t>
      </w:r>
      <w:r w:rsidR="001A27CA" w:rsidRPr="00EB4C6F">
        <w:rPr>
          <w:rFonts w:asciiTheme="minorHAnsi" w:hAnsiTheme="minorHAnsi"/>
          <w:sz w:val="22"/>
          <w:szCs w:val="22"/>
        </w:rPr>
        <w:t xml:space="preserve"> on the website</w:t>
      </w:r>
      <w:r w:rsidR="002C0847" w:rsidRPr="00EB4C6F">
        <w:rPr>
          <w:rFonts w:asciiTheme="minorHAnsi" w:hAnsiTheme="minorHAnsi"/>
          <w:sz w:val="22"/>
          <w:szCs w:val="22"/>
        </w:rPr>
        <w:t xml:space="preserve"> contains User Guides and other information to assist you with registration</w:t>
      </w:r>
      <w:r w:rsidR="001A27CA" w:rsidRPr="00EB4C6F">
        <w:rPr>
          <w:rFonts w:asciiTheme="minorHAnsi" w:hAnsiTheme="minorHAnsi"/>
          <w:sz w:val="22"/>
          <w:szCs w:val="22"/>
        </w:rPr>
        <w:t xml:space="preserve">.  </w:t>
      </w:r>
      <w:r w:rsidR="00BB6BD7" w:rsidRPr="00EB4C6F">
        <w:rPr>
          <w:rFonts w:asciiTheme="minorHAnsi" w:hAnsiTheme="minorHAnsi"/>
          <w:sz w:val="22"/>
          <w:szCs w:val="22"/>
        </w:rPr>
        <w:t xml:space="preserve">The </w:t>
      </w:r>
      <w:hyperlink r:id="rId36" w:history="1">
        <w:r w:rsidR="00BB6BD7" w:rsidRPr="00EB4C6F">
          <w:rPr>
            <w:rStyle w:val="Hyperlink"/>
            <w:rFonts w:asciiTheme="minorHAnsi" w:hAnsiTheme="minorHAnsi"/>
            <w:sz w:val="22"/>
            <w:szCs w:val="22"/>
          </w:rPr>
          <w:t>Grants.gov Register with SAM” webpage</w:t>
        </w:r>
      </w:hyperlink>
      <w:r w:rsidR="00BB6BD7" w:rsidRPr="00EB4C6F">
        <w:rPr>
          <w:rFonts w:asciiTheme="minorHAnsi" w:hAnsiTheme="minorHAnsi"/>
          <w:sz w:val="22"/>
          <w:szCs w:val="22"/>
        </w:rPr>
        <w:t xml:space="preserve"> also provides detailed instructions.  </w:t>
      </w:r>
      <w:r w:rsidR="00BB6BD7" w:rsidRPr="00EB4C6F">
        <w:rPr>
          <w:rFonts w:asciiTheme="minorHAnsi" w:hAnsiTheme="minorHAnsi"/>
          <w:sz w:val="22"/>
          <w:szCs w:val="22"/>
        </w:rPr>
        <w:lastRenderedPageBreak/>
        <w:t>You can also c</w:t>
      </w:r>
      <w:r w:rsidR="001A27CA" w:rsidRPr="00EB4C6F">
        <w:rPr>
          <w:rFonts w:asciiTheme="minorHAnsi" w:hAnsiTheme="minorHAnsi"/>
          <w:sz w:val="22"/>
          <w:szCs w:val="22"/>
        </w:rPr>
        <w:t xml:space="preserve">ontact the supporting </w:t>
      </w:r>
      <w:hyperlink r:id="rId37" w:history="1">
        <w:r w:rsidR="001A27CA" w:rsidRPr="00EB4C6F">
          <w:rPr>
            <w:rStyle w:val="Hyperlink"/>
            <w:rFonts w:asciiTheme="minorHAnsi" w:hAnsiTheme="minorHAnsi"/>
            <w:sz w:val="22"/>
            <w:szCs w:val="22"/>
          </w:rPr>
          <w:t>Federal Service Desk</w:t>
        </w:r>
      </w:hyperlink>
      <w:r w:rsidR="00BB6BD7" w:rsidRPr="00EB4C6F">
        <w:rPr>
          <w:rFonts w:asciiTheme="minorHAnsi" w:hAnsiTheme="minorHAnsi"/>
          <w:sz w:val="22"/>
          <w:szCs w:val="22"/>
        </w:rPr>
        <w:t xml:space="preserve"> for help registering in SAM.  </w:t>
      </w:r>
      <w:r w:rsidR="00AE10AF" w:rsidRPr="00EB4C6F">
        <w:rPr>
          <w:rFonts w:asciiTheme="minorHAnsi" w:hAnsiTheme="minorHAnsi"/>
          <w:sz w:val="22"/>
          <w:szCs w:val="22"/>
        </w:rPr>
        <w:t xml:space="preserve">Once registered in SAM, entities must renew and revalidate their SAM registration at least once every 12 months from the date previously registered.  Entities are strongly encouraged to revalidate their registration as often as needed to ensure their information is up to date and reflects changes that may have been to the entity’s DUNS or IRS information.  Foreign </w:t>
      </w:r>
      <w:r w:rsidR="00C13C07" w:rsidRPr="00EB4C6F">
        <w:rPr>
          <w:rFonts w:asciiTheme="minorHAnsi" w:hAnsiTheme="minorHAnsi"/>
          <w:sz w:val="22"/>
          <w:szCs w:val="22"/>
        </w:rPr>
        <w:t xml:space="preserve">entities who want to receive payment directly to a </w:t>
      </w:r>
      <w:r w:rsidR="006F7673" w:rsidRPr="00EB4C6F">
        <w:rPr>
          <w:rFonts w:asciiTheme="minorHAnsi" w:hAnsiTheme="minorHAnsi"/>
          <w:sz w:val="22"/>
          <w:szCs w:val="22"/>
        </w:rPr>
        <w:t>U.S.</w:t>
      </w:r>
      <w:r w:rsidR="00C13C07" w:rsidRPr="00EB4C6F">
        <w:rPr>
          <w:rFonts w:asciiTheme="minorHAnsi" w:hAnsiTheme="minorHAnsi"/>
          <w:sz w:val="22"/>
          <w:szCs w:val="22"/>
        </w:rPr>
        <w:t xml:space="preserve"> bank account must enter and maintain valid, current banking information in SAM.</w:t>
      </w:r>
    </w:p>
    <w:p w14:paraId="671206D2" w14:textId="405D50FB" w:rsidR="00D2403C" w:rsidRPr="00D2403C" w:rsidRDefault="0037425F" w:rsidP="00D2403C">
      <w:pPr>
        <w:pStyle w:val="Heading3"/>
      </w:pPr>
      <w:r w:rsidRPr="00A30130">
        <w:t xml:space="preserve">Submission </w:t>
      </w:r>
      <w:r w:rsidR="00F9193C" w:rsidRPr="00A30130">
        <w:t>Dates and Times</w:t>
      </w:r>
    </w:p>
    <w:p w14:paraId="6CFB1C6E" w14:textId="0B095D12" w:rsidR="0081602E" w:rsidRDefault="0081602E" w:rsidP="0081602E">
      <w:pPr>
        <w:pStyle w:val="ListParagraph"/>
        <w:spacing w:after="240"/>
        <w:ind w:left="360"/>
        <w:rPr>
          <w:rFonts w:asciiTheme="minorHAnsi" w:hAnsiTheme="minorHAnsi"/>
          <w:sz w:val="22"/>
          <w:szCs w:val="22"/>
        </w:rPr>
      </w:pPr>
      <w:r w:rsidRPr="00CE3011">
        <w:rPr>
          <w:rFonts w:asciiTheme="minorHAnsi" w:hAnsiTheme="minorHAnsi"/>
          <w:sz w:val="22"/>
          <w:szCs w:val="22"/>
        </w:rPr>
        <w:t xml:space="preserve">Submissions are due:  </w:t>
      </w:r>
      <w:r w:rsidR="00D776AD" w:rsidRPr="00CE3011">
        <w:rPr>
          <w:rFonts w:asciiTheme="minorHAnsi" w:hAnsiTheme="minorHAnsi"/>
          <w:sz w:val="22"/>
          <w:szCs w:val="22"/>
        </w:rPr>
        <w:t>May 11</w:t>
      </w:r>
      <w:r w:rsidR="00687AB5" w:rsidRPr="00CE3011">
        <w:rPr>
          <w:rFonts w:asciiTheme="minorHAnsi" w:hAnsiTheme="minorHAnsi"/>
          <w:sz w:val="22"/>
          <w:szCs w:val="22"/>
        </w:rPr>
        <w:t>, 2019</w:t>
      </w:r>
      <w:r w:rsidR="00963708">
        <w:rPr>
          <w:rFonts w:asciiTheme="minorHAnsi" w:hAnsiTheme="minorHAnsi"/>
          <w:sz w:val="22"/>
          <w:szCs w:val="22"/>
        </w:rPr>
        <w:t>; 2359 Daylight Saving Time</w:t>
      </w:r>
    </w:p>
    <w:p w14:paraId="09C165E6" w14:textId="096BDB6E" w:rsidR="00D2403C" w:rsidRPr="00687AB5" w:rsidRDefault="00D2403C" w:rsidP="00D2403C">
      <w:pPr>
        <w:pStyle w:val="Heading3"/>
      </w:pPr>
      <w:r w:rsidRPr="00687AB5">
        <w:t>Intergovernmental Review</w:t>
      </w:r>
    </w:p>
    <w:p w14:paraId="53E778BD" w14:textId="1080D863" w:rsidR="00D425B6" w:rsidRPr="00687AB5" w:rsidRDefault="00D425B6" w:rsidP="00D2403C">
      <w:pPr>
        <w:pStyle w:val="ListParagraph"/>
        <w:spacing w:after="240"/>
        <w:ind w:left="360"/>
        <w:rPr>
          <w:rFonts w:asciiTheme="minorHAnsi" w:hAnsiTheme="minorHAnsi"/>
          <w:sz w:val="22"/>
          <w:szCs w:val="22"/>
        </w:rPr>
      </w:pPr>
      <w:r w:rsidRPr="00687AB5">
        <w:rPr>
          <w:rFonts w:asciiTheme="minorHAnsi" w:hAnsiTheme="minorHAnsi"/>
          <w:bCs/>
          <w:color w:val="000000"/>
          <w:sz w:val="22"/>
          <w:szCs w:val="22"/>
        </w:rPr>
        <w:t xml:space="preserve">Prior to </w:t>
      </w:r>
      <w:r w:rsidR="00231A7A" w:rsidRPr="00687AB5">
        <w:rPr>
          <w:rFonts w:asciiTheme="minorHAnsi" w:hAnsiTheme="minorHAnsi"/>
          <w:bCs/>
          <w:color w:val="000000"/>
          <w:sz w:val="22"/>
          <w:szCs w:val="22"/>
        </w:rPr>
        <w:t>application</w:t>
      </w:r>
      <w:r w:rsidRPr="00687AB5">
        <w:rPr>
          <w:rFonts w:asciiTheme="minorHAnsi" w:hAnsiTheme="minorHAnsi"/>
          <w:bCs/>
          <w:color w:val="000000"/>
          <w:sz w:val="22"/>
          <w:szCs w:val="22"/>
        </w:rPr>
        <w:t xml:space="preserve"> submission</w:t>
      </w:r>
      <w:r w:rsidR="00231A7A" w:rsidRPr="00687AB5">
        <w:rPr>
          <w:rFonts w:asciiTheme="minorHAnsi" w:hAnsiTheme="minorHAnsi"/>
          <w:bCs/>
          <w:color w:val="000000"/>
          <w:sz w:val="22"/>
          <w:szCs w:val="22"/>
        </w:rPr>
        <w:t>, U.S. s</w:t>
      </w:r>
      <w:r w:rsidR="00231A7A" w:rsidRPr="00687AB5">
        <w:rPr>
          <w:rFonts w:asciiTheme="minorHAnsi" w:hAnsiTheme="minorHAnsi"/>
          <w:color w:val="000000"/>
          <w:sz w:val="22"/>
          <w:szCs w:val="22"/>
        </w:rPr>
        <w:t xml:space="preserve">tate and local government applicants </w:t>
      </w:r>
      <w:r w:rsidRPr="00687AB5">
        <w:rPr>
          <w:rFonts w:asciiTheme="minorHAnsi" w:hAnsiTheme="minorHAnsi"/>
          <w:color w:val="000000"/>
          <w:sz w:val="22"/>
          <w:szCs w:val="22"/>
        </w:rPr>
        <w:t xml:space="preserve">should </w:t>
      </w:r>
      <w:r w:rsidR="00756FEC" w:rsidRPr="00687AB5">
        <w:rPr>
          <w:rFonts w:asciiTheme="minorHAnsi" w:hAnsiTheme="minorHAnsi"/>
          <w:color w:val="000000"/>
          <w:sz w:val="22"/>
          <w:szCs w:val="22"/>
        </w:rPr>
        <w:t xml:space="preserve">visit </w:t>
      </w:r>
      <w:r w:rsidR="003425A6" w:rsidRPr="00687AB5">
        <w:rPr>
          <w:rFonts w:asciiTheme="minorHAnsi" w:hAnsiTheme="minorHAnsi"/>
          <w:color w:val="000000"/>
          <w:sz w:val="22"/>
          <w:szCs w:val="22"/>
        </w:rPr>
        <w:t xml:space="preserve">the </w:t>
      </w:r>
      <w:hyperlink r:id="rId38" w:history="1">
        <w:r w:rsidR="003425A6" w:rsidRPr="00687AB5">
          <w:rPr>
            <w:rStyle w:val="Hyperlink"/>
            <w:rFonts w:asciiTheme="minorHAnsi" w:hAnsiTheme="minorHAnsi"/>
            <w:sz w:val="22"/>
            <w:szCs w:val="22"/>
          </w:rPr>
          <w:t>OMB Office of Federal Financial Management website</w:t>
        </w:r>
      </w:hyperlink>
      <w:r w:rsidR="003425A6" w:rsidRPr="00687AB5">
        <w:rPr>
          <w:rFonts w:asciiTheme="minorHAnsi" w:hAnsiTheme="minorHAnsi"/>
          <w:color w:val="000000"/>
          <w:sz w:val="22"/>
          <w:szCs w:val="22"/>
        </w:rPr>
        <w:t xml:space="preserve"> </w:t>
      </w:r>
      <w:r w:rsidR="00231A7A" w:rsidRPr="00687AB5">
        <w:rPr>
          <w:rFonts w:asciiTheme="minorHAnsi" w:hAnsiTheme="minorHAnsi"/>
          <w:color w:val="000000"/>
          <w:sz w:val="22"/>
          <w:szCs w:val="22"/>
        </w:rPr>
        <w:t xml:space="preserve"> </w:t>
      </w:r>
      <w:r w:rsidRPr="00687AB5">
        <w:rPr>
          <w:rFonts w:asciiTheme="minorHAnsi" w:hAnsiTheme="minorHAnsi"/>
          <w:color w:val="000000"/>
          <w:sz w:val="22"/>
          <w:szCs w:val="22"/>
        </w:rPr>
        <w:t xml:space="preserve">and view the “State Point of Contact (SPOC) List” </w:t>
      </w:r>
      <w:r w:rsidR="00231A7A" w:rsidRPr="00687AB5">
        <w:rPr>
          <w:rFonts w:asciiTheme="minorHAnsi" w:hAnsiTheme="minorHAnsi"/>
          <w:color w:val="000000"/>
          <w:sz w:val="22"/>
          <w:szCs w:val="22"/>
        </w:rPr>
        <w:t xml:space="preserve">to determine whether their application is subject to the state intergovernmental review process </w:t>
      </w:r>
      <w:r w:rsidR="00756FEC" w:rsidRPr="00687AB5">
        <w:rPr>
          <w:rFonts w:asciiTheme="minorHAnsi" w:hAnsiTheme="minorHAnsi"/>
          <w:color w:val="000000"/>
          <w:sz w:val="22"/>
          <w:szCs w:val="22"/>
        </w:rPr>
        <w:t>under</w:t>
      </w:r>
      <w:r w:rsidR="00231A7A" w:rsidRPr="00687AB5">
        <w:rPr>
          <w:rFonts w:asciiTheme="minorHAnsi" w:hAnsiTheme="minorHAnsi"/>
          <w:color w:val="000000"/>
          <w:sz w:val="22"/>
          <w:szCs w:val="22"/>
        </w:rPr>
        <w:t xml:space="preserve"> Executive Order </w:t>
      </w:r>
      <w:r w:rsidR="00347982" w:rsidRPr="00687AB5">
        <w:rPr>
          <w:rFonts w:asciiTheme="minorHAnsi" w:hAnsiTheme="minorHAnsi"/>
          <w:color w:val="000000"/>
          <w:sz w:val="22"/>
          <w:szCs w:val="22"/>
        </w:rPr>
        <w:t xml:space="preserve">(E.O.) </w:t>
      </w:r>
      <w:r w:rsidRPr="00687AB5">
        <w:rPr>
          <w:rFonts w:asciiTheme="minorHAnsi" w:hAnsiTheme="minorHAnsi"/>
          <w:color w:val="000000"/>
          <w:sz w:val="22"/>
          <w:szCs w:val="22"/>
        </w:rPr>
        <w:t>12372 “Intergovernmental R</w:t>
      </w:r>
      <w:r w:rsidR="00231A7A" w:rsidRPr="00687AB5">
        <w:rPr>
          <w:rFonts w:asciiTheme="minorHAnsi" w:hAnsiTheme="minorHAnsi"/>
          <w:color w:val="000000"/>
          <w:sz w:val="22"/>
          <w:szCs w:val="22"/>
        </w:rPr>
        <w:t>eview of Federal Programs.”</w:t>
      </w:r>
      <w:r w:rsidR="00756FEC" w:rsidRPr="00687AB5">
        <w:rPr>
          <w:rFonts w:asciiTheme="minorHAnsi" w:hAnsiTheme="minorHAnsi"/>
          <w:color w:val="000000"/>
          <w:sz w:val="22"/>
          <w:szCs w:val="22"/>
        </w:rPr>
        <w:t xml:space="preserve">  </w:t>
      </w:r>
      <w:r w:rsidRPr="00687AB5">
        <w:rPr>
          <w:rFonts w:asciiTheme="minorHAnsi" w:hAnsiTheme="minorHAnsi"/>
          <w:color w:val="000000"/>
          <w:sz w:val="22"/>
          <w:szCs w:val="22"/>
        </w:rPr>
        <w:t xml:space="preserve">States not on the list do not participate in the intergovernmental review process, and therefore do not have a SPOC.  If you are located within a State that does not have a SPOC, you may send application materials directly to a Federal awarding agency.  If your state </w:t>
      </w:r>
      <w:r w:rsidR="00140906" w:rsidRPr="00687AB5">
        <w:rPr>
          <w:rFonts w:asciiTheme="minorHAnsi" w:hAnsiTheme="minorHAnsi"/>
          <w:color w:val="000000"/>
          <w:sz w:val="22"/>
          <w:szCs w:val="22"/>
        </w:rPr>
        <w:t xml:space="preserve">is </w:t>
      </w:r>
      <w:r w:rsidRPr="00687AB5">
        <w:rPr>
          <w:rFonts w:asciiTheme="minorHAnsi" w:hAnsiTheme="minorHAnsi"/>
          <w:color w:val="000000"/>
          <w:sz w:val="22"/>
          <w:szCs w:val="22"/>
        </w:rPr>
        <w:t>on the list, contact the designated entity for more information on the state’s prior review requirements for Federal assistance applications.</w:t>
      </w:r>
    </w:p>
    <w:p w14:paraId="6D8461F9" w14:textId="39F9F9CC" w:rsidR="00D2403C" w:rsidRDefault="00D2403C" w:rsidP="00D2403C">
      <w:pPr>
        <w:pStyle w:val="Heading3"/>
      </w:pPr>
      <w:r>
        <w:t>Funding Restrictions</w:t>
      </w:r>
    </w:p>
    <w:p w14:paraId="1599BB25" w14:textId="77777777" w:rsidR="00316A55" w:rsidRPr="00316A55" w:rsidRDefault="00316A55" w:rsidP="00316A55">
      <w:pPr>
        <w:pStyle w:val="Heading3"/>
        <w:numPr>
          <w:ilvl w:val="0"/>
          <w:numId w:val="0"/>
        </w:numPr>
        <w:ind w:left="360"/>
        <w:rPr>
          <w:b w:val="0"/>
          <w:bCs w:val="0"/>
        </w:rPr>
      </w:pPr>
      <w:r w:rsidRPr="00316A55">
        <w:rPr>
          <w:b w:val="0"/>
          <w:bCs w:val="0"/>
        </w:rPr>
        <w:t>The Federal Awarding Agency Contacts at the end of this announcement in section VIII will be able</w:t>
      </w:r>
    </w:p>
    <w:p w14:paraId="53DBFA40" w14:textId="20F9CE88" w:rsidR="00316A55" w:rsidRDefault="00316A55" w:rsidP="00316A55">
      <w:pPr>
        <w:pStyle w:val="Heading3"/>
        <w:numPr>
          <w:ilvl w:val="0"/>
          <w:numId w:val="0"/>
        </w:numPr>
        <w:ind w:left="360"/>
        <w:rPr>
          <w:b w:val="0"/>
          <w:bCs w:val="0"/>
        </w:rPr>
      </w:pPr>
      <w:r w:rsidRPr="00316A55">
        <w:rPr>
          <w:b w:val="0"/>
          <w:bCs w:val="0"/>
        </w:rPr>
        <w:t xml:space="preserve">to provide guidance on any potential funding restrictions which may vary greatly. </w:t>
      </w:r>
    </w:p>
    <w:p w14:paraId="2A75008A" w14:textId="77777777" w:rsidR="00316A55" w:rsidRPr="00316A55" w:rsidRDefault="00316A55" w:rsidP="00316A55"/>
    <w:p w14:paraId="77893B0A" w14:textId="698CA67D" w:rsidR="00D2403C" w:rsidRPr="00D776AD" w:rsidRDefault="00D2403C" w:rsidP="00316A55">
      <w:pPr>
        <w:pStyle w:val="Heading3"/>
        <w:rPr>
          <w:sz w:val="24"/>
        </w:rPr>
      </w:pPr>
      <w:r w:rsidRPr="00D776AD">
        <w:t>Submission Instructions</w:t>
      </w:r>
    </w:p>
    <w:p w14:paraId="2B11D68C" w14:textId="7000489A" w:rsidR="00316A55" w:rsidRPr="00261FF1" w:rsidRDefault="00316A55" w:rsidP="006C44E7">
      <w:pPr>
        <w:pStyle w:val="ListParagraph"/>
        <w:spacing w:after="240"/>
        <w:ind w:left="360"/>
        <w:rPr>
          <w:rFonts w:asciiTheme="minorHAnsi" w:hAnsiTheme="minorHAnsi" w:cstheme="minorHAnsi"/>
          <w:bCs/>
          <w:sz w:val="22"/>
          <w:szCs w:val="22"/>
        </w:rPr>
      </w:pPr>
      <w:bookmarkStart w:id="3" w:name="OLE_LINK2"/>
      <w:bookmarkStart w:id="4" w:name="OLE_LINK3"/>
      <w:r w:rsidRPr="00D776AD">
        <w:rPr>
          <w:rFonts w:asciiTheme="minorHAnsi" w:hAnsiTheme="minorHAnsi" w:cstheme="minorHAnsi"/>
          <w:sz w:val="22"/>
          <w:szCs w:val="22"/>
        </w:rPr>
        <w:t>***Applicants seeking technical or financial assistance from the Program are requested to consult with the local Program office BEFORE developing or submitting an application (See VIII. Agency Contacts).***</w:t>
      </w:r>
    </w:p>
    <w:p w14:paraId="3E4E15F2" w14:textId="660D6613" w:rsidR="006C44E7" w:rsidRDefault="006C44E7" w:rsidP="006C44E7">
      <w:pPr>
        <w:pStyle w:val="ListParagraph"/>
        <w:spacing w:after="240"/>
        <w:ind w:left="360"/>
        <w:rPr>
          <w:rFonts w:asciiTheme="minorHAnsi" w:hAnsiTheme="minorHAnsi" w:cstheme="minorHAnsi"/>
          <w:sz w:val="22"/>
          <w:szCs w:val="22"/>
        </w:rPr>
      </w:pPr>
      <w:r w:rsidRPr="00E94ED0">
        <w:rPr>
          <w:rFonts w:asciiTheme="minorHAnsi" w:hAnsiTheme="minorHAnsi" w:cstheme="minorHAnsi"/>
          <w:bCs/>
          <w:sz w:val="22"/>
          <w:szCs w:val="22"/>
        </w:rPr>
        <w:t xml:space="preserve">Format all of your documents to print on Letter size (8 ½” x 11”) paper.  Format all pages to display and print page numbers.  Scanned documents should be scanned in Letter format, as black and white images only.  Where possible, save scanned documents in .pdf format.  </w:t>
      </w:r>
      <w:r w:rsidRPr="00E94ED0">
        <w:rPr>
          <w:rFonts w:asciiTheme="minorHAnsi" w:hAnsiTheme="minorHAnsi" w:cstheme="minorHAnsi"/>
          <w:sz w:val="22"/>
          <w:szCs w:val="22"/>
        </w:rPr>
        <w:t>E-mail your application to the Service program point</w:t>
      </w:r>
      <w:r w:rsidR="00D75760">
        <w:rPr>
          <w:rFonts w:asciiTheme="minorHAnsi" w:hAnsiTheme="minorHAnsi" w:cstheme="minorHAnsi"/>
          <w:sz w:val="22"/>
          <w:szCs w:val="22"/>
        </w:rPr>
        <w:t>(s)</w:t>
      </w:r>
      <w:r w:rsidRPr="00E94ED0">
        <w:rPr>
          <w:rFonts w:asciiTheme="minorHAnsi" w:hAnsiTheme="minorHAnsi" w:cstheme="minorHAnsi"/>
          <w:sz w:val="22"/>
          <w:szCs w:val="22"/>
        </w:rPr>
        <w:t xml:space="preserve"> of contact identified </w:t>
      </w:r>
      <w:r w:rsidR="00D75760">
        <w:rPr>
          <w:rFonts w:asciiTheme="minorHAnsi" w:hAnsiTheme="minorHAnsi" w:cstheme="minorHAnsi"/>
          <w:sz w:val="22"/>
          <w:szCs w:val="22"/>
        </w:rPr>
        <w:t>at the end of this notice</w:t>
      </w:r>
      <w:r w:rsidRPr="00E94ED0">
        <w:rPr>
          <w:rFonts w:asciiTheme="minorHAnsi" w:hAnsiTheme="minorHAnsi" w:cstheme="minorHAnsi"/>
          <w:sz w:val="22"/>
          <w:szCs w:val="22"/>
        </w:rPr>
        <w:t>.</w:t>
      </w:r>
    </w:p>
    <w:p w14:paraId="54ACC067" w14:textId="77777777" w:rsidR="006C44E7" w:rsidRPr="00E94ED0" w:rsidRDefault="006C44E7" w:rsidP="006C44E7">
      <w:pPr>
        <w:pStyle w:val="ListParagraph"/>
        <w:spacing w:after="240"/>
        <w:ind w:left="360"/>
        <w:rPr>
          <w:rFonts w:asciiTheme="minorHAnsi" w:hAnsiTheme="minorHAnsi" w:cstheme="minorHAnsi"/>
          <w:sz w:val="22"/>
          <w:szCs w:val="22"/>
        </w:rPr>
      </w:pPr>
      <w:r w:rsidRPr="00E94ED0">
        <w:rPr>
          <w:rFonts w:asciiTheme="minorHAnsi" w:hAnsiTheme="minorHAnsi" w:cstheme="minorHAnsi"/>
          <w:sz w:val="22"/>
          <w:szCs w:val="22"/>
        </w:rPr>
        <w:t>The required SF 424 Application for Federal Assistance and Assurances forms and any other required standard forms MUST be signed by your organization’s authorized official.  The Signature and Date fields on the standard forms downloaded from Grants.gov are pre-populated with the text “Completed by Grants.gov upon submission” or “Completed on submission to Grants.gov”.  Remove this text (manually or digitally) before signing the forms.</w:t>
      </w:r>
    </w:p>
    <w:bookmarkEnd w:id="3"/>
    <w:bookmarkEnd w:id="4"/>
    <w:p w14:paraId="70175FD0" w14:textId="528ECD1C" w:rsidR="00DF5E66" w:rsidRPr="002E782C" w:rsidRDefault="00DF5E66" w:rsidP="004801DC">
      <w:pPr>
        <w:pStyle w:val="Heading2"/>
        <w:rPr>
          <w:rFonts w:asciiTheme="minorHAnsi" w:hAnsiTheme="minorHAnsi"/>
          <w:sz w:val="24"/>
        </w:rPr>
      </w:pPr>
      <w:r w:rsidRPr="002E782C">
        <w:rPr>
          <w:rFonts w:asciiTheme="minorHAnsi" w:hAnsiTheme="minorHAnsi"/>
          <w:sz w:val="24"/>
        </w:rPr>
        <w:t>VI. Application Review Information</w:t>
      </w:r>
    </w:p>
    <w:p w14:paraId="24CE47D5" w14:textId="45F0EAEA" w:rsidR="00D2403C" w:rsidRPr="00D2403C" w:rsidRDefault="00D2403C" w:rsidP="00D2403C">
      <w:pPr>
        <w:pStyle w:val="Heading3"/>
        <w:numPr>
          <w:ilvl w:val="0"/>
          <w:numId w:val="40"/>
        </w:numPr>
      </w:pPr>
      <w:r>
        <w:t>Criteria</w:t>
      </w:r>
    </w:p>
    <w:p w14:paraId="1FA8B79A" w14:textId="77777777" w:rsidR="00D30BA0" w:rsidRPr="00D30BA0" w:rsidRDefault="00D30BA0" w:rsidP="00D30BA0">
      <w:pPr>
        <w:pStyle w:val="Heading3"/>
        <w:numPr>
          <w:ilvl w:val="0"/>
          <w:numId w:val="0"/>
        </w:numPr>
        <w:ind w:left="360"/>
        <w:rPr>
          <w:b w:val="0"/>
        </w:rPr>
      </w:pPr>
      <w:r w:rsidRPr="00D30BA0">
        <w:rPr>
          <w:b w:val="0"/>
        </w:rPr>
        <w:t>To be considered for funding, applications must advance the mission of the Service and be based on sound ecological principles. Each year, we receive more requests from cooperators for financial assistance than we can fund; therefore, we must use a priority system to make selections.</w:t>
      </w:r>
    </w:p>
    <w:p w14:paraId="26985767" w14:textId="77777777" w:rsidR="00D30BA0" w:rsidRPr="00D30BA0" w:rsidRDefault="00D30BA0" w:rsidP="00D30BA0">
      <w:pPr>
        <w:pStyle w:val="Heading3"/>
        <w:numPr>
          <w:ilvl w:val="0"/>
          <w:numId w:val="0"/>
        </w:numPr>
        <w:ind w:left="360"/>
        <w:rPr>
          <w:b w:val="0"/>
        </w:rPr>
      </w:pPr>
    </w:p>
    <w:p w14:paraId="3D5DD6B2" w14:textId="77777777" w:rsidR="00D30BA0" w:rsidRPr="00D30BA0" w:rsidRDefault="00D30BA0" w:rsidP="00D30BA0">
      <w:pPr>
        <w:pStyle w:val="Heading3"/>
        <w:numPr>
          <w:ilvl w:val="0"/>
          <w:numId w:val="0"/>
        </w:numPr>
        <w:ind w:left="360"/>
        <w:rPr>
          <w:b w:val="0"/>
        </w:rPr>
      </w:pPr>
      <w:r w:rsidRPr="00D30BA0">
        <w:rPr>
          <w:b w:val="0"/>
        </w:rPr>
        <w:lastRenderedPageBreak/>
        <w:t>Priority Selection Criteria.  Conservation activities and projects are not required to meet all of the selection criteria to be eligible for funding. However, field staff will give the highest funding priority status to proposed projects that meet more of the following criteria (sequence of listing does not imply order of preference):</w:t>
      </w:r>
    </w:p>
    <w:p w14:paraId="5402410E" w14:textId="77777777" w:rsidR="00D30BA0" w:rsidRPr="00D30BA0" w:rsidRDefault="00D30BA0" w:rsidP="00D30BA0">
      <w:pPr>
        <w:pStyle w:val="Heading3"/>
        <w:numPr>
          <w:ilvl w:val="0"/>
          <w:numId w:val="0"/>
        </w:numPr>
        <w:ind w:left="360"/>
        <w:rPr>
          <w:b w:val="0"/>
        </w:rPr>
      </w:pPr>
    </w:p>
    <w:p w14:paraId="7586A07B" w14:textId="77777777" w:rsidR="00D30BA0" w:rsidRPr="00D30BA0" w:rsidRDefault="00D30BA0" w:rsidP="00D30BA0">
      <w:pPr>
        <w:pStyle w:val="Heading3"/>
        <w:numPr>
          <w:ilvl w:val="0"/>
          <w:numId w:val="0"/>
        </w:numPr>
        <w:ind w:left="360"/>
        <w:rPr>
          <w:b w:val="0"/>
        </w:rPr>
      </w:pPr>
      <w:r w:rsidRPr="00D30BA0">
        <w:rPr>
          <w:b w:val="0"/>
        </w:rPr>
        <w:t>(1)</w:t>
      </w:r>
      <w:r w:rsidRPr="00D30BA0">
        <w:rPr>
          <w:b w:val="0"/>
        </w:rPr>
        <w:tab/>
        <w:t xml:space="preserve">Federal trust or other priority species. Proposed conservation activities and projects must improve passage for interjurisdictional fish; endangered, threatened, or candidate species or species proposed for listing; other species of special concern (e.g., focal or surrogate species) and/or other declining species, as identified by the Service and/or in other strategic plans. </w:t>
      </w:r>
    </w:p>
    <w:p w14:paraId="48C78C30" w14:textId="77777777" w:rsidR="00D30BA0" w:rsidRPr="00D30BA0" w:rsidRDefault="00D30BA0" w:rsidP="00D30BA0">
      <w:pPr>
        <w:pStyle w:val="Heading3"/>
        <w:numPr>
          <w:ilvl w:val="0"/>
          <w:numId w:val="0"/>
        </w:numPr>
        <w:ind w:left="360"/>
        <w:rPr>
          <w:b w:val="0"/>
        </w:rPr>
      </w:pPr>
    </w:p>
    <w:p w14:paraId="2A59F0DE" w14:textId="266B4AA2" w:rsidR="00D30BA0" w:rsidRPr="00D30BA0" w:rsidRDefault="00D30BA0" w:rsidP="00D30BA0">
      <w:pPr>
        <w:pStyle w:val="Heading3"/>
        <w:numPr>
          <w:ilvl w:val="0"/>
          <w:numId w:val="0"/>
        </w:numPr>
        <w:ind w:left="360"/>
        <w:rPr>
          <w:b w:val="0"/>
        </w:rPr>
      </w:pPr>
      <w:r w:rsidRPr="00D30BA0">
        <w:rPr>
          <w:b w:val="0"/>
        </w:rPr>
        <w:t>(2)</w:t>
      </w:r>
      <w:r w:rsidRPr="00D30BA0">
        <w:rPr>
          <w:b w:val="0"/>
        </w:rPr>
        <w:tab/>
        <w:t xml:space="preserve">FAC and Regional strategic plans and priorities. </w:t>
      </w:r>
      <w:r w:rsidR="006D36EF" w:rsidRPr="006D36EF">
        <w:rPr>
          <w:b w:val="0"/>
        </w:rPr>
        <w:t xml:space="preserve">Proposals will only be considered for project locations within western Washington State, specifically for the Chehalis River watershed in southwest Washington State.  </w:t>
      </w:r>
      <w:r w:rsidRPr="00D30BA0">
        <w:rPr>
          <w:b w:val="0"/>
        </w:rPr>
        <w:t>The geographic focus areas represent an integration of shared habitat conservation priorities among the Service, conservation partners, and stakeholders. We will concentrate our technical and financial resources in these focus areas to conserve priority habitat. Aquatic habitat improvement projects that meet region-specific priorities will receive higher priority. However, FWCO staff is not prohibited from implementing high-value habitat improvement projects outside of these geographic focus areas.</w:t>
      </w:r>
    </w:p>
    <w:p w14:paraId="577A4FE9" w14:textId="77777777" w:rsidR="00D30BA0" w:rsidRPr="00D30BA0" w:rsidRDefault="00D30BA0" w:rsidP="00D30BA0">
      <w:pPr>
        <w:pStyle w:val="Heading3"/>
        <w:numPr>
          <w:ilvl w:val="0"/>
          <w:numId w:val="0"/>
        </w:numPr>
        <w:ind w:left="360"/>
        <w:rPr>
          <w:b w:val="0"/>
        </w:rPr>
      </w:pPr>
    </w:p>
    <w:p w14:paraId="0A5880A1" w14:textId="77777777" w:rsidR="00D30BA0" w:rsidRPr="00D30BA0" w:rsidRDefault="00D30BA0" w:rsidP="00D30BA0">
      <w:pPr>
        <w:pStyle w:val="Heading3"/>
        <w:numPr>
          <w:ilvl w:val="0"/>
          <w:numId w:val="0"/>
        </w:numPr>
        <w:ind w:left="360"/>
        <w:rPr>
          <w:b w:val="0"/>
        </w:rPr>
      </w:pPr>
      <w:r w:rsidRPr="00D30BA0">
        <w:rPr>
          <w:b w:val="0"/>
        </w:rPr>
        <w:t>(3)</w:t>
      </w:r>
      <w:r w:rsidRPr="00D30BA0">
        <w:rPr>
          <w:b w:val="0"/>
        </w:rPr>
        <w:tab/>
        <w:t>Self-sustaining projects. Priority will be given to habitat improvement projects that establish a self-sustaining system and are not dependent on artificial structures. If artificial structures are necessary for project success, they must be designed to blend with the natural landscape and minimize future operational and maintenance costs.</w:t>
      </w:r>
    </w:p>
    <w:p w14:paraId="004B51F2" w14:textId="77777777" w:rsidR="00D30BA0" w:rsidRPr="00D30BA0" w:rsidRDefault="00D30BA0" w:rsidP="00D30BA0">
      <w:pPr>
        <w:pStyle w:val="Heading3"/>
        <w:numPr>
          <w:ilvl w:val="0"/>
          <w:numId w:val="0"/>
        </w:numPr>
        <w:ind w:left="360"/>
        <w:rPr>
          <w:b w:val="0"/>
        </w:rPr>
      </w:pPr>
    </w:p>
    <w:p w14:paraId="6F9D77E9" w14:textId="77777777" w:rsidR="00D30BA0" w:rsidRDefault="00D30BA0" w:rsidP="00D30BA0">
      <w:pPr>
        <w:pStyle w:val="Heading3"/>
        <w:numPr>
          <w:ilvl w:val="0"/>
          <w:numId w:val="0"/>
        </w:numPr>
        <w:ind w:left="360"/>
        <w:rPr>
          <w:b w:val="0"/>
        </w:rPr>
      </w:pPr>
      <w:r w:rsidRPr="00D30BA0">
        <w:rPr>
          <w:b w:val="0"/>
        </w:rPr>
        <w:t>(4)</w:t>
      </w:r>
      <w:r w:rsidRPr="00D30BA0">
        <w:rPr>
          <w:b w:val="0"/>
        </w:rPr>
        <w:tab/>
        <w:t>Projects for mitigation purposes. Projects that are directly for mandatory mitigation purposes, such as ones completed under the Federal Energy Regulatory Commission (FERC) are not eligible for this funding.  Projects funded are voluntary.</w:t>
      </w:r>
    </w:p>
    <w:p w14:paraId="0458FC2C" w14:textId="77777777" w:rsidR="00D30BA0" w:rsidRDefault="00D30BA0" w:rsidP="00D30BA0">
      <w:pPr>
        <w:pStyle w:val="Heading3"/>
        <w:numPr>
          <w:ilvl w:val="0"/>
          <w:numId w:val="0"/>
        </w:numPr>
        <w:ind w:left="360"/>
        <w:rPr>
          <w:b w:val="0"/>
        </w:rPr>
      </w:pPr>
    </w:p>
    <w:p w14:paraId="4C1B8950" w14:textId="7AD97B38" w:rsidR="00D2403C" w:rsidRPr="00D2403C" w:rsidRDefault="00DF5E66" w:rsidP="00D30BA0">
      <w:pPr>
        <w:pStyle w:val="Heading3"/>
        <w:numPr>
          <w:ilvl w:val="0"/>
          <w:numId w:val="0"/>
        </w:numPr>
        <w:ind w:left="360"/>
      </w:pPr>
      <w:r w:rsidRPr="009C3223">
        <w:t>Review and Selection Process</w:t>
      </w:r>
    </w:p>
    <w:p w14:paraId="36374BC0" w14:textId="7FBC379F" w:rsidR="00D30BA0" w:rsidRPr="00DF353F" w:rsidRDefault="00D30BA0" w:rsidP="00DF353F">
      <w:pPr>
        <w:pStyle w:val="ListParagraph"/>
        <w:spacing w:after="240"/>
        <w:ind w:left="360"/>
        <w:rPr>
          <w:rFonts w:asciiTheme="minorHAnsi" w:hAnsiTheme="minorHAnsi"/>
          <w:bCs/>
          <w:sz w:val="22"/>
          <w:szCs w:val="22"/>
        </w:rPr>
      </w:pPr>
      <w:r w:rsidRPr="00D30BA0">
        <w:rPr>
          <w:rFonts w:asciiTheme="minorHAnsi" w:hAnsiTheme="minorHAnsi"/>
          <w:bCs/>
          <w:sz w:val="22"/>
          <w:szCs w:val="22"/>
        </w:rPr>
        <w:t xml:space="preserve">All potential applicants should contact the local FWCO Program staff prior to developing an application.  Most FWCO Program projects are developed collaboratively with other conservation partners.  FWCO Program staff is able to provide technical biological information and are knowledgeable about state-of-the-art techniques to restore, enhance, and protect fish and wildlife habitats for the benefit of federal trust species.  If an applicant chooses to prepare an application independently, the application will be reviewed to determine if the potential project is consistent with the Department of the Interior Secretary’s priorities, FWS Priorities, goals of the FAC Program Strategic Plan, and if the potential project meets the Eligibility Requirements and Criteria as stated in the full announcement. </w:t>
      </w:r>
    </w:p>
    <w:p w14:paraId="0261C797" w14:textId="77777777" w:rsidR="00D30BA0" w:rsidRPr="00D30BA0" w:rsidRDefault="00D30BA0" w:rsidP="00D30BA0">
      <w:pPr>
        <w:pStyle w:val="ListParagraph"/>
        <w:spacing w:after="240"/>
        <w:ind w:left="360"/>
        <w:rPr>
          <w:rFonts w:asciiTheme="minorHAnsi" w:hAnsiTheme="minorHAnsi"/>
          <w:bCs/>
          <w:sz w:val="22"/>
          <w:szCs w:val="22"/>
        </w:rPr>
      </w:pPr>
      <w:r w:rsidRPr="00D30BA0">
        <w:rPr>
          <w:rFonts w:asciiTheme="minorHAnsi" w:hAnsiTheme="minorHAnsi"/>
          <w:bCs/>
          <w:sz w:val="22"/>
          <w:szCs w:val="22"/>
        </w:rPr>
        <w:t>FWCO Program field staff are responsible for identifying and selecting habitat conservation projects, with concurrence from the field station Project Leader, or other appropriate authority.  At a minimum, our conservation activities and projects must advance the mission of the FWS and be based on sound ecological principles. Field staff also use the project selection criteria to identify projects that maximize benefits to federal trust species, and use program resources in the most effective and efficient manner.</w:t>
      </w:r>
    </w:p>
    <w:p w14:paraId="7C32A03A" w14:textId="77777777" w:rsidR="00D30BA0" w:rsidRPr="00D30BA0" w:rsidRDefault="00D30BA0" w:rsidP="00D30BA0">
      <w:pPr>
        <w:pStyle w:val="ListParagraph"/>
        <w:spacing w:after="240"/>
        <w:ind w:left="360"/>
        <w:rPr>
          <w:rFonts w:asciiTheme="minorHAnsi" w:hAnsiTheme="minorHAnsi"/>
          <w:bCs/>
          <w:sz w:val="22"/>
          <w:szCs w:val="22"/>
        </w:rPr>
      </w:pPr>
      <w:r w:rsidRPr="00D30BA0">
        <w:rPr>
          <w:rFonts w:asciiTheme="minorHAnsi" w:hAnsiTheme="minorHAnsi"/>
          <w:bCs/>
          <w:sz w:val="22"/>
          <w:szCs w:val="22"/>
        </w:rPr>
        <w:t xml:space="preserve">Cost sharing is encouraged but not required on a single project basis.  Cost sharing is the FWCO’s strategy to leverage program funds with funds from other federal and non-federal partners to </w:t>
      </w:r>
      <w:r w:rsidRPr="00D30BA0">
        <w:rPr>
          <w:rFonts w:asciiTheme="minorHAnsi" w:hAnsiTheme="minorHAnsi"/>
          <w:bCs/>
          <w:sz w:val="22"/>
          <w:szCs w:val="22"/>
        </w:rPr>
        <w:lastRenderedPageBreak/>
        <w:t>deliver habitat conservation cost effectively.  All proposals should strive to secure a cost share ratio of one partner dollar for each FWCO dollar.</w:t>
      </w:r>
    </w:p>
    <w:p w14:paraId="3B54AF7A" w14:textId="047BC0EA" w:rsidR="00397ECC" w:rsidRPr="009C3223" w:rsidRDefault="00D30BA0" w:rsidP="00D30BA0">
      <w:pPr>
        <w:pStyle w:val="ListParagraph"/>
        <w:spacing w:after="240"/>
        <w:ind w:left="360"/>
        <w:rPr>
          <w:rFonts w:asciiTheme="minorHAnsi" w:hAnsiTheme="minorHAnsi"/>
          <w:bCs/>
          <w:sz w:val="22"/>
          <w:szCs w:val="22"/>
        </w:rPr>
      </w:pPr>
      <w:r w:rsidRPr="00D30BA0">
        <w:rPr>
          <w:rFonts w:asciiTheme="minorHAnsi" w:hAnsiTheme="minorHAnsi"/>
          <w:bCs/>
          <w:sz w:val="22"/>
          <w:szCs w:val="22"/>
        </w:rPr>
        <w:t>If other considerations are equal, priority for funding will be given to projects that have agreements longer in duration, involve greater partnership support and cost sharing, and have the greatest cost effectiveness.</w:t>
      </w:r>
    </w:p>
    <w:p w14:paraId="0C117856" w14:textId="5254E713" w:rsidR="00971A66" w:rsidRDefault="00F45E87" w:rsidP="009C3223">
      <w:pPr>
        <w:pStyle w:val="ListParagraph"/>
        <w:spacing w:after="240"/>
        <w:ind w:left="360"/>
        <w:rPr>
          <w:rFonts w:asciiTheme="minorHAnsi" w:hAnsiTheme="minorHAnsi"/>
          <w:sz w:val="22"/>
          <w:szCs w:val="22"/>
        </w:rPr>
      </w:pPr>
      <w:r>
        <w:rPr>
          <w:rFonts w:asciiTheme="minorHAnsi" w:hAnsiTheme="minorHAnsi"/>
          <w:sz w:val="22"/>
          <w:szCs w:val="22"/>
        </w:rPr>
        <w:t>Prior to award, the Service will review any applicant statement r</w:t>
      </w:r>
      <w:r w:rsidR="00DF5E66" w:rsidRPr="00397ECC">
        <w:rPr>
          <w:rFonts w:asciiTheme="minorHAnsi" w:hAnsiTheme="minorHAnsi"/>
          <w:sz w:val="22"/>
          <w:szCs w:val="22"/>
        </w:rPr>
        <w:t>egarding potential overlap or duplication</w:t>
      </w:r>
      <w:r>
        <w:rPr>
          <w:rFonts w:asciiTheme="minorHAnsi" w:hAnsiTheme="minorHAnsi"/>
          <w:sz w:val="22"/>
          <w:szCs w:val="22"/>
        </w:rPr>
        <w:t xml:space="preserve"> between the project to be funded and any other funded or proposed project</w:t>
      </w:r>
      <w:r w:rsidR="00DF5E66" w:rsidRPr="00397ECC">
        <w:rPr>
          <w:rFonts w:asciiTheme="minorHAnsi" w:hAnsiTheme="minorHAnsi"/>
          <w:sz w:val="22"/>
          <w:szCs w:val="22"/>
        </w:rPr>
        <w:t xml:space="preserve"> in terms of activities, funding, or time commitment of key personnel</w:t>
      </w:r>
      <w:r>
        <w:rPr>
          <w:rFonts w:asciiTheme="minorHAnsi" w:hAnsiTheme="minorHAnsi"/>
          <w:sz w:val="22"/>
          <w:szCs w:val="22"/>
        </w:rPr>
        <w:t xml:space="preserve">.  </w:t>
      </w:r>
      <w:r w:rsidR="00DF5E66" w:rsidRPr="00397ECC">
        <w:rPr>
          <w:rFonts w:asciiTheme="minorHAnsi" w:hAnsiTheme="minorHAnsi"/>
          <w:sz w:val="22"/>
          <w:szCs w:val="22"/>
        </w:rPr>
        <w:t xml:space="preserve">Depending on the circumstances, </w:t>
      </w:r>
      <w:r>
        <w:rPr>
          <w:rFonts w:asciiTheme="minorHAnsi" w:hAnsiTheme="minorHAnsi"/>
          <w:sz w:val="22"/>
          <w:szCs w:val="22"/>
        </w:rPr>
        <w:t xml:space="preserve">the Service may request </w:t>
      </w:r>
      <w:r w:rsidR="00DF5E66" w:rsidRPr="00397ECC">
        <w:rPr>
          <w:rFonts w:asciiTheme="minorHAnsi" w:hAnsiTheme="minorHAnsi"/>
          <w:sz w:val="22"/>
          <w:szCs w:val="22"/>
        </w:rPr>
        <w:t xml:space="preserve">modification </w:t>
      </w:r>
      <w:r>
        <w:rPr>
          <w:rFonts w:asciiTheme="minorHAnsi" w:hAnsiTheme="minorHAnsi"/>
          <w:sz w:val="22"/>
          <w:szCs w:val="22"/>
        </w:rPr>
        <w:t>to the</w:t>
      </w:r>
      <w:r w:rsidR="00DF5E66" w:rsidRPr="00397ECC">
        <w:rPr>
          <w:rFonts w:asciiTheme="minorHAnsi" w:hAnsiTheme="minorHAnsi"/>
          <w:sz w:val="22"/>
          <w:szCs w:val="22"/>
        </w:rPr>
        <w:t xml:space="preserve"> application, other pending applications, or an active award,</w:t>
      </w:r>
      <w:r>
        <w:rPr>
          <w:rFonts w:asciiTheme="minorHAnsi" w:hAnsiTheme="minorHAnsi"/>
          <w:sz w:val="22"/>
          <w:szCs w:val="22"/>
        </w:rPr>
        <w:t xml:space="preserve"> as needed to eliminate any duplication of effort, or the Service may choose not to fund the selected project</w:t>
      </w:r>
      <w:r w:rsidR="009C3223">
        <w:rPr>
          <w:rFonts w:asciiTheme="minorHAnsi" w:hAnsiTheme="minorHAnsi"/>
          <w:sz w:val="22"/>
          <w:szCs w:val="22"/>
        </w:rPr>
        <w:t>.</w:t>
      </w:r>
    </w:p>
    <w:p w14:paraId="371C0754" w14:textId="463DE330" w:rsidR="009D64BE" w:rsidRPr="00397ECC" w:rsidRDefault="00971A66" w:rsidP="009C3223">
      <w:pPr>
        <w:pStyle w:val="ListParagraph"/>
        <w:spacing w:after="240"/>
        <w:ind w:left="360"/>
        <w:rPr>
          <w:rFonts w:asciiTheme="minorHAnsi" w:hAnsiTheme="minorHAnsi"/>
          <w:sz w:val="22"/>
          <w:szCs w:val="22"/>
        </w:rPr>
      </w:pPr>
      <w:r w:rsidRPr="00971A66">
        <w:rPr>
          <w:rFonts w:asciiTheme="minorHAnsi" w:hAnsiTheme="minorHAnsi"/>
          <w:bCs/>
          <w:sz w:val="22"/>
          <w:szCs w:val="22"/>
        </w:rPr>
        <w:t>The Service may not make a Federal award to an applicant that has not completed the SAM.gov registration.  If an applicant selected for funding has not completed their SAM.gov registration by the time the Service is ready to make an award, the program may determine that the applicant is not qualified to receive an award.  The program can use that determination as a basis for making an award to another applicant.</w:t>
      </w:r>
    </w:p>
    <w:p w14:paraId="530AD2DC" w14:textId="5A4F1804" w:rsidR="00BB7DE8" w:rsidRPr="00641FB6" w:rsidRDefault="00641FB6" w:rsidP="00641FB6">
      <w:pPr>
        <w:pStyle w:val="ListParagraph"/>
        <w:spacing w:after="240"/>
        <w:ind w:left="360"/>
        <w:rPr>
          <w:rFonts w:asciiTheme="minorHAnsi" w:hAnsiTheme="minorHAnsi"/>
          <w:bCs/>
          <w:sz w:val="22"/>
          <w:szCs w:val="22"/>
        </w:rPr>
      </w:pPr>
      <w:r>
        <w:rPr>
          <w:rFonts w:asciiTheme="minorHAnsi" w:hAnsiTheme="minorHAnsi"/>
          <w:sz w:val="22"/>
          <w:szCs w:val="22"/>
        </w:rPr>
        <w:t xml:space="preserve">Prior to award, the Service will evaluate the risk posed by applicants as required </w:t>
      </w:r>
      <w:r w:rsidRPr="00641FB6">
        <w:rPr>
          <w:rFonts w:asciiTheme="minorHAnsi" w:hAnsiTheme="minorHAnsi"/>
          <w:sz w:val="22"/>
          <w:szCs w:val="22"/>
        </w:rPr>
        <w:t xml:space="preserve">in </w:t>
      </w:r>
      <w:hyperlink r:id="rId39" w:anchor="se2.1.200_1205" w:history="1">
        <w:r w:rsidRPr="00641FB6">
          <w:rPr>
            <w:rStyle w:val="Hyperlink"/>
            <w:rFonts w:asciiTheme="minorHAnsi" w:hAnsiTheme="minorHAnsi"/>
            <w:sz w:val="22"/>
            <w:szCs w:val="22"/>
          </w:rPr>
          <w:t>2 CFR 200.205</w:t>
        </w:r>
      </w:hyperlink>
      <w:r w:rsidRPr="00641FB6">
        <w:rPr>
          <w:rFonts w:asciiTheme="minorHAnsi" w:hAnsiTheme="minorHAnsi"/>
          <w:sz w:val="22"/>
          <w:szCs w:val="22"/>
        </w:rPr>
        <w:t>.</w:t>
      </w:r>
      <w:r w:rsidR="00D66A0E">
        <w:rPr>
          <w:rFonts w:asciiTheme="minorHAnsi" w:hAnsiTheme="minorHAnsi"/>
          <w:sz w:val="22"/>
          <w:szCs w:val="22"/>
        </w:rPr>
        <w:t xml:space="preserve">  Service programs document applicant risk evaluations using the Service’s “</w:t>
      </w:r>
      <w:hyperlink r:id="rId40" w:history="1">
        <w:r w:rsidR="00D66A0E" w:rsidRPr="00D66A0E">
          <w:rPr>
            <w:rStyle w:val="Hyperlink"/>
            <w:rFonts w:asciiTheme="minorHAnsi" w:hAnsiTheme="minorHAnsi"/>
            <w:sz w:val="22"/>
            <w:szCs w:val="22"/>
          </w:rPr>
          <w:t>Financial Assistance Recipient Risk Assessment</w:t>
        </w:r>
      </w:hyperlink>
      <w:r w:rsidR="00D66A0E">
        <w:rPr>
          <w:rFonts w:asciiTheme="minorHAnsi" w:hAnsiTheme="minorHAnsi"/>
          <w:sz w:val="22"/>
          <w:szCs w:val="22"/>
        </w:rPr>
        <w:t xml:space="preserve">” form.  </w:t>
      </w:r>
      <w:r w:rsidR="009D64BE" w:rsidRPr="00397ECC">
        <w:rPr>
          <w:rFonts w:asciiTheme="minorHAnsi" w:hAnsiTheme="minorHAnsi"/>
          <w:sz w:val="22"/>
          <w:szCs w:val="22"/>
        </w:rPr>
        <w:t xml:space="preserve">Prior to approving awards for Federal funding in excess of the simplified acquisition threshold (currently $250,000), the Service is required to review and consider any information about or from the applicant found in the </w:t>
      </w:r>
      <w:hyperlink r:id="rId41" w:history="1">
        <w:r w:rsidR="009D64BE" w:rsidRPr="00397ECC">
          <w:rPr>
            <w:rStyle w:val="Hyperlink"/>
            <w:rFonts w:asciiTheme="minorHAnsi" w:hAnsiTheme="minorHAnsi"/>
            <w:sz w:val="22"/>
            <w:szCs w:val="22"/>
          </w:rPr>
          <w:t>Federal Awardee Performance and Integrity Information System</w:t>
        </w:r>
      </w:hyperlink>
      <w:r w:rsidR="009D64BE" w:rsidRPr="00397ECC">
        <w:rPr>
          <w:rFonts w:asciiTheme="minorHAnsi" w:hAnsiTheme="minorHAnsi"/>
          <w:sz w:val="22"/>
          <w:szCs w:val="22"/>
        </w:rPr>
        <w:t>.</w:t>
      </w:r>
      <w:r w:rsidR="00386807" w:rsidRPr="00397ECC">
        <w:rPr>
          <w:rFonts w:asciiTheme="minorHAnsi" w:hAnsiTheme="minorHAnsi"/>
          <w:sz w:val="22"/>
          <w:szCs w:val="22"/>
        </w:rPr>
        <w:t xml:space="preserve">  </w:t>
      </w:r>
      <w:r w:rsidR="00386807" w:rsidRPr="00641FB6">
        <w:rPr>
          <w:rFonts w:asciiTheme="minorHAnsi" w:hAnsiTheme="minorHAnsi"/>
          <w:sz w:val="22"/>
          <w:szCs w:val="22"/>
        </w:rPr>
        <w:t>The Service will consider this information when completing the</w:t>
      </w:r>
      <w:r>
        <w:rPr>
          <w:rFonts w:asciiTheme="minorHAnsi" w:hAnsiTheme="minorHAnsi"/>
          <w:sz w:val="22"/>
          <w:szCs w:val="22"/>
        </w:rPr>
        <w:t xml:space="preserve"> risk review.  The Service uses the results of the risk </w:t>
      </w:r>
      <w:r w:rsidR="00D66A0E">
        <w:rPr>
          <w:rFonts w:asciiTheme="minorHAnsi" w:hAnsiTheme="minorHAnsi"/>
          <w:sz w:val="22"/>
          <w:szCs w:val="22"/>
        </w:rPr>
        <w:t>evaluation</w:t>
      </w:r>
      <w:r>
        <w:rPr>
          <w:rFonts w:asciiTheme="minorHAnsi" w:hAnsiTheme="minorHAnsi"/>
          <w:sz w:val="22"/>
          <w:szCs w:val="22"/>
        </w:rPr>
        <w:t xml:space="preserve"> to establish monitoring plans, recipient reporting frequency requirements, and to determine if one or more </w:t>
      </w:r>
      <w:r w:rsidR="00D66A0E">
        <w:rPr>
          <w:rFonts w:asciiTheme="minorHAnsi" w:hAnsiTheme="minorHAnsi"/>
          <w:sz w:val="22"/>
          <w:szCs w:val="22"/>
        </w:rPr>
        <w:t>of the specific</w:t>
      </w:r>
      <w:r>
        <w:rPr>
          <w:rFonts w:asciiTheme="minorHAnsi" w:hAnsiTheme="minorHAnsi"/>
          <w:sz w:val="22"/>
          <w:szCs w:val="22"/>
        </w:rPr>
        <w:t xml:space="preserve"> award conditions </w:t>
      </w:r>
      <w:r w:rsidR="00D66A0E">
        <w:rPr>
          <w:rFonts w:asciiTheme="minorHAnsi" w:hAnsiTheme="minorHAnsi"/>
          <w:sz w:val="22"/>
          <w:szCs w:val="22"/>
        </w:rPr>
        <w:t xml:space="preserve">in </w:t>
      </w:r>
      <w:hyperlink r:id="rId42" w:anchor="se2.1.200_1207" w:history="1">
        <w:r w:rsidR="00D66A0E" w:rsidRPr="00D66A0E">
          <w:rPr>
            <w:rStyle w:val="Hyperlink"/>
            <w:rFonts w:asciiTheme="minorHAnsi" w:hAnsiTheme="minorHAnsi"/>
            <w:sz w:val="22"/>
            <w:szCs w:val="22"/>
          </w:rPr>
          <w:t>2 CFR 200.207</w:t>
        </w:r>
      </w:hyperlink>
      <w:r w:rsidR="00D66A0E">
        <w:rPr>
          <w:rFonts w:asciiTheme="minorHAnsi" w:hAnsiTheme="minorHAnsi"/>
          <w:sz w:val="22"/>
          <w:szCs w:val="22"/>
        </w:rPr>
        <w:t xml:space="preserve"> </w:t>
      </w:r>
      <w:r>
        <w:rPr>
          <w:rFonts w:asciiTheme="minorHAnsi" w:hAnsiTheme="minorHAnsi"/>
          <w:sz w:val="22"/>
          <w:szCs w:val="22"/>
        </w:rPr>
        <w:t xml:space="preserve">should be </w:t>
      </w:r>
      <w:r w:rsidR="00D66A0E">
        <w:rPr>
          <w:rFonts w:asciiTheme="minorHAnsi" w:hAnsiTheme="minorHAnsi"/>
          <w:sz w:val="22"/>
          <w:szCs w:val="22"/>
        </w:rPr>
        <w:t>applied the award.</w:t>
      </w:r>
    </w:p>
    <w:p w14:paraId="70A5CADA" w14:textId="0D7F6C82" w:rsidR="00DF5E66" w:rsidRPr="000E3BB4" w:rsidRDefault="00DF5E66" w:rsidP="004801DC">
      <w:pPr>
        <w:pStyle w:val="Heading2"/>
        <w:rPr>
          <w:rFonts w:asciiTheme="minorHAnsi" w:hAnsiTheme="minorHAnsi"/>
          <w:sz w:val="24"/>
        </w:rPr>
      </w:pPr>
      <w:r w:rsidRPr="000E3BB4">
        <w:rPr>
          <w:rFonts w:asciiTheme="minorHAnsi" w:hAnsiTheme="minorHAnsi"/>
          <w:sz w:val="24"/>
        </w:rPr>
        <w:t>V</w:t>
      </w:r>
      <w:r>
        <w:rPr>
          <w:rFonts w:asciiTheme="minorHAnsi" w:hAnsiTheme="minorHAnsi"/>
          <w:sz w:val="24"/>
        </w:rPr>
        <w:t>II</w:t>
      </w:r>
      <w:r w:rsidRPr="000E3BB4">
        <w:rPr>
          <w:rFonts w:asciiTheme="minorHAnsi" w:hAnsiTheme="minorHAnsi"/>
          <w:sz w:val="24"/>
        </w:rPr>
        <w:t xml:space="preserve">. </w:t>
      </w:r>
      <w:r>
        <w:rPr>
          <w:rFonts w:asciiTheme="minorHAnsi" w:hAnsiTheme="minorHAnsi"/>
          <w:sz w:val="24"/>
        </w:rPr>
        <w:t xml:space="preserve">Federal </w:t>
      </w:r>
      <w:r w:rsidR="00865444">
        <w:rPr>
          <w:rFonts w:asciiTheme="minorHAnsi" w:hAnsiTheme="minorHAnsi"/>
          <w:sz w:val="24"/>
        </w:rPr>
        <w:t>Award Administration</w:t>
      </w:r>
    </w:p>
    <w:p w14:paraId="180DA4EE" w14:textId="74EA961F" w:rsidR="00BC516B" w:rsidRPr="00BC516B" w:rsidRDefault="00DF5E66" w:rsidP="00BC516B">
      <w:pPr>
        <w:pStyle w:val="Heading3"/>
        <w:numPr>
          <w:ilvl w:val="0"/>
          <w:numId w:val="43"/>
        </w:numPr>
      </w:pPr>
      <w:r w:rsidRPr="00C70C2E">
        <w:t xml:space="preserve">Federal </w:t>
      </w:r>
      <w:r w:rsidR="008A7B85" w:rsidRPr="00C70C2E">
        <w:t>Award Notices</w:t>
      </w:r>
    </w:p>
    <w:p w14:paraId="3A1B7608" w14:textId="77777777" w:rsidR="00D30BA0" w:rsidRPr="00D30BA0" w:rsidRDefault="00D30BA0" w:rsidP="00D30BA0">
      <w:pPr>
        <w:pStyle w:val="ListParagraph"/>
        <w:ind w:left="360"/>
        <w:rPr>
          <w:rFonts w:asciiTheme="minorHAnsi" w:hAnsiTheme="minorHAnsi" w:cstheme="minorHAnsi"/>
          <w:bCs/>
          <w:sz w:val="22"/>
          <w:szCs w:val="22"/>
        </w:rPr>
      </w:pPr>
      <w:r w:rsidRPr="00D30BA0">
        <w:rPr>
          <w:rFonts w:asciiTheme="minorHAnsi" w:hAnsiTheme="minorHAnsi" w:cstheme="minorHAnsi"/>
          <w:bCs/>
          <w:sz w:val="22"/>
          <w:szCs w:val="22"/>
        </w:rPr>
        <w:t>Following review, applicants may be requested to revise the project scope and/or budget before an</w:t>
      </w:r>
    </w:p>
    <w:p w14:paraId="4A8BD398" w14:textId="77777777" w:rsidR="00D30BA0" w:rsidRPr="00D30BA0" w:rsidRDefault="00D30BA0" w:rsidP="00D30BA0">
      <w:pPr>
        <w:pStyle w:val="ListParagraph"/>
        <w:ind w:left="360"/>
        <w:rPr>
          <w:rFonts w:asciiTheme="minorHAnsi" w:hAnsiTheme="minorHAnsi" w:cstheme="minorHAnsi"/>
          <w:bCs/>
          <w:sz w:val="22"/>
          <w:szCs w:val="22"/>
        </w:rPr>
      </w:pPr>
      <w:r w:rsidRPr="00D30BA0">
        <w:rPr>
          <w:rFonts w:asciiTheme="minorHAnsi" w:hAnsiTheme="minorHAnsi" w:cstheme="minorHAnsi"/>
          <w:bCs/>
          <w:sz w:val="22"/>
          <w:szCs w:val="22"/>
        </w:rPr>
        <w:t>award is made. Successful applicants will receive written notice in the form of a notice of award</w:t>
      </w:r>
    </w:p>
    <w:p w14:paraId="71413B04" w14:textId="77777777" w:rsidR="00D30BA0" w:rsidRPr="00D30BA0" w:rsidRDefault="00D30BA0" w:rsidP="00D30BA0">
      <w:pPr>
        <w:pStyle w:val="ListParagraph"/>
        <w:ind w:left="360"/>
        <w:rPr>
          <w:rFonts w:asciiTheme="minorHAnsi" w:hAnsiTheme="minorHAnsi" w:cstheme="minorHAnsi"/>
          <w:bCs/>
          <w:sz w:val="22"/>
          <w:szCs w:val="22"/>
        </w:rPr>
      </w:pPr>
      <w:r w:rsidRPr="00D30BA0">
        <w:rPr>
          <w:rFonts w:asciiTheme="minorHAnsi" w:hAnsiTheme="minorHAnsi" w:cstheme="minorHAnsi"/>
          <w:bCs/>
          <w:sz w:val="22"/>
          <w:szCs w:val="22"/>
        </w:rPr>
        <w:t>document. Notices of award are typically sent to recipients by e-mail. If e-mail notification is</w:t>
      </w:r>
    </w:p>
    <w:p w14:paraId="6E820F9F" w14:textId="77777777" w:rsidR="00D30BA0" w:rsidRPr="00D30BA0" w:rsidRDefault="00D30BA0" w:rsidP="00D30BA0">
      <w:pPr>
        <w:pStyle w:val="ListParagraph"/>
        <w:ind w:left="360"/>
        <w:rPr>
          <w:rFonts w:asciiTheme="minorHAnsi" w:hAnsiTheme="minorHAnsi" w:cstheme="minorHAnsi"/>
          <w:bCs/>
          <w:sz w:val="22"/>
          <w:szCs w:val="22"/>
        </w:rPr>
      </w:pPr>
      <w:r w:rsidRPr="00D30BA0">
        <w:rPr>
          <w:rFonts w:asciiTheme="minorHAnsi" w:hAnsiTheme="minorHAnsi" w:cstheme="minorHAnsi"/>
          <w:bCs/>
          <w:sz w:val="22"/>
          <w:szCs w:val="22"/>
        </w:rPr>
        <w:t>unsuccessful, the documents will be sent by courier mail (e.g., FedEx, DHL or UPS). Award recipients</w:t>
      </w:r>
    </w:p>
    <w:p w14:paraId="0E9E3AAE" w14:textId="77777777" w:rsidR="00D30BA0" w:rsidRPr="00D30BA0" w:rsidRDefault="00D30BA0" w:rsidP="00D30BA0">
      <w:pPr>
        <w:pStyle w:val="ListParagraph"/>
        <w:ind w:left="360"/>
        <w:rPr>
          <w:rFonts w:asciiTheme="minorHAnsi" w:hAnsiTheme="minorHAnsi" w:cstheme="minorHAnsi"/>
          <w:bCs/>
          <w:sz w:val="22"/>
          <w:szCs w:val="22"/>
        </w:rPr>
      </w:pPr>
      <w:r w:rsidRPr="00D30BA0">
        <w:rPr>
          <w:rFonts w:asciiTheme="minorHAnsi" w:hAnsiTheme="minorHAnsi" w:cstheme="minorHAnsi"/>
          <w:bCs/>
          <w:sz w:val="22"/>
          <w:szCs w:val="22"/>
        </w:rPr>
        <w:t>are not required to sign/return the Notice of Award document. Acceptance of an award is defined</w:t>
      </w:r>
    </w:p>
    <w:p w14:paraId="60D22035" w14:textId="1710B7D9" w:rsidR="00C70C2E" w:rsidRDefault="00D30BA0" w:rsidP="00D30BA0">
      <w:pPr>
        <w:pStyle w:val="ListParagraph"/>
        <w:ind w:left="360"/>
        <w:rPr>
          <w:rFonts w:asciiTheme="minorHAnsi" w:hAnsiTheme="minorHAnsi" w:cstheme="minorHAnsi"/>
          <w:sz w:val="22"/>
          <w:szCs w:val="22"/>
        </w:rPr>
      </w:pPr>
      <w:r w:rsidRPr="00D30BA0">
        <w:rPr>
          <w:rFonts w:asciiTheme="minorHAnsi" w:hAnsiTheme="minorHAnsi" w:cstheme="minorHAnsi"/>
          <w:bCs/>
          <w:sz w:val="22"/>
          <w:szCs w:val="22"/>
        </w:rPr>
        <w:t>as starting work, drawing down funds, or accepting the award via electronic means.</w:t>
      </w:r>
      <w:r>
        <w:rPr>
          <w:rFonts w:asciiTheme="minorHAnsi" w:hAnsiTheme="minorHAnsi" w:cstheme="minorHAnsi"/>
          <w:bCs/>
          <w:sz w:val="22"/>
          <w:szCs w:val="22"/>
        </w:rPr>
        <w:t xml:space="preserve"> </w:t>
      </w:r>
      <w:r w:rsidR="00C70C2E" w:rsidRPr="00BB57F7">
        <w:rPr>
          <w:rFonts w:asciiTheme="minorHAnsi" w:hAnsiTheme="minorHAnsi" w:cstheme="minorHAnsi"/>
          <w:sz w:val="22"/>
          <w:szCs w:val="22"/>
        </w:rPr>
        <w:t xml:space="preserve">Awards are based on the application submitted to and approved by the Service and are subject to the terms and conditions incorporated into the </w:t>
      </w:r>
      <w:r w:rsidR="00B57DC4" w:rsidRPr="00BB57F7">
        <w:rPr>
          <w:rFonts w:asciiTheme="minorHAnsi" w:hAnsiTheme="minorHAnsi" w:cstheme="minorHAnsi"/>
          <w:sz w:val="22"/>
          <w:szCs w:val="22"/>
        </w:rPr>
        <w:t>Notice of Award</w:t>
      </w:r>
      <w:r w:rsidR="00C70C2E" w:rsidRPr="00BB57F7">
        <w:rPr>
          <w:rFonts w:asciiTheme="minorHAnsi" w:hAnsiTheme="minorHAnsi" w:cstheme="minorHAnsi"/>
          <w:sz w:val="22"/>
          <w:szCs w:val="22"/>
        </w:rPr>
        <w:t xml:space="preserve"> either by direct citation or by reference to the following: Federal regulations; program legislation or regulation; and special award terms and conditions.  Recipient acceptance of a Federal award from the Service carries with it the responsibility to be aware of and comply with all terms and conditions applicable to the award.  Recipients indicate their acceptance of the Federal award by starting work, drawing down funds, or accepting the award via electronic means.</w:t>
      </w:r>
    </w:p>
    <w:p w14:paraId="7769C882" w14:textId="77777777" w:rsidR="00261FF1" w:rsidRPr="00BB57F7" w:rsidRDefault="00261FF1" w:rsidP="00D30BA0">
      <w:pPr>
        <w:pStyle w:val="ListParagraph"/>
        <w:ind w:left="360"/>
        <w:rPr>
          <w:rFonts w:asciiTheme="minorHAnsi" w:hAnsiTheme="minorHAnsi" w:cstheme="minorHAnsi"/>
          <w:sz w:val="22"/>
          <w:szCs w:val="22"/>
        </w:rPr>
      </w:pPr>
    </w:p>
    <w:p w14:paraId="336AB492" w14:textId="668E2350" w:rsidR="00BC516B" w:rsidRPr="00BC516B" w:rsidRDefault="00865444" w:rsidP="00BC516B">
      <w:pPr>
        <w:pStyle w:val="Heading3"/>
      </w:pPr>
      <w:r>
        <w:t>Award Terms and Conditions</w:t>
      </w:r>
    </w:p>
    <w:p w14:paraId="3886E950" w14:textId="21BF02C3" w:rsidR="00F67CBE" w:rsidRPr="00C70C2E" w:rsidRDefault="00C70C2E" w:rsidP="00BC516B">
      <w:pPr>
        <w:pStyle w:val="ListParagraph"/>
        <w:spacing w:after="240"/>
        <w:ind w:left="360"/>
        <w:rPr>
          <w:rFonts w:asciiTheme="minorHAnsi" w:hAnsiTheme="minorHAnsi"/>
          <w:sz w:val="22"/>
          <w:szCs w:val="22"/>
        </w:rPr>
      </w:pPr>
      <w:r>
        <w:rPr>
          <w:rFonts w:asciiTheme="minorHAnsi" w:hAnsiTheme="minorHAnsi"/>
          <w:sz w:val="22"/>
          <w:szCs w:val="22"/>
        </w:rPr>
        <w:lastRenderedPageBreak/>
        <w:t>See the Service’s “</w:t>
      </w:r>
      <w:hyperlink r:id="rId43" w:history="1">
        <w:r w:rsidRPr="00C70C2E">
          <w:rPr>
            <w:rStyle w:val="Hyperlink"/>
            <w:rFonts w:asciiTheme="minorHAnsi" w:hAnsiTheme="minorHAnsi"/>
            <w:sz w:val="22"/>
            <w:szCs w:val="22"/>
          </w:rPr>
          <w:t>Financial Assistance Award Terms and Conditions</w:t>
        </w:r>
      </w:hyperlink>
      <w:r>
        <w:rPr>
          <w:rFonts w:asciiTheme="minorHAnsi" w:hAnsiTheme="minorHAnsi"/>
          <w:sz w:val="22"/>
          <w:szCs w:val="22"/>
        </w:rPr>
        <w:t xml:space="preserve">” for the administrative and national policy requirements applicable to Service awards. </w:t>
      </w:r>
    </w:p>
    <w:p w14:paraId="427B4919" w14:textId="77777777" w:rsidR="00BC516B" w:rsidRDefault="00F67CBE" w:rsidP="00BC516B">
      <w:pPr>
        <w:pStyle w:val="Heading3"/>
      </w:pPr>
      <w:r>
        <w:t>P</w:t>
      </w:r>
      <w:r w:rsidR="00BC516B">
        <w:t>ayments</w:t>
      </w:r>
    </w:p>
    <w:p w14:paraId="07BBBC7C" w14:textId="7153CAB7" w:rsidR="00DF5E66" w:rsidRPr="00DF5E66" w:rsidRDefault="00C70C2E" w:rsidP="00BC516B">
      <w:pPr>
        <w:pStyle w:val="ListParagraph"/>
        <w:spacing w:after="240"/>
        <w:ind w:left="360"/>
        <w:rPr>
          <w:rFonts w:asciiTheme="minorHAnsi" w:hAnsiTheme="minorHAnsi"/>
          <w:b/>
          <w:sz w:val="22"/>
          <w:szCs w:val="22"/>
        </w:rPr>
      </w:pPr>
      <w:r>
        <w:rPr>
          <w:rFonts w:asciiTheme="minorHAnsi" w:hAnsiTheme="minorHAnsi"/>
          <w:sz w:val="22"/>
          <w:szCs w:val="22"/>
        </w:rPr>
        <w:t xml:space="preserve">Domestic recipients </w:t>
      </w:r>
      <w:r w:rsidR="002D0BFF">
        <w:rPr>
          <w:rFonts w:asciiTheme="minorHAnsi" w:hAnsiTheme="minorHAnsi"/>
          <w:sz w:val="22"/>
          <w:szCs w:val="22"/>
        </w:rPr>
        <w:t xml:space="preserve">are required to register in and receive payment through </w:t>
      </w:r>
      <w:r>
        <w:rPr>
          <w:rFonts w:asciiTheme="minorHAnsi" w:hAnsiTheme="minorHAnsi"/>
          <w:sz w:val="22"/>
          <w:szCs w:val="22"/>
        </w:rPr>
        <w:t>the U.S. Treasury’s Automated Standard Application fo</w:t>
      </w:r>
      <w:r w:rsidR="002D0BFF">
        <w:rPr>
          <w:rFonts w:asciiTheme="minorHAnsi" w:hAnsiTheme="minorHAnsi"/>
          <w:sz w:val="22"/>
          <w:szCs w:val="22"/>
        </w:rPr>
        <w:t xml:space="preserve">r Payments (ASAP), unless approved for a waiver by the Service program.  Foreign recipients receiving funds to a final destination bank outside the </w:t>
      </w:r>
      <w:r w:rsidR="006F7673">
        <w:rPr>
          <w:rFonts w:asciiTheme="minorHAnsi" w:hAnsiTheme="minorHAnsi"/>
          <w:sz w:val="22"/>
          <w:szCs w:val="22"/>
        </w:rPr>
        <w:t>U.S.</w:t>
      </w:r>
      <w:r w:rsidR="002D0BFF">
        <w:rPr>
          <w:rFonts w:asciiTheme="minorHAnsi" w:hAnsiTheme="minorHAnsi"/>
          <w:sz w:val="22"/>
          <w:szCs w:val="22"/>
        </w:rPr>
        <w:t xml:space="preserve"> are required to receive payment through the U.S. Treasury’s International Treasury Services (ITS) System.  Foreign recipients receiving funds to a final destination bank in the </w:t>
      </w:r>
      <w:r w:rsidR="006F7673">
        <w:rPr>
          <w:rFonts w:asciiTheme="minorHAnsi" w:hAnsiTheme="minorHAnsi"/>
          <w:sz w:val="22"/>
          <w:szCs w:val="22"/>
        </w:rPr>
        <w:t>U.S.</w:t>
      </w:r>
      <w:r w:rsidR="002D0BFF">
        <w:rPr>
          <w:rFonts w:asciiTheme="minorHAnsi" w:hAnsiTheme="minorHAnsi"/>
          <w:sz w:val="22"/>
          <w:szCs w:val="22"/>
        </w:rPr>
        <w:t xml:space="preserve"> are required to enter and maintain current banking details in their SAM.gov entity profile and receive payment through the Automated Clearing House network by electronic funds transfer (EFT).  </w:t>
      </w:r>
      <w:r w:rsidR="00B57DC4">
        <w:rPr>
          <w:rFonts w:asciiTheme="minorHAnsi" w:hAnsiTheme="minorHAnsi"/>
          <w:sz w:val="22"/>
          <w:szCs w:val="22"/>
        </w:rPr>
        <w:t xml:space="preserve">The </w:t>
      </w:r>
      <w:r w:rsidR="002D0BFF">
        <w:rPr>
          <w:rFonts w:asciiTheme="minorHAnsi" w:hAnsiTheme="minorHAnsi"/>
          <w:sz w:val="22"/>
          <w:szCs w:val="22"/>
        </w:rPr>
        <w:t>Service will include recipient-specific instructions on how to request payment, including identification of any additional information required and where to submit payment requests, as applicable</w:t>
      </w:r>
      <w:r w:rsidR="00B57DC4">
        <w:rPr>
          <w:rFonts w:asciiTheme="minorHAnsi" w:hAnsiTheme="minorHAnsi"/>
          <w:sz w:val="22"/>
          <w:szCs w:val="22"/>
        </w:rPr>
        <w:t>, in all Notices of Award.</w:t>
      </w:r>
    </w:p>
    <w:p w14:paraId="162B791B" w14:textId="5EA9A4F7" w:rsidR="00BC516B" w:rsidRPr="00BC516B" w:rsidRDefault="00F67CBE" w:rsidP="00BC516B">
      <w:pPr>
        <w:pStyle w:val="Heading3"/>
      </w:pPr>
      <w:r w:rsidRPr="00641FB6">
        <w:t>R</w:t>
      </w:r>
      <w:r w:rsidR="00BC516B">
        <w:t>eporting</w:t>
      </w:r>
      <w:r w:rsidR="009E1EB4">
        <w:t xml:space="preserve"> Requirements</w:t>
      </w:r>
    </w:p>
    <w:p w14:paraId="42D0D5BC" w14:textId="37DC4C66" w:rsidR="00026C37" w:rsidRDefault="00B57DC4" w:rsidP="00BC516B">
      <w:pPr>
        <w:pStyle w:val="ListParagraph"/>
        <w:spacing w:after="240"/>
        <w:ind w:left="360"/>
        <w:rPr>
          <w:rFonts w:asciiTheme="minorHAnsi" w:hAnsiTheme="minorHAnsi"/>
          <w:sz w:val="22"/>
          <w:szCs w:val="22"/>
        </w:rPr>
      </w:pPr>
      <w:r w:rsidRPr="00641FB6">
        <w:rPr>
          <w:rFonts w:asciiTheme="minorHAnsi" w:hAnsiTheme="minorHAnsi"/>
          <w:sz w:val="22"/>
          <w:szCs w:val="22"/>
        </w:rPr>
        <w:t>The Service will include recipient-specific reporting requirements, including the required reports, reporting frequency, and</w:t>
      </w:r>
      <w:r w:rsidR="00DA5E8B" w:rsidRPr="00641FB6">
        <w:rPr>
          <w:rFonts w:asciiTheme="minorHAnsi" w:hAnsiTheme="minorHAnsi"/>
          <w:sz w:val="22"/>
          <w:szCs w:val="22"/>
        </w:rPr>
        <w:t xml:space="preserve"> report due dates in all Notices of Award, as applicable</w:t>
      </w:r>
      <w:r w:rsidRPr="00641FB6">
        <w:rPr>
          <w:rFonts w:asciiTheme="minorHAnsi" w:hAnsiTheme="minorHAnsi"/>
          <w:sz w:val="22"/>
          <w:szCs w:val="22"/>
        </w:rPr>
        <w:t>.</w:t>
      </w:r>
    </w:p>
    <w:p w14:paraId="06DEA403" w14:textId="77777777" w:rsidR="00BC516B" w:rsidRPr="00BC516B" w:rsidRDefault="00B57DC4" w:rsidP="00F713D1">
      <w:pPr>
        <w:pStyle w:val="Heading4"/>
        <w:numPr>
          <w:ilvl w:val="0"/>
          <w:numId w:val="50"/>
        </w:numPr>
      </w:pPr>
      <w:r w:rsidRPr="00BC516B">
        <w:t>Financial Reports</w:t>
      </w:r>
    </w:p>
    <w:p w14:paraId="6AEA2FF9" w14:textId="2F2096ED" w:rsidR="00B57DC4" w:rsidRDefault="00B57DC4" w:rsidP="00BC516B">
      <w:pPr>
        <w:pStyle w:val="ListParagraph"/>
        <w:spacing w:after="240"/>
        <w:rPr>
          <w:rFonts w:asciiTheme="minorHAnsi" w:hAnsiTheme="minorHAnsi"/>
          <w:sz w:val="22"/>
          <w:szCs w:val="22"/>
        </w:rPr>
      </w:pPr>
      <w:r>
        <w:rPr>
          <w:rFonts w:asciiTheme="minorHAnsi" w:hAnsiTheme="minorHAnsi"/>
          <w:sz w:val="22"/>
          <w:szCs w:val="22"/>
        </w:rPr>
        <w:t xml:space="preserve">All recipients must </w:t>
      </w:r>
      <w:r w:rsidR="00955768">
        <w:rPr>
          <w:rFonts w:asciiTheme="minorHAnsi" w:hAnsiTheme="minorHAnsi"/>
          <w:sz w:val="22"/>
          <w:szCs w:val="22"/>
        </w:rPr>
        <w:t xml:space="preserve">use the </w:t>
      </w:r>
      <w:hyperlink r:id="rId44" w:history="1">
        <w:r w:rsidR="00955768" w:rsidRPr="00955768">
          <w:rPr>
            <w:rStyle w:val="Hyperlink"/>
            <w:rFonts w:asciiTheme="minorHAnsi" w:hAnsiTheme="minorHAnsi"/>
            <w:sz w:val="22"/>
            <w:szCs w:val="22"/>
          </w:rPr>
          <w:t>SF-</w:t>
        </w:r>
        <w:r w:rsidRPr="00955768">
          <w:rPr>
            <w:rStyle w:val="Hyperlink"/>
            <w:rFonts w:asciiTheme="minorHAnsi" w:hAnsiTheme="minorHAnsi"/>
            <w:sz w:val="22"/>
            <w:szCs w:val="22"/>
          </w:rPr>
          <w:t>425</w:t>
        </w:r>
        <w:r w:rsidR="00955768" w:rsidRPr="00955768">
          <w:rPr>
            <w:rStyle w:val="Hyperlink"/>
            <w:rFonts w:asciiTheme="minorHAnsi" w:hAnsiTheme="minorHAnsi"/>
            <w:sz w:val="22"/>
            <w:szCs w:val="22"/>
          </w:rPr>
          <w:t>,</w:t>
        </w:r>
        <w:r w:rsidRPr="00955768">
          <w:rPr>
            <w:rStyle w:val="Hyperlink"/>
            <w:rFonts w:asciiTheme="minorHAnsi" w:hAnsiTheme="minorHAnsi"/>
            <w:sz w:val="22"/>
            <w:szCs w:val="22"/>
          </w:rPr>
          <w:t xml:space="preserve"> Federal Financial Report</w:t>
        </w:r>
      </w:hyperlink>
      <w:r>
        <w:rPr>
          <w:rFonts w:asciiTheme="minorHAnsi" w:hAnsiTheme="minorHAnsi"/>
          <w:sz w:val="22"/>
          <w:szCs w:val="22"/>
        </w:rPr>
        <w:t xml:space="preserve"> form for financial </w:t>
      </w:r>
      <w:r w:rsidR="00305418">
        <w:rPr>
          <w:rFonts w:asciiTheme="minorHAnsi" w:hAnsiTheme="minorHAnsi"/>
          <w:sz w:val="22"/>
          <w:szCs w:val="22"/>
        </w:rPr>
        <w:t xml:space="preserve">reporting.  At a minimum, all recipients must </w:t>
      </w:r>
      <w:r>
        <w:rPr>
          <w:rFonts w:asciiTheme="minorHAnsi" w:hAnsiTheme="minorHAnsi"/>
          <w:sz w:val="22"/>
          <w:szCs w:val="22"/>
        </w:rPr>
        <w:t xml:space="preserve">submit </w:t>
      </w:r>
      <w:r w:rsidR="002B255D">
        <w:rPr>
          <w:rFonts w:asciiTheme="minorHAnsi" w:hAnsiTheme="minorHAnsi"/>
          <w:sz w:val="22"/>
          <w:szCs w:val="22"/>
        </w:rPr>
        <w:t xml:space="preserve">a </w:t>
      </w:r>
      <w:r w:rsidR="002B255D" w:rsidRPr="002B255D">
        <w:rPr>
          <w:rFonts w:asciiTheme="minorHAnsi" w:hAnsiTheme="minorHAnsi"/>
          <w:b/>
          <w:sz w:val="22"/>
          <w:szCs w:val="22"/>
        </w:rPr>
        <w:t>final</w:t>
      </w:r>
      <w:r w:rsidR="002B255D">
        <w:rPr>
          <w:rFonts w:asciiTheme="minorHAnsi" w:hAnsiTheme="minorHAnsi"/>
          <w:sz w:val="22"/>
          <w:szCs w:val="22"/>
        </w:rPr>
        <w:t xml:space="preserve"> financial report.  Final reports are</w:t>
      </w:r>
      <w:r>
        <w:rPr>
          <w:rFonts w:asciiTheme="minorHAnsi" w:hAnsiTheme="minorHAnsi"/>
          <w:sz w:val="22"/>
          <w:szCs w:val="22"/>
        </w:rPr>
        <w:t xml:space="preserve"> due no later than 90 calendar days after the award period of performance end date or termination date</w:t>
      </w:r>
      <w:r w:rsidRPr="000F2036">
        <w:rPr>
          <w:rFonts w:asciiTheme="minorHAnsi" w:hAnsiTheme="minorHAnsi"/>
          <w:sz w:val="22"/>
          <w:szCs w:val="22"/>
        </w:rPr>
        <w:t>.</w:t>
      </w:r>
      <w:r w:rsidR="00305418" w:rsidRPr="000F2036">
        <w:rPr>
          <w:rFonts w:asciiTheme="minorHAnsi" w:hAnsiTheme="minorHAnsi"/>
          <w:sz w:val="22"/>
          <w:szCs w:val="22"/>
        </w:rPr>
        <w:t xml:space="preserve">  For awards with periods of performance longer than 12 months, recipients are required to submit </w:t>
      </w:r>
      <w:r w:rsidR="00305418" w:rsidRPr="000F2036">
        <w:rPr>
          <w:rFonts w:asciiTheme="minorHAnsi" w:hAnsiTheme="minorHAnsi"/>
          <w:b/>
          <w:sz w:val="22"/>
          <w:szCs w:val="22"/>
        </w:rPr>
        <w:t>interim</w:t>
      </w:r>
      <w:r w:rsidR="00305418" w:rsidRPr="000F2036">
        <w:rPr>
          <w:rFonts w:asciiTheme="minorHAnsi" w:hAnsiTheme="minorHAnsi"/>
          <w:sz w:val="22"/>
          <w:szCs w:val="22"/>
        </w:rPr>
        <w:t xml:space="preserve"> financial reports</w:t>
      </w:r>
      <w:r w:rsidR="002B255D" w:rsidRPr="000F2036">
        <w:rPr>
          <w:rFonts w:asciiTheme="minorHAnsi" w:hAnsiTheme="minorHAnsi"/>
          <w:sz w:val="22"/>
          <w:szCs w:val="22"/>
        </w:rPr>
        <w:t xml:space="preserve"> on the frequency established in the Notice of Award.</w:t>
      </w:r>
      <w:r w:rsidR="002B255D">
        <w:rPr>
          <w:rFonts w:asciiTheme="minorHAnsi" w:hAnsiTheme="minorHAnsi"/>
          <w:sz w:val="22"/>
          <w:szCs w:val="22"/>
        </w:rPr>
        <w:t xml:space="preserve">  </w:t>
      </w:r>
      <w:r w:rsidR="00305418">
        <w:rPr>
          <w:rFonts w:asciiTheme="minorHAnsi" w:hAnsiTheme="minorHAnsi"/>
          <w:sz w:val="22"/>
          <w:szCs w:val="22"/>
        </w:rPr>
        <w:t xml:space="preserve">See Service policy </w:t>
      </w:r>
      <w:hyperlink r:id="rId45" w:history="1">
        <w:r w:rsidR="00305418" w:rsidRPr="00305418">
          <w:rPr>
            <w:rStyle w:val="Hyperlink"/>
            <w:rFonts w:asciiTheme="minorHAnsi" w:hAnsiTheme="minorHAnsi"/>
            <w:sz w:val="22"/>
            <w:szCs w:val="22"/>
          </w:rPr>
          <w:t>516 FW 1, Monitoring Financial and Performance Reporting for Financial Assistance</w:t>
        </w:r>
      </w:hyperlink>
      <w:r w:rsidR="00305418">
        <w:rPr>
          <w:rFonts w:asciiTheme="minorHAnsi" w:hAnsiTheme="minorHAnsi"/>
          <w:sz w:val="22"/>
          <w:szCs w:val="22"/>
        </w:rPr>
        <w:t xml:space="preserve"> for more information.</w:t>
      </w:r>
    </w:p>
    <w:p w14:paraId="70039842" w14:textId="77777777" w:rsidR="00BC516B" w:rsidRPr="00BC516B" w:rsidRDefault="00B57DC4" w:rsidP="006829F9">
      <w:pPr>
        <w:pStyle w:val="Heading4"/>
      </w:pPr>
      <w:r w:rsidRPr="002B255D">
        <w:t>P</w:t>
      </w:r>
      <w:r w:rsidR="00BC516B">
        <w:t>erformance Reports</w:t>
      </w:r>
    </w:p>
    <w:p w14:paraId="1C7091A6" w14:textId="5DC1D48A" w:rsidR="00B57DC4" w:rsidRPr="005C029C" w:rsidRDefault="002B255D" w:rsidP="00BC516B">
      <w:pPr>
        <w:pStyle w:val="ListParagraph"/>
        <w:spacing w:after="240"/>
        <w:rPr>
          <w:rFonts w:asciiTheme="minorHAnsi" w:hAnsiTheme="minorHAnsi"/>
          <w:sz w:val="22"/>
          <w:szCs w:val="22"/>
        </w:rPr>
      </w:pPr>
      <w:r w:rsidRPr="000F2036">
        <w:rPr>
          <w:rFonts w:asciiTheme="minorHAnsi" w:hAnsiTheme="minorHAnsi"/>
          <w:sz w:val="22"/>
          <w:szCs w:val="22"/>
        </w:rPr>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At a minimum, all recipients must submit a </w:t>
      </w:r>
      <w:r w:rsidRPr="000F2036">
        <w:rPr>
          <w:rFonts w:asciiTheme="minorHAnsi" w:hAnsiTheme="minorHAnsi"/>
          <w:b/>
          <w:sz w:val="22"/>
          <w:szCs w:val="22"/>
        </w:rPr>
        <w:t>final</w:t>
      </w:r>
      <w:r w:rsidRPr="000F2036">
        <w:rPr>
          <w:rFonts w:asciiTheme="minorHAnsi" w:hAnsiTheme="minorHAnsi"/>
          <w:sz w:val="22"/>
          <w:szCs w:val="22"/>
        </w:rPr>
        <w:t xml:space="preserve"> performance report.  Final reports are due no later than 90 calendar days after the award period of performance end date or termination date.  For awards with periods of performance longer than 12 months, recipients are required to submit </w:t>
      </w:r>
      <w:r w:rsidRPr="000F2036">
        <w:rPr>
          <w:rFonts w:asciiTheme="minorHAnsi" w:hAnsiTheme="minorHAnsi"/>
          <w:b/>
          <w:sz w:val="22"/>
          <w:szCs w:val="22"/>
        </w:rPr>
        <w:t>interim</w:t>
      </w:r>
      <w:r w:rsidRPr="000F2036">
        <w:rPr>
          <w:rFonts w:asciiTheme="minorHAnsi" w:hAnsiTheme="minorHAnsi"/>
          <w:sz w:val="22"/>
          <w:szCs w:val="22"/>
        </w:rPr>
        <w:t xml:space="preserve"> financial reports on the frequency established in the Notice of Award.  </w:t>
      </w:r>
      <w:r w:rsidRPr="005C029C">
        <w:rPr>
          <w:rFonts w:asciiTheme="minorHAnsi" w:hAnsiTheme="minorHAnsi"/>
          <w:sz w:val="22"/>
          <w:szCs w:val="22"/>
        </w:rPr>
        <w:t xml:space="preserve">See Service policy </w:t>
      </w:r>
      <w:hyperlink r:id="rId46" w:history="1">
        <w:r w:rsidRPr="005C029C">
          <w:rPr>
            <w:rStyle w:val="Hyperlink"/>
            <w:rFonts w:asciiTheme="minorHAnsi" w:hAnsiTheme="minorHAnsi"/>
            <w:sz w:val="22"/>
            <w:szCs w:val="22"/>
          </w:rPr>
          <w:t>516 FW 1, Monitoring Financial and Performance Reporting for Financial Assistance</w:t>
        </w:r>
      </w:hyperlink>
      <w:r w:rsidR="009C3223">
        <w:rPr>
          <w:rFonts w:asciiTheme="minorHAnsi" w:hAnsiTheme="minorHAnsi"/>
          <w:sz w:val="22"/>
          <w:szCs w:val="22"/>
        </w:rPr>
        <w:t xml:space="preserve"> for more information.</w:t>
      </w:r>
    </w:p>
    <w:p w14:paraId="3A510FAA" w14:textId="77777777" w:rsidR="00BC516B" w:rsidRPr="00BC516B" w:rsidRDefault="00B57DC4" w:rsidP="006829F9">
      <w:pPr>
        <w:pStyle w:val="Heading4"/>
      </w:pPr>
      <w:r w:rsidRPr="005C029C">
        <w:t>Significant Developments Reports</w:t>
      </w:r>
    </w:p>
    <w:p w14:paraId="24FF217A" w14:textId="0096F567" w:rsidR="005C029C" w:rsidRPr="005C029C" w:rsidRDefault="005C029C" w:rsidP="00BC516B">
      <w:pPr>
        <w:pStyle w:val="ListParagraph"/>
        <w:spacing w:after="240"/>
        <w:rPr>
          <w:rFonts w:asciiTheme="minorHAnsi" w:hAnsiTheme="minorHAnsi"/>
          <w:sz w:val="22"/>
          <w:szCs w:val="22"/>
        </w:rPr>
      </w:pPr>
      <w:r w:rsidRPr="005C029C">
        <w:rPr>
          <w:rFonts w:asciiTheme="minorHAnsi" w:hAnsiTheme="minorHAnsi"/>
          <w:sz w:val="22"/>
          <w:szCs w:val="22"/>
        </w:rPr>
        <w:t xml:space="preserve">Events may occur between the scheduled performance reporting dates that have significant impact upon the supported activity.  In such cases, recipients are required to notify the Service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the Service in writing of any </w:t>
      </w:r>
      <w:r>
        <w:rPr>
          <w:rFonts w:asciiTheme="minorHAnsi" w:hAnsiTheme="minorHAnsi"/>
          <w:sz w:val="22"/>
          <w:szCs w:val="22"/>
        </w:rPr>
        <w:t>f</w:t>
      </w:r>
      <w:r w:rsidRPr="005C029C">
        <w:rPr>
          <w:rFonts w:asciiTheme="minorHAnsi" w:hAnsiTheme="minorHAnsi"/>
          <w:sz w:val="22"/>
          <w:szCs w:val="22"/>
        </w:rPr>
        <w:t>avorable developments that enable meeting time schedules and objectives sooner or at less cost than anticipated or producing more or different beneficial results than originally planned.</w:t>
      </w:r>
    </w:p>
    <w:p w14:paraId="01671142" w14:textId="77777777" w:rsidR="00BC516B" w:rsidRPr="00BC516B" w:rsidRDefault="00B57DC4" w:rsidP="006829F9">
      <w:pPr>
        <w:pStyle w:val="Heading4"/>
      </w:pPr>
      <w:r w:rsidRPr="000E42C2">
        <w:lastRenderedPageBreak/>
        <w:t>Real Property Reports</w:t>
      </w:r>
    </w:p>
    <w:p w14:paraId="798A9913" w14:textId="18409A2B" w:rsidR="000E42C2" w:rsidRPr="000E42C2" w:rsidRDefault="000E42C2" w:rsidP="00BC516B">
      <w:pPr>
        <w:pStyle w:val="ListParagraph"/>
        <w:spacing w:after="240"/>
        <w:rPr>
          <w:rFonts w:asciiTheme="minorHAnsi" w:hAnsiTheme="minorHAnsi"/>
          <w:sz w:val="22"/>
          <w:szCs w:val="22"/>
        </w:rPr>
      </w:pPr>
      <w:r>
        <w:rPr>
          <w:rFonts w:asciiTheme="minorHAnsi" w:hAnsiTheme="minorHAnsi"/>
          <w:sz w:val="22"/>
          <w:szCs w:val="22"/>
        </w:rPr>
        <w:t>Recipients and subrecipients are required to submit status reports on the status of real property in which the Federal government retains an interest.  The required frequency of these reports will depend on the anticipated length of the Federal interest period.  The Service will include recipient-specific real property reporting requirements, including the required data elements, reporting frequency, and report due dates, as applicable</w:t>
      </w:r>
      <w:r w:rsidR="00A45C19">
        <w:rPr>
          <w:rFonts w:asciiTheme="minorHAnsi" w:hAnsiTheme="minorHAnsi"/>
          <w:sz w:val="22"/>
          <w:szCs w:val="22"/>
        </w:rPr>
        <w:t>.</w:t>
      </w:r>
    </w:p>
    <w:p w14:paraId="75EEFCA9" w14:textId="77777777" w:rsidR="00BC516B" w:rsidRPr="00BC516B" w:rsidRDefault="00B57DC4" w:rsidP="006829F9">
      <w:pPr>
        <w:pStyle w:val="Heading4"/>
      </w:pPr>
      <w:r w:rsidRPr="00932576">
        <w:t>Conflict of Interest Disclosures</w:t>
      </w:r>
    </w:p>
    <w:p w14:paraId="3C922D58" w14:textId="726B212D" w:rsidR="00B57DC4" w:rsidRDefault="00932576" w:rsidP="00BC516B">
      <w:pPr>
        <w:pStyle w:val="ListParagraph"/>
        <w:spacing w:after="240"/>
        <w:rPr>
          <w:rFonts w:asciiTheme="minorHAnsi" w:hAnsiTheme="minorHAnsi"/>
          <w:sz w:val="22"/>
          <w:szCs w:val="22"/>
        </w:rPr>
      </w:pPr>
      <w:r>
        <w:rPr>
          <w:rFonts w:asciiTheme="minorHAnsi" w:hAnsiTheme="minorHAnsi"/>
          <w:sz w:val="22"/>
          <w:szCs w:val="22"/>
          <w:lang w:val="en"/>
        </w:rPr>
        <w:t>Recipients must notify the Service immediately in writing of any actual or potential conflicts of interest that arise during the life of their Federal</w:t>
      </w:r>
      <w:r w:rsidRPr="00F45C68">
        <w:rPr>
          <w:rFonts w:asciiTheme="minorHAnsi" w:hAnsiTheme="minorHAnsi"/>
          <w:sz w:val="22"/>
          <w:szCs w:val="22"/>
          <w:lang w:val="en"/>
        </w:rPr>
        <w:t xml:space="preserve"> award.  Conflicts of interest include any relationship or matter </w:t>
      </w:r>
      <w:r>
        <w:rPr>
          <w:rFonts w:asciiTheme="minorHAnsi" w:hAnsiTheme="minorHAnsi"/>
          <w:sz w:val="22"/>
          <w:szCs w:val="22"/>
          <w:lang w:val="en"/>
        </w:rPr>
        <w:t>that</w:t>
      </w:r>
      <w:r w:rsidRPr="00F45C68">
        <w:rPr>
          <w:rFonts w:asciiTheme="minorHAnsi" w:hAnsiTheme="minorHAnsi"/>
          <w:sz w:val="22"/>
          <w:szCs w:val="22"/>
          <w:lang w:val="en"/>
        </w:rPr>
        <w:t xml:space="preserve"> might place the recipient, </w:t>
      </w:r>
      <w:r w:rsidR="00EE368A">
        <w:rPr>
          <w:rFonts w:asciiTheme="minorHAnsi" w:hAnsiTheme="minorHAnsi"/>
          <w:sz w:val="22"/>
          <w:szCs w:val="22"/>
          <w:lang w:val="en"/>
        </w:rPr>
        <w:t>including</w:t>
      </w:r>
      <w:r>
        <w:rPr>
          <w:rFonts w:asciiTheme="minorHAnsi" w:hAnsiTheme="minorHAnsi"/>
          <w:sz w:val="22"/>
          <w:szCs w:val="22"/>
          <w:lang w:val="en"/>
        </w:rPr>
        <w:t xml:space="preserve"> their employees and subrecipients, </w:t>
      </w:r>
      <w:r w:rsidRPr="00F45C68">
        <w:rPr>
          <w:rFonts w:asciiTheme="minorHAnsi" w:hAnsiTheme="minorHAnsi"/>
          <w:sz w:val="22"/>
          <w:szCs w:val="22"/>
          <w:lang w:val="en"/>
        </w:rPr>
        <w:t xml:space="preserve">in a position of conflict, real or apparent, between their responsibilities under the award and any other outside interests. </w:t>
      </w:r>
      <w:r>
        <w:rPr>
          <w:rFonts w:asciiTheme="minorHAnsi" w:hAnsiTheme="minorHAnsi"/>
          <w:sz w:val="22"/>
          <w:szCs w:val="22"/>
          <w:lang w:val="en"/>
        </w:rPr>
        <w:t xml:space="preserve"> </w:t>
      </w:r>
      <w:r w:rsidRPr="00F45C68">
        <w:rPr>
          <w:rFonts w:asciiTheme="minorHAnsi" w:hAnsiTheme="minorHAnsi"/>
          <w:sz w:val="22"/>
          <w:szCs w:val="22"/>
          <w:lang w:val="en"/>
        </w:rPr>
        <w:t>Conflicts</w:t>
      </w:r>
      <w:r>
        <w:rPr>
          <w:rFonts w:asciiTheme="minorHAnsi" w:hAnsiTheme="minorHAnsi"/>
          <w:sz w:val="22"/>
          <w:szCs w:val="22"/>
          <w:lang w:val="en"/>
        </w:rPr>
        <w:t xml:space="preserve"> of interest include </w:t>
      </w:r>
      <w:r w:rsidRPr="00F45C68">
        <w:rPr>
          <w:rFonts w:asciiTheme="minorHAnsi" w:hAnsiTheme="minorHAnsi"/>
          <w:sz w:val="22"/>
          <w:szCs w:val="22"/>
          <w:lang w:val="en"/>
        </w:rPr>
        <w:t xml:space="preserve">direct </w:t>
      </w:r>
      <w:r>
        <w:rPr>
          <w:rFonts w:asciiTheme="minorHAnsi" w:hAnsiTheme="minorHAnsi"/>
          <w:sz w:val="22"/>
          <w:szCs w:val="22"/>
          <w:lang w:val="en"/>
        </w:rPr>
        <w:t>or indirect financial interests;</w:t>
      </w:r>
      <w:r w:rsidRPr="00F45C68">
        <w:rPr>
          <w:rFonts w:asciiTheme="minorHAnsi" w:hAnsiTheme="minorHAnsi"/>
          <w:sz w:val="22"/>
          <w:szCs w:val="22"/>
          <w:lang w:val="en"/>
        </w:rPr>
        <w:t xml:space="preserve"> close personal relatio</w:t>
      </w:r>
      <w:r>
        <w:rPr>
          <w:rFonts w:asciiTheme="minorHAnsi" w:hAnsiTheme="minorHAnsi"/>
          <w:sz w:val="22"/>
          <w:szCs w:val="22"/>
          <w:lang w:val="en"/>
        </w:rPr>
        <w:t xml:space="preserve">nships; </w:t>
      </w:r>
      <w:r w:rsidRPr="00F45C68">
        <w:rPr>
          <w:rFonts w:asciiTheme="minorHAnsi" w:hAnsiTheme="minorHAnsi"/>
          <w:sz w:val="22"/>
          <w:szCs w:val="22"/>
          <w:lang w:val="en"/>
        </w:rPr>
        <w:t>positions of</w:t>
      </w:r>
      <w:r>
        <w:rPr>
          <w:rFonts w:asciiTheme="minorHAnsi" w:hAnsiTheme="minorHAnsi"/>
          <w:sz w:val="22"/>
          <w:szCs w:val="22"/>
          <w:lang w:val="en"/>
        </w:rPr>
        <w:t xml:space="preserve"> trust in outside organizations; </w:t>
      </w:r>
      <w:r w:rsidRPr="00F45C68">
        <w:rPr>
          <w:rFonts w:asciiTheme="minorHAnsi" w:hAnsiTheme="minorHAnsi"/>
          <w:sz w:val="22"/>
          <w:szCs w:val="22"/>
          <w:lang w:val="en"/>
        </w:rPr>
        <w:t>consideration of future employment arrangements with a different organizat</w:t>
      </w:r>
      <w:r>
        <w:rPr>
          <w:rFonts w:asciiTheme="minorHAnsi" w:hAnsiTheme="minorHAnsi"/>
          <w:sz w:val="22"/>
          <w:szCs w:val="22"/>
          <w:lang w:val="en"/>
        </w:rPr>
        <w:t>ion; and decision-making authority related to the award.  Conflicts of interest are those circumstances</w:t>
      </w:r>
      <w:r w:rsidRPr="00F45C68">
        <w:rPr>
          <w:rFonts w:asciiTheme="minorHAnsi" w:hAnsiTheme="minorHAnsi"/>
          <w:sz w:val="22"/>
          <w:szCs w:val="22"/>
          <w:lang w:val="en"/>
        </w:rPr>
        <w:t xml:space="preserve"> </w:t>
      </w:r>
      <w:r>
        <w:rPr>
          <w:rFonts w:asciiTheme="minorHAnsi" w:hAnsiTheme="minorHAnsi"/>
          <w:sz w:val="22"/>
          <w:szCs w:val="22"/>
          <w:lang w:val="en"/>
        </w:rPr>
        <w:t xml:space="preserve">real or perceived </w:t>
      </w:r>
      <w:r w:rsidRPr="00F45C68">
        <w:rPr>
          <w:rFonts w:asciiTheme="minorHAnsi" w:hAnsiTheme="minorHAnsi"/>
          <w:sz w:val="22"/>
          <w:szCs w:val="22"/>
          <w:lang w:val="en"/>
        </w:rPr>
        <w:t xml:space="preserve">that would cause a reasonable person with knowledge of the relevant facts to question the impartiality of the </w:t>
      </w:r>
      <w:r w:rsidR="0081434C">
        <w:rPr>
          <w:rFonts w:asciiTheme="minorHAnsi" w:hAnsiTheme="minorHAnsi"/>
          <w:sz w:val="22"/>
          <w:szCs w:val="22"/>
          <w:lang w:val="en"/>
        </w:rPr>
        <w:t>recipient</w:t>
      </w:r>
      <w:r w:rsidRPr="00F45C68">
        <w:rPr>
          <w:rFonts w:asciiTheme="minorHAnsi" w:hAnsiTheme="minorHAnsi"/>
          <w:sz w:val="22"/>
          <w:szCs w:val="22"/>
          <w:lang w:val="en"/>
        </w:rPr>
        <w:t xml:space="preserve"> </w:t>
      </w:r>
      <w:r>
        <w:rPr>
          <w:rFonts w:asciiTheme="minorHAnsi" w:hAnsiTheme="minorHAnsi"/>
          <w:sz w:val="22"/>
          <w:szCs w:val="22"/>
          <w:lang w:val="en"/>
        </w:rPr>
        <w:t xml:space="preserve">or </w:t>
      </w:r>
      <w:r w:rsidRPr="00F45C68">
        <w:rPr>
          <w:rFonts w:asciiTheme="minorHAnsi" w:hAnsiTheme="minorHAnsi"/>
          <w:sz w:val="22"/>
          <w:szCs w:val="22"/>
          <w:lang w:val="en"/>
        </w:rPr>
        <w:t xml:space="preserve">the </w:t>
      </w:r>
      <w:r w:rsidR="00914DEE">
        <w:rPr>
          <w:rFonts w:asciiTheme="minorHAnsi" w:hAnsiTheme="minorHAnsi"/>
          <w:sz w:val="22"/>
          <w:szCs w:val="22"/>
          <w:lang w:val="en"/>
        </w:rPr>
        <w:t>recipient</w:t>
      </w:r>
      <w:r w:rsidRPr="00F45C68">
        <w:rPr>
          <w:rFonts w:asciiTheme="minorHAnsi" w:hAnsiTheme="minorHAnsi"/>
          <w:sz w:val="22"/>
          <w:szCs w:val="22"/>
          <w:lang w:val="en"/>
        </w:rPr>
        <w:t>’s employees</w:t>
      </w:r>
      <w:r>
        <w:rPr>
          <w:rFonts w:asciiTheme="minorHAnsi" w:hAnsiTheme="minorHAnsi"/>
          <w:sz w:val="22"/>
          <w:szCs w:val="22"/>
          <w:lang w:val="en"/>
        </w:rPr>
        <w:t xml:space="preserve"> or</w:t>
      </w:r>
      <w:r w:rsidRPr="00F45C68">
        <w:rPr>
          <w:rFonts w:asciiTheme="minorHAnsi" w:hAnsiTheme="minorHAnsi"/>
          <w:sz w:val="22"/>
          <w:szCs w:val="22"/>
          <w:lang w:val="en"/>
        </w:rPr>
        <w:t xml:space="preserve"> subrecipients in </w:t>
      </w:r>
      <w:r>
        <w:rPr>
          <w:rFonts w:asciiTheme="minorHAnsi" w:hAnsiTheme="minorHAnsi"/>
          <w:sz w:val="22"/>
          <w:szCs w:val="22"/>
          <w:lang w:val="en"/>
        </w:rPr>
        <w:t>matters pertaining to the award</w:t>
      </w:r>
      <w:r w:rsidR="0081434C">
        <w:rPr>
          <w:rFonts w:asciiTheme="minorHAnsi" w:hAnsiTheme="minorHAnsi"/>
          <w:sz w:val="22"/>
          <w:szCs w:val="22"/>
          <w:lang w:val="en"/>
        </w:rPr>
        <w:t>.  Recipients</w:t>
      </w:r>
      <w:r w:rsidRPr="00F45C68">
        <w:rPr>
          <w:rFonts w:asciiTheme="minorHAnsi" w:hAnsiTheme="minorHAnsi"/>
          <w:sz w:val="22"/>
          <w:szCs w:val="22"/>
          <w:lang w:val="en"/>
        </w:rPr>
        <w:t xml:space="preserve"> must notify the Service in writing if any </w:t>
      </w:r>
      <w:r w:rsidR="0081434C">
        <w:rPr>
          <w:rFonts w:asciiTheme="minorHAnsi" w:hAnsiTheme="minorHAnsi"/>
          <w:sz w:val="22"/>
          <w:szCs w:val="22"/>
          <w:lang w:val="en"/>
        </w:rPr>
        <w:t>employees</w:t>
      </w:r>
      <w:r w:rsidRPr="00F45C68">
        <w:rPr>
          <w:rFonts w:asciiTheme="minorHAnsi" w:hAnsiTheme="minorHAnsi"/>
          <w:sz w:val="22"/>
          <w:szCs w:val="22"/>
          <w:lang w:val="en"/>
        </w:rPr>
        <w:t>, including subrecipient and contractor personnel, are related to, married to, or have a close personal relationship with any Fe</w:t>
      </w:r>
      <w:r w:rsidR="0081434C">
        <w:rPr>
          <w:rFonts w:asciiTheme="minorHAnsi" w:hAnsiTheme="minorHAnsi"/>
          <w:sz w:val="22"/>
          <w:szCs w:val="22"/>
          <w:lang w:val="en"/>
        </w:rPr>
        <w:t xml:space="preserve">deral employee in the </w:t>
      </w:r>
      <w:r w:rsidR="00984C03">
        <w:rPr>
          <w:rFonts w:asciiTheme="minorHAnsi" w:hAnsiTheme="minorHAnsi"/>
          <w:sz w:val="22"/>
          <w:szCs w:val="22"/>
          <w:lang w:val="en"/>
        </w:rPr>
        <w:t>Federal funding program</w:t>
      </w:r>
      <w:r w:rsidRPr="00F45C68">
        <w:rPr>
          <w:rFonts w:asciiTheme="minorHAnsi" w:hAnsiTheme="minorHAnsi"/>
          <w:sz w:val="22"/>
          <w:szCs w:val="22"/>
          <w:lang w:val="en"/>
        </w:rPr>
        <w:t xml:space="preserve"> or who otherwise may </w:t>
      </w:r>
      <w:r w:rsidR="0081434C">
        <w:rPr>
          <w:rFonts w:asciiTheme="minorHAnsi" w:hAnsiTheme="minorHAnsi"/>
          <w:sz w:val="22"/>
          <w:szCs w:val="22"/>
          <w:lang w:val="en"/>
        </w:rPr>
        <w:t xml:space="preserve">have been </w:t>
      </w:r>
      <w:r w:rsidRPr="00F45C68">
        <w:rPr>
          <w:rFonts w:asciiTheme="minorHAnsi" w:hAnsiTheme="minorHAnsi"/>
          <w:sz w:val="22"/>
          <w:szCs w:val="22"/>
          <w:lang w:val="en"/>
        </w:rPr>
        <w:t>involved in the review and selection of t</w:t>
      </w:r>
      <w:r w:rsidR="0081434C">
        <w:rPr>
          <w:rFonts w:asciiTheme="minorHAnsi" w:hAnsiTheme="minorHAnsi"/>
          <w:sz w:val="22"/>
          <w:szCs w:val="22"/>
          <w:lang w:val="en"/>
        </w:rPr>
        <w:t xml:space="preserve">he </w:t>
      </w:r>
      <w:r w:rsidR="00EE368A">
        <w:rPr>
          <w:rFonts w:asciiTheme="minorHAnsi" w:hAnsiTheme="minorHAnsi"/>
          <w:sz w:val="22"/>
          <w:szCs w:val="22"/>
          <w:lang w:val="en"/>
        </w:rPr>
        <w:t>award</w:t>
      </w:r>
      <w:r w:rsidRPr="00F45C68">
        <w:rPr>
          <w:rFonts w:asciiTheme="minorHAnsi" w:hAnsiTheme="minorHAnsi"/>
          <w:sz w:val="22"/>
          <w:szCs w:val="22"/>
          <w:lang w:val="en"/>
        </w:rPr>
        <w:t>.</w:t>
      </w:r>
      <w:r w:rsidR="0081434C">
        <w:rPr>
          <w:rFonts w:asciiTheme="minorHAnsi" w:hAnsiTheme="minorHAnsi"/>
          <w:sz w:val="22"/>
          <w:szCs w:val="22"/>
          <w:lang w:val="en"/>
        </w:rPr>
        <w:t xml:space="preserve">  The term employee means any individual engaged in the performance of work pursuant to the Federal award.  </w:t>
      </w:r>
      <w:r w:rsidRPr="00F45C68">
        <w:rPr>
          <w:rFonts w:asciiTheme="minorHAnsi" w:hAnsiTheme="minorHAnsi"/>
          <w:sz w:val="22"/>
          <w:szCs w:val="22"/>
          <w:lang w:val="en"/>
        </w:rPr>
        <w:t>Failure to disclose and resolve conflicts of interest in a manner that satisfi</w:t>
      </w:r>
      <w:r>
        <w:rPr>
          <w:rFonts w:asciiTheme="minorHAnsi" w:hAnsiTheme="minorHAnsi"/>
          <w:sz w:val="22"/>
          <w:szCs w:val="22"/>
          <w:lang w:val="en"/>
        </w:rPr>
        <w:t xml:space="preserve">es the Service may result in any of the remedies described in </w:t>
      </w:r>
      <w:hyperlink r:id="rId47" w:history="1">
        <w:r w:rsidRPr="00932576">
          <w:rPr>
            <w:rStyle w:val="Hyperlink"/>
            <w:rFonts w:asciiTheme="minorHAnsi" w:hAnsiTheme="minorHAnsi"/>
            <w:sz w:val="22"/>
            <w:szCs w:val="22"/>
            <w:lang w:val="en"/>
          </w:rPr>
          <w:t xml:space="preserve">2 CFR 200.338 </w:t>
        </w:r>
        <w:r>
          <w:rPr>
            <w:rStyle w:val="Hyperlink"/>
            <w:rFonts w:asciiTheme="minorHAnsi" w:hAnsiTheme="minorHAnsi"/>
            <w:sz w:val="22"/>
            <w:szCs w:val="22"/>
            <w:lang w:val="en"/>
          </w:rPr>
          <w:t>R</w:t>
        </w:r>
        <w:r w:rsidRPr="00932576">
          <w:rPr>
            <w:rStyle w:val="Hyperlink"/>
            <w:rFonts w:asciiTheme="minorHAnsi" w:hAnsiTheme="minorHAnsi"/>
            <w:sz w:val="22"/>
            <w:szCs w:val="22"/>
            <w:lang w:val="en"/>
          </w:rPr>
          <w:t>emedies for Noncompliance</w:t>
        </w:r>
      </w:hyperlink>
      <w:r>
        <w:rPr>
          <w:rFonts w:asciiTheme="minorHAnsi" w:hAnsiTheme="minorHAnsi"/>
          <w:sz w:val="22"/>
          <w:szCs w:val="22"/>
          <w:lang w:val="en"/>
        </w:rPr>
        <w:t>, including termination of the award</w:t>
      </w:r>
      <w:r w:rsidRPr="00F45C68">
        <w:rPr>
          <w:rFonts w:asciiTheme="minorHAnsi" w:hAnsiTheme="minorHAnsi"/>
          <w:sz w:val="22"/>
          <w:szCs w:val="22"/>
          <w:lang w:val="en"/>
        </w:rPr>
        <w:t>.</w:t>
      </w:r>
    </w:p>
    <w:p w14:paraId="1868A4F1" w14:textId="77777777" w:rsidR="00BC516B" w:rsidRPr="00BC516B" w:rsidRDefault="00B57DC4" w:rsidP="006829F9">
      <w:pPr>
        <w:pStyle w:val="Heading4"/>
      </w:pPr>
      <w:r w:rsidRPr="00932576">
        <w:t>Other Mandatory Disclosures</w:t>
      </w:r>
    </w:p>
    <w:p w14:paraId="7D0B4F5E" w14:textId="57093CA7" w:rsidR="00836137" w:rsidRPr="00932576" w:rsidRDefault="00836137" w:rsidP="00BC516B">
      <w:pPr>
        <w:pStyle w:val="ListParagraph"/>
        <w:spacing w:after="240"/>
        <w:rPr>
          <w:rFonts w:asciiTheme="minorHAnsi" w:hAnsiTheme="minorHAnsi"/>
          <w:sz w:val="22"/>
          <w:szCs w:val="22"/>
        </w:rPr>
      </w:pPr>
      <w:r w:rsidRPr="00932576">
        <w:rPr>
          <w:rFonts w:asciiTheme="minorHAnsi" w:hAnsiTheme="minorHAnsi"/>
          <w:sz w:val="22"/>
          <w:szCs w:val="22"/>
        </w:rPr>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w:t>
      </w:r>
      <w:r w:rsidR="00932576" w:rsidRPr="00932576">
        <w:rPr>
          <w:rFonts w:asciiTheme="minorHAnsi" w:hAnsiTheme="minorHAnsi"/>
          <w:sz w:val="22"/>
          <w:szCs w:val="22"/>
        </w:rPr>
        <w:t xml:space="preserve">receive a </w:t>
      </w:r>
      <w:r w:rsidRPr="00932576">
        <w:rPr>
          <w:rFonts w:asciiTheme="minorHAnsi" w:hAnsiTheme="minorHAnsi"/>
          <w:sz w:val="22"/>
          <w:szCs w:val="22"/>
        </w:rPr>
        <w:t xml:space="preserve">Federal award including the term and condition outlined in </w:t>
      </w:r>
      <w:hyperlink r:id="rId48" w:anchor="ap2.1.200_1521.xii" w:history="1">
        <w:r w:rsidRPr="00932576">
          <w:rPr>
            <w:rStyle w:val="Hyperlink"/>
            <w:rFonts w:asciiTheme="minorHAnsi" w:hAnsiTheme="minorHAnsi"/>
            <w:sz w:val="22"/>
            <w:szCs w:val="22"/>
          </w:rPr>
          <w:t>2 CFR 200, Appendix XII—Award Term and Condition for Recipient Integrity and Performance Matters</w:t>
        </w:r>
      </w:hyperlink>
      <w:r w:rsidRPr="00932576">
        <w:rPr>
          <w:rFonts w:asciiTheme="minorHAnsi" w:hAnsiTheme="minorHAnsi"/>
          <w:sz w:val="22"/>
          <w:szCs w:val="22"/>
        </w:rPr>
        <w:t xml:space="preserve"> are required to report certain civil, criminal, or administrative proceedings to SAM. Failure to make required disclosures can result in any of the remedies described in </w:t>
      </w:r>
      <w:hyperlink r:id="rId49" w:history="1">
        <w:r w:rsidR="00932576" w:rsidRPr="00932576">
          <w:rPr>
            <w:rStyle w:val="Hyperlink"/>
            <w:rFonts w:asciiTheme="minorHAnsi" w:hAnsiTheme="minorHAnsi"/>
            <w:sz w:val="22"/>
            <w:szCs w:val="22"/>
            <w:lang w:val="en"/>
          </w:rPr>
          <w:t>2 CFR 200.338 Remedies for Noncompliance</w:t>
        </w:r>
      </w:hyperlink>
      <w:r w:rsidRPr="00932576">
        <w:rPr>
          <w:rFonts w:asciiTheme="minorHAnsi" w:hAnsiTheme="minorHAnsi"/>
          <w:sz w:val="22"/>
          <w:szCs w:val="22"/>
        </w:rPr>
        <w:t>, including suspension or debarment.</w:t>
      </w:r>
    </w:p>
    <w:p w14:paraId="5EFC170B" w14:textId="2844E944" w:rsidR="00DF5E66" w:rsidRPr="000E3BB4" w:rsidRDefault="00DF5E66" w:rsidP="004801DC">
      <w:pPr>
        <w:pStyle w:val="Heading2"/>
        <w:rPr>
          <w:rFonts w:asciiTheme="minorHAnsi" w:hAnsiTheme="minorHAnsi"/>
          <w:sz w:val="24"/>
        </w:rPr>
      </w:pPr>
      <w:r w:rsidRPr="000E3BB4">
        <w:rPr>
          <w:rFonts w:asciiTheme="minorHAnsi" w:hAnsiTheme="minorHAnsi"/>
          <w:sz w:val="24"/>
        </w:rPr>
        <w:t>V</w:t>
      </w:r>
      <w:r>
        <w:rPr>
          <w:rFonts w:asciiTheme="minorHAnsi" w:hAnsiTheme="minorHAnsi"/>
          <w:sz w:val="24"/>
        </w:rPr>
        <w:t>III</w:t>
      </w:r>
      <w:r w:rsidRPr="000E3BB4">
        <w:rPr>
          <w:rFonts w:asciiTheme="minorHAnsi" w:hAnsiTheme="minorHAnsi"/>
          <w:sz w:val="24"/>
        </w:rPr>
        <w:t xml:space="preserve">. </w:t>
      </w:r>
      <w:r w:rsidRPr="00DF5E66">
        <w:rPr>
          <w:rFonts w:asciiTheme="minorHAnsi" w:hAnsiTheme="minorHAnsi"/>
          <w:sz w:val="24"/>
        </w:rPr>
        <w:t>Federal Awarding Agency Contact(s)</w:t>
      </w:r>
    </w:p>
    <w:p w14:paraId="4E17B315" w14:textId="77777777" w:rsidR="000F2036" w:rsidRPr="000F2036" w:rsidRDefault="000F2036" w:rsidP="000F2036">
      <w:pPr>
        <w:rPr>
          <w:rFonts w:asciiTheme="minorHAnsi" w:hAnsiTheme="minorHAnsi"/>
          <w:sz w:val="22"/>
          <w:szCs w:val="22"/>
          <w:lang w:val="pt-BR"/>
        </w:rPr>
      </w:pPr>
      <w:r w:rsidRPr="000F2036">
        <w:rPr>
          <w:rFonts w:asciiTheme="minorHAnsi" w:hAnsiTheme="minorHAnsi"/>
          <w:sz w:val="22"/>
          <w:szCs w:val="22"/>
          <w:lang w:val="pt-BR"/>
        </w:rPr>
        <w:t>If you have a proposed project that meets the VI. APPLICATION REVIEW criteria, we strongly encourage you to contact the FWCO office below before submitting an application.</w:t>
      </w:r>
    </w:p>
    <w:p w14:paraId="7E3E01D2" w14:textId="77777777" w:rsidR="000F2036" w:rsidRPr="000F2036" w:rsidRDefault="000F2036" w:rsidP="000F2036">
      <w:pPr>
        <w:rPr>
          <w:rFonts w:asciiTheme="minorHAnsi" w:hAnsiTheme="minorHAnsi"/>
          <w:sz w:val="22"/>
          <w:szCs w:val="22"/>
          <w:lang w:val="pt-BR"/>
        </w:rPr>
      </w:pPr>
      <w:r w:rsidRPr="000F2036">
        <w:rPr>
          <w:rFonts w:asciiTheme="minorHAnsi" w:hAnsiTheme="minorHAnsi"/>
          <w:sz w:val="22"/>
          <w:szCs w:val="22"/>
          <w:lang w:val="pt-BR"/>
        </w:rPr>
        <w:tab/>
        <w:t>Miranda Plumb</w:t>
      </w:r>
    </w:p>
    <w:p w14:paraId="2BD8C349" w14:textId="77777777" w:rsidR="000F2036" w:rsidRPr="000F2036" w:rsidRDefault="000F2036" w:rsidP="000F2036">
      <w:pPr>
        <w:rPr>
          <w:rFonts w:asciiTheme="minorHAnsi" w:hAnsiTheme="minorHAnsi"/>
          <w:sz w:val="22"/>
          <w:szCs w:val="22"/>
          <w:lang w:val="pt-BR"/>
        </w:rPr>
      </w:pPr>
      <w:r w:rsidRPr="000F2036">
        <w:rPr>
          <w:rFonts w:asciiTheme="minorHAnsi" w:hAnsiTheme="minorHAnsi"/>
          <w:sz w:val="22"/>
          <w:szCs w:val="22"/>
          <w:lang w:val="pt-BR"/>
        </w:rPr>
        <w:tab/>
        <w:t>Miranda_Plumb@fws.gov</w:t>
      </w:r>
    </w:p>
    <w:p w14:paraId="3A376C09" w14:textId="35C893DF" w:rsidR="00492B9D" w:rsidRDefault="000F2036" w:rsidP="000F2036">
      <w:pPr>
        <w:rPr>
          <w:rFonts w:asciiTheme="minorHAnsi" w:hAnsiTheme="minorHAnsi"/>
          <w:sz w:val="22"/>
          <w:szCs w:val="22"/>
          <w:lang w:val="pt-BR"/>
        </w:rPr>
      </w:pPr>
      <w:r w:rsidRPr="000F2036">
        <w:rPr>
          <w:rFonts w:asciiTheme="minorHAnsi" w:hAnsiTheme="minorHAnsi"/>
          <w:sz w:val="22"/>
          <w:szCs w:val="22"/>
          <w:lang w:val="pt-BR"/>
        </w:rPr>
        <w:tab/>
        <w:t>(360)753-9560</w:t>
      </w:r>
    </w:p>
    <w:sectPr w:rsidR="00492B9D" w:rsidSect="00D84397">
      <w:footerReference w:type="default" r:id="rId50"/>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C44A4" w14:textId="77777777" w:rsidR="00E25A8E" w:rsidRDefault="00E25A8E">
      <w:r>
        <w:separator/>
      </w:r>
    </w:p>
    <w:p w14:paraId="6CF20431" w14:textId="77777777" w:rsidR="00E25A8E" w:rsidRDefault="00E25A8E"/>
    <w:p w14:paraId="1B97C9FC" w14:textId="77777777" w:rsidR="00E25A8E" w:rsidRDefault="00E25A8E" w:rsidP="00885F11"/>
  </w:endnote>
  <w:endnote w:type="continuationSeparator" w:id="0">
    <w:p w14:paraId="29F24B9D" w14:textId="77777777" w:rsidR="00E25A8E" w:rsidRDefault="00E25A8E">
      <w:r>
        <w:continuationSeparator/>
      </w:r>
    </w:p>
    <w:p w14:paraId="4F4B8A25" w14:textId="77777777" w:rsidR="00E25A8E" w:rsidRDefault="00E25A8E"/>
    <w:p w14:paraId="1FFF8B8E" w14:textId="77777777" w:rsidR="00E25A8E" w:rsidRDefault="00E25A8E" w:rsidP="00885F11"/>
  </w:endnote>
  <w:endnote w:type="continuationNotice" w:id="1">
    <w:p w14:paraId="00BB802D" w14:textId="77777777" w:rsidR="00E25A8E" w:rsidRDefault="00E25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21806" w14:textId="02517C65" w:rsidR="00FD0C0A" w:rsidRPr="00E317FE" w:rsidRDefault="00584E1B" w:rsidP="00584E1B">
    <w:pPr>
      <w:pStyle w:val="Footer"/>
      <w:rPr>
        <w:rFonts w:asciiTheme="minorHAnsi" w:hAnsiTheme="minorHAnsi" w:cstheme="minorHAnsi"/>
        <w:sz w:val="20"/>
        <w:szCs w:val="20"/>
        <w:lang w:val="en-US"/>
      </w:rPr>
    </w:pPr>
    <w:r>
      <w:rPr>
        <w:rFonts w:asciiTheme="minorHAnsi" w:hAnsiTheme="minorHAnsi" w:cstheme="minorHAnsi"/>
        <w:bCs/>
        <w:i/>
        <w:sz w:val="16"/>
        <w:szCs w:val="16"/>
        <w:lang w:val="en-US"/>
      </w:rPr>
      <w:tab/>
    </w:r>
    <w:r>
      <w:rPr>
        <w:rFonts w:asciiTheme="minorHAnsi" w:hAnsiTheme="minorHAnsi" w:cstheme="minorHAnsi"/>
        <w:bCs/>
        <w:i/>
        <w:sz w:val="16"/>
        <w:szCs w:val="16"/>
        <w:lang w:val="en-US"/>
      </w:rPr>
      <w:tab/>
    </w:r>
    <w:r w:rsidR="00FD0C0A" w:rsidRPr="00FD0C0A">
      <w:rPr>
        <w:rFonts w:asciiTheme="minorHAnsi" w:hAnsiTheme="minorHAnsi" w:cstheme="minorHAnsi"/>
        <w:sz w:val="20"/>
        <w:szCs w:val="20"/>
      </w:rPr>
      <w:t xml:space="preserve">Page </w:t>
    </w:r>
    <w:r w:rsidR="00FD0C0A" w:rsidRPr="00FD0C0A">
      <w:rPr>
        <w:rFonts w:asciiTheme="minorHAnsi" w:hAnsiTheme="minorHAnsi" w:cstheme="minorHAnsi"/>
        <w:b/>
        <w:bCs/>
        <w:sz w:val="20"/>
        <w:szCs w:val="20"/>
      </w:rPr>
      <w:fldChar w:fldCharType="begin"/>
    </w:r>
    <w:r w:rsidR="00FD0C0A" w:rsidRPr="00FD0C0A">
      <w:rPr>
        <w:rFonts w:asciiTheme="minorHAnsi" w:hAnsiTheme="minorHAnsi" w:cstheme="minorHAnsi"/>
        <w:b/>
        <w:bCs/>
        <w:sz w:val="20"/>
        <w:szCs w:val="20"/>
      </w:rPr>
      <w:instrText xml:space="preserve"> PAGE  \* Arabic  \* MERGEFORMAT </w:instrText>
    </w:r>
    <w:r w:rsidR="00FD0C0A" w:rsidRPr="00FD0C0A">
      <w:rPr>
        <w:rFonts w:asciiTheme="minorHAnsi" w:hAnsiTheme="minorHAnsi" w:cstheme="minorHAnsi"/>
        <w:b/>
        <w:bCs/>
        <w:sz w:val="20"/>
        <w:szCs w:val="20"/>
      </w:rPr>
      <w:fldChar w:fldCharType="separate"/>
    </w:r>
    <w:r w:rsidR="007501EE">
      <w:rPr>
        <w:rFonts w:asciiTheme="minorHAnsi" w:hAnsiTheme="minorHAnsi" w:cstheme="minorHAnsi"/>
        <w:b/>
        <w:bCs/>
        <w:noProof/>
        <w:sz w:val="20"/>
        <w:szCs w:val="20"/>
      </w:rPr>
      <w:t>1</w:t>
    </w:r>
    <w:r w:rsidR="00FD0C0A" w:rsidRPr="00FD0C0A">
      <w:rPr>
        <w:rFonts w:asciiTheme="minorHAnsi" w:hAnsiTheme="minorHAnsi" w:cstheme="minorHAnsi"/>
        <w:b/>
        <w:bCs/>
        <w:sz w:val="20"/>
        <w:szCs w:val="20"/>
      </w:rPr>
      <w:fldChar w:fldCharType="end"/>
    </w:r>
    <w:r w:rsidR="00FD0C0A" w:rsidRPr="00FD0C0A">
      <w:rPr>
        <w:rFonts w:asciiTheme="minorHAnsi" w:hAnsiTheme="minorHAnsi" w:cstheme="minorHAnsi"/>
        <w:sz w:val="20"/>
        <w:szCs w:val="20"/>
      </w:rPr>
      <w:t xml:space="preserve"> of </w:t>
    </w:r>
    <w:r w:rsidR="00FD0C0A" w:rsidRPr="00FD0C0A">
      <w:rPr>
        <w:rFonts w:asciiTheme="minorHAnsi" w:hAnsiTheme="minorHAnsi" w:cstheme="minorHAnsi"/>
        <w:b/>
        <w:bCs/>
        <w:sz w:val="20"/>
        <w:szCs w:val="20"/>
      </w:rPr>
      <w:fldChar w:fldCharType="begin"/>
    </w:r>
    <w:r w:rsidR="00FD0C0A" w:rsidRPr="00FD0C0A">
      <w:rPr>
        <w:rFonts w:asciiTheme="minorHAnsi" w:hAnsiTheme="minorHAnsi" w:cstheme="minorHAnsi"/>
        <w:b/>
        <w:bCs/>
        <w:sz w:val="20"/>
        <w:szCs w:val="20"/>
      </w:rPr>
      <w:instrText xml:space="preserve"> NUMPAGES  \* Arabic  \* MERGEFORMAT </w:instrText>
    </w:r>
    <w:r w:rsidR="00FD0C0A" w:rsidRPr="00FD0C0A">
      <w:rPr>
        <w:rFonts w:asciiTheme="minorHAnsi" w:hAnsiTheme="minorHAnsi" w:cstheme="minorHAnsi"/>
        <w:b/>
        <w:bCs/>
        <w:sz w:val="20"/>
        <w:szCs w:val="20"/>
      </w:rPr>
      <w:fldChar w:fldCharType="separate"/>
    </w:r>
    <w:r w:rsidR="007501EE">
      <w:rPr>
        <w:rFonts w:asciiTheme="minorHAnsi" w:hAnsiTheme="minorHAnsi" w:cstheme="minorHAnsi"/>
        <w:b/>
        <w:bCs/>
        <w:noProof/>
        <w:sz w:val="20"/>
        <w:szCs w:val="20"/>
      </w:rPr>
      <w:t>14</w:t>
    </w:r>
    <w:r w:rsidR="00FD0C0A" w:rsidRPr="00FD0C0A">
      <w:rPr>
        <w:rFonts w:asciiTheme="minorHAnsi" w:hAnsiTheme="minorHAnsi" w:cstheme="minorHAnsi"/>
        <w:b/>
        <w:bCs/>
        <w:sz w:val="20"/>
        <w:szCs w:val="20"/>
      </w:rPr>
      <w:fldChar w:fldCharType="end"/>
    </w:r>
    <w:r w:rsidR="00E317FE">
      <w:rPr>
        <w:rFonts w:asciiTheme="minorHAnsi" w:hAnsiTheme="minorHAnsi" w:cstheme="minorHAnsi"/>
        <w:b/>
        <w:bCs/>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5BE75" w14:textId="77777777" w:rsidR="00E25A8E" w:rsidRDefault="00E25A8E">
      <w:r>
        <w:separator/>
      </w:r>
    </w:p>
    <w:p w14:paraId="1B885B9C" w14:textId="77777777" w:rsidR="00E25A8E" w:rsidRDefault="00E25A8E"/>
    <w:p w14:paraId="592F1FA0" w14:textId="77777777" w:rsidR="00E25A8E" w:rsidRDefault="00E25A8E" w:rsidP="00885F11"/>
  </w:footnote>
  <w:footnote w:type="continuationSeparator" w:id="0">
    <w:p w14:paraId="6136C2D9" w14:textId="77777777" w:rsidR="00E25A8E" w:rsidRDefault="00E25A8E">
      <w:r>
        <w:continuationSeparator/>
      </w:r>
    </w:p>
    <w:p w14:paraId="0CDDE1F7" w14:textId="77777777" w:rsidR="00E25A8E" w:rsidRDefault="00E25A8E"/>
    <w:p w14:paraId="3732801F" w14:textId="77777777" w:rsidR="00E25A8E" w:rsidRDefault="00E25A8E" w:rsidP="00885F11"/>
  </w:footnote>
  <w:footnote w:type="continuationNotice" w:id="1">
    <w:p w14:paraId="2683B01B" w14:textId="77777777" w:rsidR="00E25A8E" w:rsidRDefault="00E25A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88"/>
    <w:multiLevelType w:val="singleLevel"/>
    <w:tmpl w:val="AE7AFCDA"/>
    <w:lvl w:ilvl="0">
      <w:start w:val="1"/>
      <w:numFmt w:val="decimal"/>
      <w:lvlText w:val="%1."/>
      <w:lvlJc w:val="left"/>
      <w:pPr>
        <w:tabs>
          <w:tab w:val="num" w:pos="360"/>
        </w:tabs>
        <w:ind w:left="360" w:hanging="360"/>
      </w:pPr>
    </w:lvl>
  </w:abstractNum>
  <w:abstractNum w:abstractNumId="1" w15:restartNumberingAfterBreak="0">
    <w:nsid w:val="0128023E"/>
    <w:multiLevelType w:val="multilevel"/>
    <w:tmpl w:val="82D2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67129"/>
    <w:multiLevelType w:val="hybridMultilevel"/>
    <w:tmpl w:val="BDD086D8"/>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FD5A31"/>
    <w:multiLevelType w:val="hybridMultilevel"/>
    <w:tmpl w:val="FBA46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C54F7"/>
    <w:multiLevelType w:val="hybridMultilevel"/>
    <w:tmpl w:val="7C80A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985E91"/>
    <w:multiLevelType w:val="hybridMultilevel"/>
    <w:tmpl w:val="6444FC56"/>
    <w:lvl w:ilvl="0" w:tplc="120EED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93288"/>
    <w:multiLevelType w:val="hybridMultilevel"/>
    <w:tmpl w:val="D9728B08"/>
    <w:lvl w:ilvl="0" w:tplc="15944772">
      <w:start w:val="1"/>
      <w:numFmt w:val="decimal"/>
      <w:pStyle w:val="Heading4"/>
      <w:lvlText w:val="%1."/>
      <w:lvlJc w:val="left"/>
      <w:pPr>
        <w:ind w:left="720" w:hanging="360"/>
      </w:pPr>
      <w:rPr>
        <w:b/>
      </w:rPr>
    </w:lvl>
    <w:lvl w:ilvl="1" w:tplc="0EA4F2FC">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02229"/>
    <w:multiLevelType w:val="hybridMultilevel"/>
    <w:tmpl w:val="72640442"/>
    <w:lvl w:ilvl="0" w:tplc="120EED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816B98"/>
    <w:multiLevelType w:val="hybridMultilevel"/>
    <w:tmpl w:val="9EEC3B6E"/>
    <w:lvl w:ilvl="0" w:tplc="40A2058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BA11B5"/>
    <w:multiLevelType w:val="hybridMultilevel"/>
    <w:tmpl w:val="13AC29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2F27CF"/>
    <w:multiLevelType w:val="hybridMultilevel"/>
    <w:tmpl w:val="1AF6973C"/>
    <w:lvl w:ilvl="0" w:tplc="AA3EB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9B6A4F"/>
    <w:multiLevelType w:val="hybridMultilevel"/>
    <w:tmpl w:val="71FEABF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F1B94"/>
    <w:multiLevelType w:val="hybridMultilevel"/>
    <w:tmpl w:val="6B028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9376AF"/>
    <w:multiLevelType w:val="hybridMultilevel"/>
    <w:tmpl w:val="40EC16EA"/>
    <w:lvl w:ilvl="0" w:tplc="58BC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9654CB"/>
    <w:multiLevelType w:val="hybridMultilevel"/>
    <w:tmpl w:val="CDE69A98"/>
    <w:lvl w:ilvl="0" w:tplc="66C6357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D868F3"/>
    <w:multiLevelType w:val="hybridMultilevel"/>
    <w:tmpl w:val="B328BAF0"/>
    <w:lvl w:ilvl="0" w:tplc="42D67FF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516558"/>
    <w:multiLevelType w:val="hybridMultilevel"/>
    <w:tmpl w:val="408821E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7D5A59"/>
    <w:multiLevelType w:val="hybridMultilevel"/>
    <w:tmpl w:val="7AAA6CB6"/>
    <w:lvl w:ilvl="0" w:tplc="919CB062">
      <w:start w:val="1"/>
      <w:numFmt w:val="bullet"/>
      <w:lvlText w:val="□"/>
      <w:lvlJc w:val="left"/>
      <w:pPr>
        <w:ind w:left="1080" w:hanging="360"/>
      </w:pPr>
      <w:rPr>
        <w:rFonts w:ascii="Times New Roman" w:hAnsi="Times New Roman" w:cs="Times New Roman" w:hint="default"/>
        <w:i w:val="0"/>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D40923"/>
    <w:multiLevelType w:val="hybridMultilevel"/>
    <w:tmpl w:val="617E9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7701C"/>
    <w:multiLevelType w:val="hybridMultilevel"/>
    <w:tmpl w:val="D9B0F2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1B2A23"/>
    <w:multiLevelType w:val="hybridMultilevel"/>
    <w:tmpl w:val="3A681682"/>
    <w:lvl w:ilvl="0" w:tplc="EB8E45B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7E1588"/>
    <w:multiLevelType w:val="hybridMultilevel"/>
    <w:tmpl w:val="8F202A32"/>
    <w:lvl w:ilvl="0" w:tplc="B91855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BA6BBC"/>
    <w:multiLevelType w:val="hybridMultilevel"/>
    <w:tmpl w:val="F850B71C"/>
    <w:lvl w:ilvl="0" w:tplc="49CC985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320596"/>
    <w:multiLevelType w:val="hybridMultilevel"/>
    <w:tmpl w:val="094037E2"/>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7720EA"/>
    <w:multiLevelType w:val="hybridMultilevel"/>
    <w:tmpl w:val="142E8A06"/>
    <w:lvl w:ilvl="0" w:tplc="87AA195E">
      <w:start w:val="1"/>
      <w:numFmt w:val="upperLetter"/>
      <w:lvlText w:val="%1."/>
      <w:lvlJc w:val="left"/>
      <w:pPr>
        <w:ind w:left="360" w:hanging="360"/>
      </w:pPr>
      <w:rPr>
        <w:b/>
        <w:i w:val="0"/>
        <w:sz w:val="22"/>
        <w:szCs w:val="22"/>
      </w:rPr>
    </w:lvl>
    <w:lvl w:ilvl="1" w:tplc="ED34935A">
      <w:start w:val="1"/>
      <w:numFmt w:val="decimal"/>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183EFF"/>
    <w:multiLevelType w:val="hybridMultilevel"/>
    <w:tmpl w:val="0658D042"/>
    <w:lvl w:ilvl="0" w:tplc="C7208D9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52E57"/>
    <w:multiLevelType w:val="hybridMultilevel"/>
    <w:tmpl w:val="5614AAEC"/>
    <w:lvl w:ilvl="0" w:tplc="95B844E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E762C6"/>
    <w:multiLevelType w:val="hybridMultilevel"/>
    <w:tmpl w:val="7BC0D336"/>
    <w:lvl w:ilvl="0" w:tplc="5B984A36">
      <w:start w:val="1"/>
      <w:numFmt w:val="upperLetter"/>
      <w:pStyle w:val="Heading3"/>
      <w:lvlText w:val="%1."/>
      <w:lvlJc w:val="left"/>
      <w:pPr>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D00ACD"/>
    <w:multiLevelType w:val="hybridMultilevel"/>
    <w:tmpl w:val="093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E35A5E"/>
    <w:multiLevelType w:val="hybridMultilevel"/>
    <w:tmpl w:val="0F628C50"/>
    <w:lvl w:ilvl="0" w:tplc="0409000F">
      <w:start w:val="1"/>
      <w:numFmt w:val="decimal"/>
      <w:lvlText w:val="%1."/>
      <w:lvlJc w:val="left"/>
      <w:pPr>
        <w:ind w:left="720" w:hanging="360"/>
      </w:pPr>
      <w:rPr>
        <w:b/>
      </w:rPr>
    </w:lvl>
    <w:lvl w:ilvl="1" w:tplc="0EA4F2FC">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1586D"/>
    <w:multiLevelType w:val="hybridMultilevel"/>
    <w:tmpl w:val="DFF205F8"/>
    <w:lvl w:ilvl="0" w:tplc="3162DD70">
      <w:start w:val="7"/>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15"/>
  </w:num>
  <w:num w:numId="5">
    <w:abstractNumId w:val="20"/>
  </w:num>
  <w:num w:numId="6">
    <w:abstractNumId w:val="26"/>
  </w:num>
  <w:num w:numId="7">
    <w:abstractNumId w:val="19"/>
  </w:num>
  <w:num w:numId="8">
    <w:abstractNumId w:val="5"/>
  </w:num>
  <w:num w:numId="9">
    <w:abstractNumId w:val="35"/>
  </w:num>
  <w:num w:numId="10">
    <w:abstractNumId w:val="38"/>
  </w:num>
  <w:num w:numId="11">
    <w:abstractNumId w:val="39"/>
  </w:num>
  <w:num w:numId="12">
    <w:abstractNumId w:val="36"/>
  </w:num>
  <w:num w:numId="13">
    <w:abstractNumId w:val="25"/>
  </w:num>
  <w:num w:numId="14">
    <w:abstractNumId w:val="31"/>
  </w:num>
  <w:num w:numId="15">
    <w:abstractNumId w:val="13"/>
  </w:num>
  <w:num w:numId="16">
    <w:abstractNumId w:val="24"/>
  </w:num>
  <w:num w:numId="17">
    <w:abstractNumId w:val="17"/>
  </w:num>
  <w:num w:numId="18">
    <w:abstractNumId w:val="14"/>
  </w:num>
  <w:num w:numId="19">
    <w:abstractNumId w:val="21"/>
  </w:num>
  <w:num w:numId="20">
    <w:abstractNumId w:val="33"/>
  </w:num>
  <w:num w:numId="21">
    <w:abstractNumId w:val="0"/>
  </w:num>
  <w:num w:numId="22">
    <w:abstractNumId w:val="28"/>
  </w:num>
  <w:num w:numId="23">
    <w:abstractNumId w:val="8"/>
  </w:num>
  <w:num w:numId="24">
    <w:abstractNumId w:val="4"/>
  </w:num>
  <w:num w:numId="25">
    <w:abstractNumId w:val="3"/>
  </w:num>
  <w:num w:numId="26">
    <w:abstractNumId w:val="27"/>
  </w:num>
  <w:num w:numId="27">
    <w:abstractNumId w:val="23"/>
  </w:num>
  <w:num w:numId="28">
    <w:abstractNumId w:val="6"/>
  </w:num>
  <w:num w:numId="29">
    <w:abstractNumId w:val="30"/>
  </w:num>
  <w:num w:numId="30">
    <w:abstractNumId w:val="16"/>
  </w:num>
  <w:num w:numId="31">
    <w:abstractNumId w:val="32"/>
  </w:num>
  <w:num w:numId="32">
    <w:abstractNumId w:val="37"/>
  </w:num>
  <w:num w:numId="33">
    <w:abstractNumId w:val="34"/>
  </w:num>
  <w:num w:numId="34">
    <w:abstractNumId w:val="11"/>
  </w:num>
  <w:num w:numId="35">
    <w:abstractNumId w:val="12"/>
  </w:num>
  <w:num w:numId="36">
    <w:abstractNumId w:val="18"/>
  </w:num>
  <w:num w:numId="37">
    <w:abstractNumId w:val="1"/>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22"/>
  </w:num>
  <w:num w:numId="42">
    <w:abstractNumId w:val="29"/>
  </w:num>
  <w:num w:numId="43">
    <w:abstractNumId w:val="33"/>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7"/>
  </w:num>
  <w:num w:numId="47">
    <w:abstractNumId w:val="7"/>
    <w:lvlOverride w:ilvl="0">
      <w:startOverride w:val="1"/>
    </w:lvlOverride>
  </w:num>
  <w:num w:numId="48">
    <w:abstractNumId w:val="7"/>
    <w:lvlOverride w:ilvl="0">
      <w:startOverride w:val="1"/>
    </w:lvlOverride>
  </w:num>
  <w:num w:numId="49">
    <w:abstractNumId w:val="7"/>
    <w:lvlOverride w:ilvl="0">
      <w:startOverride w:val="1"/>
    </w:lvlOverride>
  </w:num>
  <w:num w:numId="50">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58"/>
    <w:rsid w:val="0000140F"/>
    <w:rsid w:val="00002851"/>
    <w:rsid w:val="000029D1"/>
    <w:rsid w:val="00007F63"/>
    <w:rsid w:val="000133C9"/>
    <w:rsid w:val="000200E0"/>
    <w:rsid w:val="000209EB"/>
    <w:rsid w:val="00020F53"/>
    <w:rsid w:val="0002220D"/>
    <w:rsid w:val="00023A94"/>
    <w:rsid w:val="00024F00"/>
    <w:rsid w:val="00026943"/>
    <w:rsid w:val="00026C37"/>
    <w:rsid w:val="00027D98"/>
    <w:rsid w:val="00027F96"/>
    <w:rsid w:val="00030268"/>
    <w:rsid w:val="0003105A"/>
    <w:rsid w:val="00031D11"/>
    <w:rsid w:val="00032020"/>
    <w:rsid w:val="000334F1"/>
    <w:rsid w:val="000344D0"/>
    <w:rsid w:val="00035A09"/>
    <w:rsid w:val="00036FCD"/>
    <w:rsid w:val="00041E36"/>
    <w:rsid w:val="000422EB"/>
    <w:rsid w:val="0004279E"/>
    <w:rsid w:val="00043421"/>
    <w:rsid w:val="000436D4"/>
    <w:rsid w:val="000460E6"/>
    <w:rsid w:val="00050628"/>
    <w:rsid w:val="00050A09"/>
    <w:rsid w:val="000517F2"/>
    <w:rsid w:val="00051DA3"/>
    <w:rsid w:val="00052F50"/>
    <w:rsid w:val="00055047"/>
    <w:rsid w:val="000567F8"/>
    <w:rsid w:val="00062597"/>
    <w:rsid w:val="00062B41"/>
    <w:rsid w:val="00062D83"/>
    <w:rsid w:val="00063E11"/>
    <w:rsid w:val="00065DD1"/>
    <w:rsid w:val="00066BE5"/>
    <w:rsid w:val="00070D96"/>
    <w:rsid w:val="00071138"/>
    <w:rsid w:val="000722BC"/>
    <w:rsid w:val="00073891"/>
    <w:rsid w:val="00075058"/>
    <w:rsid w:val="0007536E"/>
    <w:rsid w:val="00075774"/>
    <w:rsid w:val="000767DD"/>
    <w:rsid w:val="00076918"/>
    <w:rsid w:val="00077995"/>
    <w:rsid w:val="00077AD2"/>
    <w:rsid w:val="00083BAC"/>
    <w:rsid w:val="00083F91"/>
    <w:rsid w:val="0008409B"/>
    <w:rsid w:val="0008483E"/>
    <w:rsid w:val="00087555"/>
    <w:rsid w:val="000914D1"/>
    <w:rsid w:val="00092737"/>
    <w:rsid w:val="00093A2C"/>
    <w:rsid w:val="00094993"/>
    <w:rsid w:val="00095417"/>
    <w:rsid w:val="000A118B"/>
    <w:rsid w:val="000A2D7E"/>
    <w:rsid w:val="000A2DF1"/>
    <w:rsid w:val="000A3897"/>
    <w:rsid w:val="000A43D1"/>
    <w:rsid w:val="000A6650"/>
    <w:rsid w:val="000A76AF"/>
    <w:rsid w:val="000A77A6"/>
    <w:rsid w:val="000B13AD"/>
    <w:rsid w:val="000B1FA4"/>
    <w:rsid w:val="000B1FA8"/>
    <w:rsid w:val="000B23DB"/>
    <w:rsid w:val="000B35AF"/>
    <w:rsid w:val="000B57B8"/>
    <w:rsid w:val="000C12CC"/>
    <w:rsid w:val="000C12D1"/>
    <w:rsid w:val="000C37F8"/>
    <w:rsid w:val="000C39F2"/>
    <w:rsid w:val="000C475E"/>
    <w:rsid w:val="000C5B08"/>
    <w:rsid w:val="000C6F70"/>
    <w:rsid w:val="000C7319"/>
    <w:rsid w:val="000C7584"/>
    <w:rsid w:val="000D183F"/>
    <w:rsid w:val="000D4515"/>
    <w:rsid w:val="000D7D63"/>
    <w:rsid w:val="000E3BB4"/>
    <w:rsid w:val="000E42C2"/>
    <w:rsid w:val="000E51A1"/>
    <w:rsid w:val="000E7FC6"/>
    <w:rsid w:val="000F02C1"/>
    <w:rsid w:val="000F078E"/>
    <w:rsid w:val="000F2036"/>
    <w:rsid w:val="000F4639"/>
    <w:rsid w:val="000F4DCC"/>
    <w:rsid w:val="000F53A4"/>
    <w:rsid w:val="000F6EC9"/>
    <w:rsid w:val="00100391"/>
    <w:rsid w:val="0010082C"/>
    <w:rsid w:val="00100A5E"/>
    <w:rsid w:val="00100C6A"/>
    <w:rsid w:val="00105D89"/>
    <w:rsid w:val="0010618E"/>
    <w:rsid w:val="00106294"/>
    <w:rsid w:val="001065C2"/>
    <w:rsid w:val="001067F4"/>
    <w:rsid w:val="001105A5"/>
    <w:rsid w:val="00114002"/>
    <w:rsid w:val="00114A89"/>
    <w:rsid w:val="00114B0D"/>
    <w:rsid w:val="00116036"/>
    <w:rsid w:val="00121321"/>
    <w:rsid w:val="00122837"/>
    <w:rsid w:val="00125A05"/>
    <w:rsid w:val="00125B74"/>
    <w:rsid w:val="00126B5C"/>
    <w:rsid w:val="001304C0"/>
    <w:rsid w:val="00134DAA"/>
    <w:rsid w:val="001367D7"/>
    <w:rsid w:val="00140906"/>
    <w:rsid w:val="00140AE4"/>
    <w:rsid w:val="001462E8"/>
    <w:rsid w:val="00151969"/>
    <w:rsid w:val="00152862"/>
    <w:rsid w:val="0015344D"/>
    <w:rsid w:val="00155462"/>
    <w:rsid w:val="00155872"/>
    <w:rsid w:val="001575BF"/>
    <w:rsid w:val="001645D2"/>
    <w:rsid w:val="00166C26"/>
    <w:rsid w:val="00166C49"/>
    <w:rsid w:val="001678FF"/>
    <w:rsid w:val="0017084E"/>
    <w:rsid w:val="00170F53"/>
    <w:rsid w:val="00171A3A"/>
    <w:rsid w:val="00172FD0"/>
    <w:rsid w:val="0017328D"/>
    <w:rsid w:val="00173E8E"/>
    <w:rsid w:val="00174BFD"/>
    <w:rsid w:val="00176D45"/>
    <w:rsid w:val="00176D72"/>
    <w:rsid w:val="00177990"/>
    <w:rsid w:val="001832BF"/>
    <w:rsid w:val="00185A08"/>
    <w:rsid w:val="001875FC"/>
    <w:rsid w:val="00190FEB"/>
    <w:rsid w:val="001910E7"/>
    <w:rsid w:val="00191F63"/>
    <w:rsid w:val="001924A1"/>
    <w:rsid w:val="0019289E"/>
    <w:rsid w:val="00192A0F"/>
    <w:rsid w:val="00197447"/>
    <w:rsid w:val="00197DEA"/>
    <w:rsid w:val="001A0603"/>
    <w:rsid w:val="001A27CA"/>
    <w:rsid w:val="001A407F"/>
    <w:rsid w:val="001A7661"/>
    <w:rsid w:val="001B0FB9"/>
    <w:rsid w:val="001B1E25"/>
    <w:rsid w:val="001B3EA0"/>
    <w:rsid w:val="001B767D"/>
    <w:rsid w:val="001B7DAC"/>
    <w:rsid w:val="001C034D"/>
    <w:rsid w:val="001C0A43"/>
    <w:rsid w:val="001C11FA"/>
    <w:rsid w:val="001C1B08"/>
    <w:rsid w:val="001C1C9D"/>
    <w:rsid w:val="001C38EE"/>
    <w:rsid w:val="001C3DC1"/>
    <w:rsid w:val="001C72D6"/>
    <w:rsid w:val="001C7948"/>
    <w:rsid w:val="001D072C"/>
    <w:rsid w:val="001D3D57"/>
    <w:rsid w:val="001D6174"/>
    <w:rsid w:val="001D6458"/>
    <w:rsid w:val="001D69C2"/>
    <w:rsid w:val="001D71CC"/>
    <w:rsid w:val="001E0BDE"/>
    <w:rsid w:val="001E2DA0"/>
    <w:rsid w:val="001E5F32"/>
    <w:rsid w:val="001E6C82"/>
    <w:rsid w:val="001E7C2D"/>
    <w:rsid w:val="001F19B3"/>
    <w:rsid w:val="001F301D"/>
    <w:rsid w:val="001F4126"/>
    <w:rsid w:val="001F5D7F"/>
    <w:rsid w:val="001F6332"/>
    <w:rsid w:val="001F77FD"/>
    <w:rsid w:val="00203CF7"/>
    <w:rsid w:val="00204568"/>
    <w:rsid w:val="002061A1"/>
    <w:rsid w:val="002066AC"/>
    <w:rsid w:val="00207421"/>
    <w:rsid w:val="002074E5"/>
    <w:rsid w:val="0021277D"/>
    <w:rsid w:val="00212A2C"/>
    <w:rsid w:val="00212FE7"/>
    <w:rsid w:val="00213E5F"/>
    <w:rsid w:val="00214C15"/>
    <w:rsid w:val="00217A9B"/>
    <w:rsid w:val="002200EF"/>
    <w:rsid w:val="00223622"/>
    <w:rsid w:val="00225EF6"/>
    <w:rsid w:val="00226A77"/>
    <w:rsid w:val="00231A7A"/>
    <w:rsid w:val="00232149"/>
    <w:rsid w:val="00232801"/>
    <w:rsid w:val="00232BF1"/>
    <w:rsid w:val="00234633"/>
    <w:rsid w:val="00237D47"/>
    <w:rsid w:val="00242EF8"/>
    <w:rsid w:val="002431E6"/>
    <w:rsid w:val="00243957"/>
    <w:rsid w:val="00245A18"/>
    <w:rsid w:val="00246089"/>
    <w:rsid w:val="002467FC"/>
    <w:rsid w:val="00247385"/>
    <w:rsid w:val="00247A86"/>
    <w:rsid w:val="002538DD"/>
    <w:rsid w:val="0025449E"/>
    <w:rsid w:val="00256AE5"/>
    <w:rsid w:val="0025749D"/>
    <w:rsid w:val="00261FF1"/>
    <w:rsid w:val="00263B31"/>
    <w:rsid w:val="00264210"/>
    <w:rsid w:val="00264DAA"/>
    <w:rsid w:val="002658EE"/>
    <w:rsid w:val="00265B93"/>
    <w:rsid w:val="00265FAB"/>
    <w:rsid w:val="00270FDA"/>
    <w:rsid w:val="00272897"/>
    <w:rsid w:val="00274E30"/>
    <w:rsid w:val="002806A2"/>
    <w:rsid w:val="00280FC3"/>
    <w:rsid w:val="002813FE"/>
    <w:rsid w:val="00281E9A"/>
    <w:rsid w:val="00282A19"/>
    <w:rsid w:val="00282D1C"/>
    <w:rsid w:val="002842BB"/>
    <w:rsid w:val="00287C77"/>
    <w:rsid w:val="00291005"/>
    <w:rsid w:val="002928ED"/>
    <w:rsid w:val="0029347B"/>
    <w:rsid w:val="00293544"/>
    <w:rsid w:val="00295A05"/>
    <w:rsid w:val="002962C1"/>
    <w:rsid w:val="002A03A3"/>
    <w:rsid w:val="002A3E49"/>
    <w:rsid w:val="002A4805"/>
    <w:rsid w:val="002A5999"/>
    <w:rsid w:val="002A5AB8"/>
    <w:rsid w:val="002A6BDF"/>
    <w:rsid w:val="002A6C3A"/>
    <w:rsid w:val="002A7B2A"/>
    <w:rsid w:val="002B255D"/>
    <w:rsid w:val="002B2892"/>
    <w:rsid w:val="002B2B1A"/>
    <w:rsid w:val="002B5AD5"/>
    <w:rsid w:val="002B75EC"/>
    <w:rsid w:val="002C0847"/>
    <w:rsid w:val="002C10C0"/>
    <w:rsid w:val="002C13EB"/>
    <w:rsid w:val="002C15E6"/>
    <w:rsid w:val="002C1638"/>
    <w:rsid w:val="002C178A"/>
    <w:rsid w:val="002C216E"/>
    <w:rsid w:val="002C2876"/>
    <w:rsid w:val="002C2EFD"/>
    <w:rsid w:val="002C4C82"/>
    <w:rsid w:val="002C61C0"/>
    <w:rsid w:val="002C7F6A"/>
    <w:rsid w:val="002D03B1"/>
    <w:rsid w:val="002D03C5"/>
    <w:rsid w:val="002D0BFF"/>
    <w:rsid w:val="002D52E3"/>
    <w:rsid w:val="002D6CEC"/>
    <w:rsid w:val="002D6FCF"/>
    <w:rsid w:val="002D7229"/>
    <w:rsid w:val="002D75DC"/>
    <w:rsid w:val="002E31C2"/>
    <w:rsid w:val="002E33A4"/>
    <w:rsid w:val="002E3E1E"/>
    <w:rsid w:val="002E435C"/>
    <w:rsid w:val="002E6DE4"/>
    <w:rsid w:val="002E6FBD"/>
    <w:rsid w:val="002E782C"/>
    <w:rsid w:val="002E797A"/>
    <w:rsid w:val="002E7F44"/>
    <w:rsid w:val="002F0767"/>
    <w:rsid w:val="002F0C4E"/>
    <w:rsid w:val="002F10DB"/>
    <w:rsid w:val="002F1725"/>
    <w:rsid w:val="002F20D6"/>
    <w:rsid w:val="002F3B49"/>
    <w:rsid w:val="002F59D2"/>
    <w:rsid w:val="003007BA"/>
    <w:rsid w:val="00300883"/>
    <w:rsid w:val="00302050"/>
    <w:rsid w:val="003021C1"/>
    <w:rsid w:val="0030443C"/>
    <w:rsid w:val="00305418"/>
    <w:rsid w:val="0031077D"/>
    <w:rsid w:val="003114BD"/>
    <w:rsid w:val="00312448"/>
    <w:rsid w:val="0031568F"/>
    <w:rsid w:val="00316A55"/>
    <w:rsid w:val="00323294"/>
    <w:rsid w:val="00323BE6"/>
    <w:rsid w:val="00323C72"/>
    <w:rsid w:val="00323CF1"/>
    <w:rsid w:val="00324EE8"/>
    <w:rsid w:val="00326B84"/>
    <w:rsid w:val="00327A8E"/>
    <w:rsid w:val="00327EF4"/>
    <w:rsid w:val="003334AE"/>
    <w:rsid w:val="00333CDB"/>
    <w:rsid w:val="00335809"/>
    <w:rsid w:val="0033661E"/>
    <w:rsid w:val="003379C1"/>
    <w:rsid w:val="00341FEF"/>
    <w:rsid w:val="003425A6"/>
    <w:rsid w:val="00345077"/>
    <w:rsid w:val="00345A3C"/>
    <w:rsid w:val="00347982"/>
    <w:rsid w:val="00347D1C"/>
    <w:rsid w:val="0035398D"/>
    <w:rsid w:val="003578A0"/>
    <w:rsid w:val="00362646"/>
    <w:rsid w:val="003631BE"/>
    <w:rsid w:val="00366AEB"/>
    <w:rsid w:val="00370496"/>
    <w:rsid w:val="0037087A"/>
    <w:rsid w:val="00372FD6"/>
    <w:rsid w:val="003741AF"/>
    <w:rsid w:val="0037425F"/>
    <w:rsid w:val="00374D8F"/>
    <w:rsid w:val="00375F29"/>
    <w:rsid w:val="00380917"/>
    <w:rsid w:val="003812E9"/>
    <w:rsid w:val="003816CA"/>
    <w:rsid w:val="00383D01"/>
    <w:rsid w:val="00384450"/>
    <w:rsid w:val="00385598"/>
    <w:rsid w:val="00386807"/>
    <w:rsid w:val="0039153A"/>
    <w:rsid w:val="00392B7B"/>
    <w:rsid w:val="00392C36"/>
    <w:rsid w:val="0039310B"/>
    <w:rsid w:val="00393BE5"/>
    <w:rsid w:val="00394039"/>
    <w:rsid w:val="00395498"/>
    <w:rsid w:val="00396A59"/>
    <w:rsid w:val="00397ECC"/>
    <w:rsid w:val="003A24A2"/>
    <w:rsid w:val="003A43F4"/>
    <w:rsid w:val="003A4736"/>
    <w:rsid w:val="003A58A1"/>
    <w:rsid w:val="003A665C"/>
    <w:rsid w:val="003B03D4"/>
    <w:rsid w:val="003B5E15"/>
    <w:rsid w:val="003B68C3"/>
    <w:rsid w:val="003C50A5"/>
    <w:rsid w:val="003C51A9"/>
    <w:rsid w:val="003C5C66"/>
    <w:rsid w:val="003C6C1D"/>
    <w:rsid w:val="003D12D2"/>
    <w:rsid w:val="003D2743"/>
    <w:rsid w:val="003D3311"/>
    <w:rsid w:val="003D3BEF"/>
    <w:rsid w:val="003D465B"/>
    <w:rsid w:val="003D522B"/>
    <w:rsid w:val="003D5EF0"/>
    <w:rsid w:val="003D6EB9"/>
    <w:rsid w:val="003E2B6A"/>
    <w:rsid w:val="003E2F4D"/>
    <w:rsid w:val="003E3A44"/>
    <w:rsid w:val="003E4632"/>
    <w:rsid w:val="003E46F7"/>
    <w:rsid w:val="003E4A95"/>
    <w:rsid w:val="003E582F"/>
    <w:rsid w:val="003E7A1C"/>
    <w:rsid w:val="003F2045"/>
    <w:rsid w:val="003F250C"/>
    <w:rsid w:val="003F2AD4"/>
    <w:rsid w:val="003F2CE4"/>
    <w:rsid w:val="003F3160"/>
    <w:rsid w:val="003F428B"/>
    <w:rsid w:val="003F4AF4"/>
    <w:rsid w:val="00403C09"/>
    <w:rsid w:val="0040514B"/>
    <w:rsid w:val="0041056D"/>
    <w:rsid w:val="00411826"/>
    <w:rsid w:val="00414783"/>
    <w:rsid w:val="00416658"/>
    <w:rsid w:val="004172F2"/>
    <w:rsid w:val="00417EE3"/>
    <w:rsid w:val="00420033"/>
    <w:rsid w:val="004205DD"/>
    <w:rsid w:val="004237C6"/>
    <w:rsid w:val="00423C9B"/>
    <w:rsid w:val="0042443D"/>
    <w:rsid w:val="00424D9B"/>
    <w:rsid w:val="004257C6"/>
    <w:rsid w:val="00430ED7"/>
    <w:rsid w:val="004328F5"/>
    <w:rsid w:val="004332E1"/>
    <w:rsid w:val="004352F7"/>
    <w:rsid w:val="00435528"/>
    <w:rsid w:val="00437F69"/>
    <w:rsid w:val="0044245A"/>
    <w:rsid w:val="004425B9"/>
    <w:rsid w:val="004448A6"/>
    <w:rsid w:val="00450FB4"/>
    <w:rsid w:val="004527B0"/>
    <w:rsid w:val="00462983"/>
    <w:rsid w:val="00463275"/>
    <w:rsid w:val="00465709"/>
    <w:rsid w:val="00471F58"/>
    <w:rsid w:val="00472494"/>
    <w:rsid w:val="0047364F"/>
    <w:rsid w:val="0047398F"/>
    <w:rsid w:val="0047569E"/>
    <w:rsid w:val="00476187"/>
    <w:rsid w:val="004768CD"/>
    <w:rsid w:val="00477482"/>
    <w:rsid w:val="00480139"/>
    <w:rsid w:val="004801DC"/>
    <w:rsid w:val="0048359F"/>
    <w:rsid w:val="004840E9"/>
    <w:rsid w:val="00486D5D"/>
    <w:rsid w:val="00490965"/>
    <w:rsid w:val="00492B9D"/>
    <w:rsid w:val="0049472D"/>
    <w:rsid w:val="0049532F"/>
    <w:rsid w:val="00496C82"/>
    <w:rsid w:val="004A1693"/>
    <w:rsid w:val="004A2D20"/>
    <w:rsid w:val="004A521E"/>
    <w:rsid w:val="004A5371"/>
    <w:rsid w:val="004A5BA8"/>
    <w:rsid w:val="004B0219"/>
    <w:rsid w:val="004B06FD"/>
    <w:rsid w:val="004B2468"/>
    <w:rsid w:val="004B2E3F"/>
    <w:rsid w:val="004B4B37"/>
    <w:rsid w:val="004B63CE"/>
    <w:rsid w:val="004B7F63"/>
    <w:rsid w:val="004B7FC5"/>
    <w:rsid w:val="004C2430"/>
    <w:rsid w:val="004C2ED8"/>
    <w:rsid w:val="004C348C"/>
    <w:rsid w:val="004C3531"/>
    <w:rsid w:val="004C4D7E"/>
    <w:rsid w:val="004C4E4A"/>
    <w:rsid w:val="004C69A0"/>
    <w:rsid w:val="004C6F16"/>
    <w:rsid w:val="004C7806"/>
    <w:rsid w:val="004C7FD7"/>
    <w:rsid w:val="004D3979"/>
    <w:rsid w:val="004D4A91"/>
    <w:rsid w:val="004D5DB5"/>
    <w:rsid w:val="004D6C16"/>
    <w:rsid w:val="004D7B9C"/>
    <w:rsid w:val="004E2119"/>
    <w:rsid w:val="004E288E"/>
    <w:rsid w:val="004E2C60"/>
    <w:rsid w:val="004E424F"/>
    <w:rsid w:val="004E4270"/>
    <w:rsid w:val="004E50BA"/>
    <w:rsid w:val="004F1374"/>
    <w:rsid w:val="004F157B"/>
    <w:rsid w:val="004F2F37"/>
    <w:rsid w:val="004F37E2"/>
    <w:rsid w:val="004F3B38"/>
    <w:rsid w:val="004F3B4B"/>
    <w:rsid w:val="004F503F"/>
    <w:rsid w:val="004F50AD"/>
    <w:rsid w:val="00502D8D"/>
    <w:rsid w:val="00503F11"/>
    <w:rsid w:val="00506776"/>
    <w:rsid w:val="00506B72"/>
    <w:rsid w:val="00506BFB"/>
    <w:rsid w:val="00506C99"/>
    <w:rsid w:val="00506FFB"/>
    <w:rsid w:val="005116A7"/>
    <w:rsid w:val="0051541F"/>
    <w:rsid w:val="0051543C"/>
    <w:rsid w:val="00515FDA"/>
    <w:rsid w:val="00517A8A"/>
    <w:rsid w:val="00517CFF"/>
    <w:rsid w:val="00523876"/>
    <w:rsid w:val="00524E3A"/>
    <w:rsid w:val="00525092"/>
    <w:rsid w:val="00530F62"/>
    <w:rsid w:val="0053187D"/>
    <w:rsid w:val="00532225"/>
    <w:rsid w:val="005327C3"/>
    <w:rsid w:val="0053335B"/>
    <w:rsid w:val="00533CF4"/>
    <w:rsid w:val="0053427C"/>
    <w:rsid w:val="00536C80"/>
    <w:rsid w:val="00537DEA"/>
    <w:rsid w:val="005404A5"/>
    <w:rsid w:val="00540F64"/>
    <w:rsid w:val="005415CE"/>
    <w:rsid w:val="00545624"/>
    <w:rsid w:val="0055191A"/>
    <w:rsid w:val="005543CC"/>
    <w:rsid w:val="00557FE7"/>
    <w:rsid w:val="00562DF7"/>
    <w:rsid w:val="00563EE0"/>
    <w:rsid w:val="00565802"/>
    <w:rsid w:val="005677C6"/>
    <w:rsid w:val="005679CA"/>
    <w:rsid w:val="00567D21"/>
    <w:rsid w:val="0057056A"/>
    <w:rsid w:val="00573EE1"/>
    <w:rsid w:val="0057448B"/>
    <w:rsid w:val="00574993"/>
    <w:rsid w:val="005760DF"/>
    <w:rsid w:val="00576349"/>
    <w:rsid w:val="00577C2E"/>
    <w:rsid w:val="00580EE5"/>
    <w:rsid w:val="005849F2"/>
    <w:rsid w:val="00584E1B"/>
    <w:rsid w:val="005854A9"/>
    <w:rsid w:val="0058757A"/>
    <w:rsid w:val="00587B45"/>
    <w:rsid w:val="0059124D"/>
    <w:rsid w:val="00591735"/>
    <w:rsid w:val="005918D0"/>
    <w:rsid w:val="00591A5F"/>
    <w:rsid w:val="005940C2"/>
    <w:rsid w:val="005946FF"/>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029C"/>
    <w:rsid w:val="005C137B"/>
    <w:rsid w:val="005C1BFC"/>
    <w:rsid w:val="005C463D"/>
    <w:rsid w:val="005C6010"/>
    <w:rsid w:val="005C6CE8"/>
    <w:rsid w:val="005C6FDD"/>
    <w:rsid w:val="005C745F"/>
    <w:rsid w:val="005C794A"/>
    <w:rsid w:val="005D0FA8"/>
    <w:rsid w:val="005D0FE0"/>
    <w:rsid w:val="005D4F00"/>
    <w:rsid w:val="005D61CD"/>
    <w:rsid w:val="005D6A66"/>
    <w:rsid w:val="005D71BB"/>
    <w:rsid w:val="005D7AFB"/>
    <w:rsid w:val="005E1EA0"/>
    <w:rsid w:val="005E1EF5"/>
    <w:rsid w:val="005E2924"/>
    <w:rsid w:val="005E2E3B"/>
    <w:rsid w:val="005F0859"/>
    <w:rsid w:val="005F0A30"/>
    <w:rsid w:val="005F11DA"/>
    <w:rsid w:val="005F2CFF"/>
    <w:rsid w:val="005F3E27"/>
    <w:rsid w:val="005F46DF"/>
    <w:rsid w:val="005F4F85"/>
    <w:rsid w:val="005F52D2"/>
    <w:rsid w:val="005F56A7"/>
    <w:rsid w:val="005F652B"/>
    <w:rsid w:val="005F7790"/>
    <w:rsid w:val="00601919"/>
    <w:rsid w:val="0060202B"/>
    <w:rsid w:val="00606868"/>
    <w:rsid w:val="00610380"/>
    <w:rsid w:val="0061177A"/>
    <w:rsid w:val="00611F29"/>
    <w:rsid w:val="0061293A"/>
    <w:rsid w:val="00613C29"/>
    <w:rsid w:val="00622B89"/>
    <w:rsid w:val="006232E3"/>
    <w:rsid w:val="00626DB1"/>
    <w:rsid w:val="00635104"/>
    <w:rsid w:val="0063722E"/>
    <w:rsid w:val="006379EE"/>
    <w:rsid w:val="00640A45"/>
    <w:rsid w:val="00640D3E"/>
    <w:rsid w:val="00641ECE"/>
    <w:rsid w:val="00641FB6"/>
    <w:rsid w:val="00644CE4"/>
    <w:rsid w:val="00645E84"/>
    <w:rsid w:val="0065076C"/>
    <w:rsid w:val="00651771"/>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887"/>
    <w:rsid w:val="00680EDC"/>
    <w:rsid w:val="00681FE0"/>
    <w:rsid w:val="006829F9"/>
    <w:rsid w:val="00682F96"/>
    <w:rsid w:val="0068381D"/>
    <w:rsid w:val="0068551C"/>
    <w:rsid w:val="006867E3"/>
    <w:rsid w:val="00687AB5"/>
    <w:rsid w:val="006902A2"/>
    <w:rsid w:val="00690B51"/>
    <w:rsid w:val="00691366"/>
    <w:rsid w:val="0069655B"/>
    <w:rsid w:val="006A0CA2"/>
    <w:rsid w:val="006A0E4B"/>
    <w:rsid w:val="006A2A79"/>
    <w:rsid w:val="006A3051"/>
    <w:rsid w:val="006A3899"/>
    <w:rsid w:val="006A39BE"/>
    <w:rsid w:val="006A3EE5"/>
    <w:rsid w:val="006A48D1"/>
    <w:rsid w:val="006A578A"/>
    <w:rsid w:val="006A5C39"/>
    <w:rsid w:val="006A6D87"/>
    <w:rsid w:val="006B0A3B"/>
    <w:rsid w:val="006B11AB"/>
    <w:rsid w:val="006B1A60"/>
    <w:rsid w:val="006B4E37"/>
    <w:rsid w:val="006C0580"/>
    <w:rsid w:val="006C10C0"/>
    <w:rsid w:val="006C1931"/>
    <w:rsid w:val="006C44E7"/>
    <w:rsid w:val="006C6C7D"/>
    <w:rsid w:val="006C6E94"/>
    <w:rsid w:val="006C6FE8"/>
    <w:rsid w:val="006D0292"/>
    <w:rsid w:val="006D0789"/>
    <w:rsid w:val="006D1368"/>
    <w:rsid w:val="006D22E9"/>
    <w:rsid w:val="006D36EF"/>
    <w:rsid w:val="006D4BD0"/>
    <w:rsid w:val="006D6632"/>
    <w:rsid w:val="006E2F79"/>
    <w:rsid w:val="006E3C9F"/>
    <w:rsid w:val="006E4CDF"/>
    <w:rsid w:val="006E55EE"/>
    <w:rsid w:val="006E57F2"/>
    <w:rsid w:val="006E5AED"/>
    <w:rsid w:val="006E61C1"/>
    <w:rsid w:val="006E6337"/>
    <w:rsid w:val="006E7756"/>
    <w:rsid w:val="006F285A"/>
    <w:rsid w:val="006F37CE"/>
    <w:rsid w:val="006F39C6"/>
    <w:rsid w:val="006F45F2"/>
    <w:rsid w:val="006F714C"/>
    <w:rsid w:val="006F7673"/>
    <w:rsid w:val="007011D5"/>
    <w:rsid w:val="00701361"/>
    <w:rsid w:val="007043DF"/>
    <w:rsid w:val="00707460"/>
    <w:rsid w:val="007141A9"/>
    <w:rsid w:val="007157CD"/>
    <w:rsid w:val="00721705"/>
    <w:rsid w:val="00721BD0"/>
    <w:rsid w:val="00724F5E"/>
    <w:rsid w:val="00726B46"/>
    <w:rsid w:val="00727ECE"/>
    <w:rsid w:val="007338AB"/>
    <w:rsid w:val="00734462"/>
    <w:rsid w:val="00735AAF"/>
    <w:rsid w:val="00735F40"/>
    <w:rsid w:val="00736CCA"/>
    <w:rsid w:val="00736E32"/>
    <w:rsid w:val="00737FD2"/>
    <w:rsid w:val="00744472"/>
    <w:rsid w:val="007452B5"/>
    <w:rsid w:val="00746131"/>
    <w:rsid w:val="00746313"/>
    <w:rsid w:val="007501EE"/>
    <w:rsid w:val="00750EC5"/>
    <w:rsid w:val="00752D3A"/>
    <w:rsid w:val="0075403D"/>
    <w:rsid w:val="007542FD"/>
    <w:rsid w:val="0075611B"/>
    <w:rsid w:val="0075616C"/>
    <w:rsid w:val="00756430"/>
    <w:rsid w:val="00756FEC"/>
    <w:rsid w:val="007576BC"/>
    <w:rsid w:val="0076061D"/>
    <w:rsid w:val="007627D4"/>
    <w:rsid w:val="007629CF"/>
    <w:rsid w:val="00764C15"/>
    <w:rsid w:val="00772465"/>
    <w:rsid w:val="00772D1C"/>
    <w:rsid w:val="007733F6"/>
    <w:rsid w:val="0077450D"/>
    <w:rsid w:val="007831E1"/>
    <w:rsid w:val="007833E9"/>
    <w:rsid w:val="00783486"/>
    <w:rsid w:val="00784D0A"/>
    <w:rsid w:val="0079192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B6B39"/>
    <w:rsid w:val="007C3F3E"/>
    <w:rsid w:val="007C4459"/>
    <w:rsid w:val="007C6C3B"/>
    <w:rsid w:val="007C7700"/>
    <w:rsid w:val="007D4570"/>
    <w:rsid w:val="007D6944"/>
    <w:rsid w:val="007D7B26"/>
    <w:rsid w:val="007E08D8"/>
    <w:rsid w:val="007E0DBC"/>
    <w:rsid w:val="007E2090"/>
    <w:rsid w:val="007E3FB2"/>
    <w:rsid w:val="007E43B9"/>
    <w:rsid w:val="007F00A9"/>
    <w:rsid w:val="007F3FD1"/>
    <w:rsid w:val="007F5414"/>
    <w:rsid w:val="007F55E8"/>
    <w:rsid w:val="007F5BDD"/>
    <w:rsid w:val="007F7AD2"/>
    <w:rsid w:val="00800341"/>
    <w:rsid w:val="00802965"/>
    <w:rsid w:val="008114F2"/>
    <w:rsid w:val="008117BF"/>
    <w:rsid w:val="0081434C"/>
    <w:rsid w:val="00814E1A"/>
    <w:rsid w:val="00815173"/>
    <w:rsid w:val="0081602E"/>
    <w:rsid w:val="00816695"/>
    <w:rsid w:val="00817970"/>
    <w:rsid w:val="008221A3"/>
    <w:rsid w:val="008234BE"/>
    <w:rsid w:val="00823951"/>
    <w:rsid w:val="0082450D"/>
    <w:rsid w:val="0082468C"/>
    <w:rsid w:val="00824B32"/>
    <w:rsid w:val="00826098"/>
    <w:rsid w:val="00830E67"/>
    <w:rsid w:val="008325B6"/>
    <w:rsid w:val="00832748"/>
    <w:rsid w:val="00836137"/>
    <w:rsid w:val="00843D5E"/>
    <w:rsid w:val="00845128"/>
    <w:rsid w:val="008456A4"/>
    <w:rsid w:val="0085405E"/>
    <w:rsid w:val="008547B8"/>
    <w:rsid w:val="00854DD3"/>
    <w:rsid w:val="0085547B"/>
    <w:rsid w:val="00856BA7"/>
    <w:rsid w:val="008577A0"/>
    <w:rsid w:val="00861774"/>
    <w:rsid w:val="00861D7E"/>
    <w:rsid w:val="00864602"/>
    <w:rsid w:val="0086485C"/>
    <w:rsid w:val="00864B44"/>
    <w:rsid w:val="00865444"/>
    <w:rsid w:val="00865C9B"/>
    <w:rsid w:val="00866E0B"/>
    <w:rsid w:val="008704D2"/>
    <w:rsid w:val="008706C3"/>
    <w:rsid w:val="00871CD7"/>
    <w:rsid w:val="00874233"/>
    <w:rsid w:val="0087587B"/>
    <w:rsid w:val="00875959"/>
    <w:rsid w:val="008779AF"/>
    <w:rsid w:val="00877F12"/>
    <w:rsid w:val="00880A6B"/>
    <w:rsid w:val="00883747"/>
    <w:rsid w:val="008841B8"/>
    <w:rsid w:val="008854F7"/>
    <w:rsid w:val="00885F11"/>
    <w:rsid w:val="008862A2"/>
    <w:rsid w:val="008865E9"/>
    <w:rsid w:val="008900B3"/>
    <w:rsid w:val="00892DF5"/>
    <w:rsid w:val="00894398"/>
    <w:rsid w:val="008946BC"/>
    <w:rsid w:val="008956B3"/>
    <w:rsid w:val="008A028E"/>
    <w:rsid w:val="008A0648"/>
    <w:rsid w:val="008A0B1E"/>
    <w:rsid w:val="008A0D19"/>
    <w:rsid w:val="008A154E"/>
    <w:rsid w:val="008A246D"/>
    <w:rsid w:val="008A25E0"/>
    <w:rsid w:val="008A5230"/>
    <w:rsid w:val="008A544E"/>
    <w:rsid w:val="008A5F95"/>
    <w:rsid w:val="008A76CB"/>
    <w:rsid w:val="008A7B85"/>
    <w:rsid w:val="008B0230"/>
    <w:rsid w:val="008B2847"/>
    <w:rsid w:val="008B2D54"/>
    <w:rsid w:val="008B2E67"/>
    <w:rsid w:val="008B2F6D"/>
    <w:rsid w:val="008B3E4B"/>
    <w:rsid w:val="008B54C5"/>
    <w:rsid w:val="008B6C48"/>
    <w:rsid w:val="008C0D0B"/>
    <w:rsid w:val="008C3FED"/>
    <w:rsid w:val="008C525C"/>
    <w:rsid w:val="008C5549"/>
    <w:rsid w:val="008C6DFC"/>
    <w:rsid w:val="008D3BEA"/>
    <w:rsid w:val="008D58B9"/>
    <w:rsid w:val="008D6EE1"/>
    <w:rsid w:val="008E00A3"/>
    <w:rsid w:val="008E0100"/>
    <w:rsid w:val="008E0395"/>
    <w:rsid w:val="008E2FFA"/>
    <w:rsid w:val="008E4659"/>
    <w:rsid w:val="008E770D"/>
    <w:rsid w:val="008E7F93"/>
    <w:rsid w:val="008F1251"/>
    <w:rsid w:val="008F3372"/>
    <w:rsid w:val="008F3EFC"/>
    <w:rsid w:val="008F57F4"/>
    <w:rsid w:val="008F5A19"/>
    <w:rsid w:val="00902FDC"/>
    <w:rsid w:val="00904573"/>
    <w:rsid w:val="00904A2E"/>
    <w:rsid w:val="009055F1"/>
    <w:rsid w:val="009073C9"/>
    <w:rsid w:val="0090776D"/>
    <w:rsid w:val="00910874"/>
    <w:rsid w:val="00911AF0"/>
    <w:rsid w:val="00914690"/>
    <w:rsid w:val="009149C0"/>
    <w:rsid w:val="00914DEE"/>
    <w:rsid w:val="00916B0C"/>
    <w:rsid w:val="00920C3D"/>
    <w:rsid w:val="00921D55"/>
    <w:rsid w:val="00921D7F"/>
    <w:rsid w:val="00922DBA"/>
    <w:rsid w:val="0092358A"/>
    <w:rsid w:val="00923FD1"/>
    <w:rsid w:val="009256E8"/>
    <w:rsid w:val="00926020"/>
    <w:rsid w:val="00926265"/>
    <w:rsid w:val="00932576"/>
    <w:rsid w:val="00934307"/>
    <w:rsid w:val="00934FCA"/>
    <w:rsid w:val="0093623A"/>
    <w:rsid w:val="00937D4D"/>
    <w:rsid w:val="009453CD"/>
    <w:rsid w:val="0095161A"/>
    <w:rsid w:val="009517D6"/>
    <w:rsid w:val="00953127"/>
    <w:rsid w:val="00953839"/>
    <w:rsid w:val="00953BCA"/>
    <w:rsid w:val="00955768"/>
    <w:rsid w:val="00955ADD"/>
    <w:rsid w:val="009614F6"/>
    <w:rsid w:val="009626BE"/>
    <w:rsid w:val="009628A3"/>
    <w:rsid w:val="009629FB"/>
    <w:rsid w:val="00962DC0"/>
    <w:rsid w:val="00963708"/>
    <w:rsid w:val="0096485A"/>
    <w:rsid w:val="009667B3"/>
    <w:rsid w:val="00966B56"/>
    <w:rsid w:val="00967BE2"/>
    <w:rsid w:val="009713CB"/>
    <w:rsid w:val="009715FE"/>
    <w:rsid w:val="00971A66"/>
    <w:rsid w:val="00972958"/>
    <w:rsid w:val="00973370"/>
    <w:rsid w:val="00973BCD"/>
    <w:rsid w:val="009775AD"/>
    <w:rsid w:val="00984232"/>
    <w:rsid w:val="00984C03"/>
    <w:rsid w:val="00985696"/>
    <w:rsid w:val="00987390"/>
    <w:rsid w:val="00987FF0"/>
    <w:rsid w:val="00991F2D"/>
    <w:rsid w:val="00993876"/>
    <w:rsid w:val="00994F1B"/>
    <w:rsid w:val="00995FF4"/>
    <w:rsid w:val="009960B0"/>
    <w:rsid w:val="009A3A4F"/>
    <w:rsid w:val="009A544E"/>
    <w:rsid w:val="009A6076"/>
    <w:rsid w:val="009B04D3"/>
    <w:rsid w:val="009B1205"/>
    <w:rsid w:val="009B2825"/>
    <w:rsid w:val="009B523A"/>
    <w:rsid w:val="009B6ED7"/>
    <w:rsid w:val="009B6FB9"/>
    <w:rsid w:val="009B7553"/>
    <w:rsid w:val="009B7856"/>
    <w:rsid w:val="009C03EC"/>
    <w:rsid w:val="009C2EBE"/>
    <w:rsid w:val="009C3223"/>
    <w:rsid w:val="009C4A03"/>
    <w:rsid w:val="009C5752"/>
    <w:rsid w:val="009C5C80"/>
    <w:rsid w:val="009D1C3D"/>
    <w:rsid w:val="009D2A93"/>
    <w:rsid w:val="009D2CD6"/>
    <w:rsid w:val="009D3AF8"/>
    <w:rsid w:val="009D56B5"/>
    <w:rsid w:val="009D64BE"/>
    <w:rsid w:val="009D7F46"/>
    <w:rsid w:val="009E11BD"/>
    <w:rsid w:val="009E1EB4"/>
    <w:rsid w:val="009E5E8C"/>
    <w:rsid w:val="009F01B0"/>
    <w:rsid w:val="009F1254"/>
    <w:rsid w:val="009F324F"/>
    <w:rsid w:val="009F3E89"/>
    <w:rsid w:val="009F436F"/>
    <w:rsid w:val="009F52F5"/>
    <w:rsid w:val="009F6BE1"/>
    <w:rsid w:val="009F7539"/>
    <w:rsid w:val="009F7A18"/>
    <w:rsid w:val="00A00827"/>
    <w:rsid w:val="00A034B1"/>
    <w:rsid w:val="00A039FE"/>
    <w:rsid w:val="00A06CC1"/>
    <w:rsid w:val="00A10553"/>
    <w:rsid w:val="00A10687"/>
    <w:rsid w:val="00A11251"/>
    <w:rsid w:val="00A119B2"/>
    <w:rsid w:val="00A14A41"/>
    <w:rsid w:val="00A15002"/>
    <w:rsid w:val="00A15D51"/>
    <w:rsid w:val="00A161FD"/>
    <w:rsid w:val="00A21EF2"/>
    <w:rsid w:val="00A23225"/>
    <w:rsid w:val="00A235E8"/>
    <w:rsid w:val="00A25B87"/>
    <w:rsid w:val="00A30130"/>
    <w:rsid w:val="00A310A8"/>
    <w:rsid w:val="00A313C1"/>
    <w:rsid w:val="00A32231"/>
    <w:rsid w:val="00A32BD8"/>
    <w:rsid w:val="00A33DA4"/>
    <w:rsid w:val="00A345EC"/>
    <w:rsid w:val="00A35929"/>
    <w:rsid w:val="00A36D10"/>
    <w:rsid w:val="00A426EC"/>
    <w:rsid w:val="00A4366A"/>
    <w:rsid w:val="00A44464"/>
    <w:rsid w:val="00A44DC0"/>
    <w:rsid w:val="00A45663"/>
    <w:rsid w:val="00A45C19"/>
    <w:rsid w:val="00A46638"/>
    <w:rsid w:val="00A46991"/>
    <w:rsid w:val="00A46B54"/>
    <w:rsid w:val="00A509EA"/>
    <w:rsid w:val="00A51436"/>
    <w:rsid w:val="00A52265"/>
    <w:rsid w:val="00A53237"/>
    <w:rsid w:val="00A5340C"/>
    <w:rsid w:val="00A538B2"/>
    <w:rsid w:val="00A53C08"/>
    <w:rsid w:val="00A541E1"/>
    <w:rsid w:val="00A5426D"/>
    <w:rsid w:val="00A5478D"/>
    <w:rsid w:val="00A560B9"/>
    <w:rsid w:val="00A60A9F"/>
    <w:rsid w:val="00A61634"/>
    <w:rsid w:val="00A61A51"/>
    <w:rsid w:val="00A627FC"/>
    <w:rsid w:val="00A6334D"/>
    <w:rsid w:val="00A6360B"/>
    <w:rsid w:val="00A67078"/>
    <w:rsid w:val="00A6720C"/>
    <w:rsid w:val="00A7172D"/>
    <w:rsid w:val="00A733EA"/>
    <w:rsid w:val="00A778A7"/>
    <w:rsid w:val="00A80122"/>
    <w:rsid w:val="00A80EBB"/>
    <w:rsid w:val="00A81C25"/>
    <w:rsid w:val="00A81E17"/>
    <w:rsid w:val="00A83ECC"/>
    <w:rsid w:val="00A841EC"/>
    <w:rsid w:val="00A84A78"/>
    <w:rsid w:val="00A852E3"/>
    <w:rsid w:val="00A8539E"/>
    <w:rsid w:val="00A856DC"/>
    <w:rsid w:val="00A86329"/>
    <w:rsid w:val="00A86978"/>
    <w:rsid w:val="00A86E4C"/>
    <w:rsid w:val="00A8774B"/>
    <w:rsid w:val="00A9355B"/>
    <w:rsid w:val="00A93AAA"/>
    <w:rsid w:val="00A9554C"/>
    <w:rsid w:val="00A95E85"/>
    <w:rsid w:val="00A9763D"/>
    <w:rsid w:val="00A97F59"/>
    <w:rsid w:val="00AA4498"/>
    <w:rsid w:val="00AA6D90"/>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0AF"/>
    <w:rsid w:val="00AE13CE"/>
    <w:rsid w:val="00AE22E9"/>
    <w:rsid w:val="00AE2E25"/>
    <w:rsid w:val="00AE47F0"/>
    <w:rsid w:val="00AE6553"/>
    <w:rsid w:val="00AF2BBB"/>
    <w:rsid w:val="00AF6197"/>
    <w:rsid w:val="00B01362"/>
    <w:rsid w:val="00B0376B"/>
    <w:rsid w:val="00B05F8D"/>
    <w:rsid w:val="00B075C9"/>
    <w:rsid w:val="00B1022B"/>
    <w:rsid w:val="00B1255E"/>
    <w:rsid w:val="00B135B6"/>
    <w:rsid w:val="00B1375A"/>
    <w:rsid w:val="00B141AC"/>
    <w:rsid w:val="00B14E24"/>
    <w:rsid w:val="00B16EAE"/>
    <w:rsid w:val="00B22A18"/>
    <w:rsid w:val="00B23C23"/>
    <w:rsid w:val="00B23D33"/>
    <w:rsid w:val="00B2463F"/>
    <w:rsid w:val="00B24D54"/>
    <w:rsid w:val="00B24E2C"/>
    <w:rsid w:val="00B25FBB"/>
    <w:rsid w:val="00B26547"/>
    <w:rsid w:val="00B34472"/>
    <w:rsid w:val="00B34870"/>
    <w:rsid w:val="00B360F8"/>
    <w:rsid w:val="00B36B80"/>
    <w:rsid w:val="00B407D0"/>
    <w:rsid w:val="00B41F60"/>
    <w:rsid w:val="00B427D9"/>
    <w:rsid w:val="00B43ACF"/>
    <w:rsid w:val="00B45096"/>
    <w:rsid w:val="00B45120"/>
    <w:rsid w:val="00B46DF4"/>
    <w:rsid w:val="00B50F76"/>
    <w:rsid w:val="00B511F5"/>
    <w:rsid w:val="00B53CC0"/>
    <w:rsid w:val="00B54E28"/>
    <w:rsid w:val="00B57DC4"/>
    <w:rsid w:val="00B57E5F"/>
    <w:rsid w:val="00B60824"/>
    <w:rsid w:val="00B616ED"/>
    <w:rsid w:val="00B62B6D"/>
    <w:rsid w:val="00B638C6"/>
    <w:rsid w:val="00B64EDC"/>
    <w:rsid w:val="00B64EFE"/>
    <w:rsid w:val="00B653F9"/>
    <w:rsid w:val="00B70B13"/>
    <w:rsid w:val="00B71C65"/>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1EF4"/>
    <w:rsid w:val="00B920C7"/>
    <w:rsid w:val="00B93074"/>
    <w:rsid w:val="00B93FEC"/>
    <w:rsid w:val="00B96C64"/>
    <w:rsid w:val="00BA1CE5"/>
    <w:rsid w:val="00BA323B"/>
    <w:rsid w:val="00BA33C0"/>
    <w:rsid w:val="00BA33E8"/>
    <w:rsid w:val="00BA4D8B"/>
    <w:rsid w:val="00BA6A59"/>
    <w:rsid w:val="00BB0E8D"/>
    <w:rsid w:val="00BB57F7"/>
    <w:rsid w:val="00BB6BD7"/>
    <w:rsid w:val="00BB79BB"/>
    <w:rsid w:val="00BB7DE8"/>
    <w:rsid w:val="00BC1543"/>
    <w:rsid w:val="00BC3066"/>
    <w:rsid w:val="00BC3348"/>
    <w:rsid w:val="00BC389C"/>
    <w:rsid w:val="00BC3EAC"/>
    <w:rsid w:val="00BC4DC3"/>
    <w:rsid w:val="00BC4F60"/>
    <w:rsid w:val="00BC515F"/>
    <w:rsid w:val="00BC516B"/>
    <w:rsid w:val="00BC691A"/>
    <w:rsid w:val="00BC6E24"/>
    <w:rsid w:val="00BD22A1"/>
    <w:rsid w:val="00BD30BA"/>
    <w:rsid w:val="00BD3967"/>
    <w:rsid w:val="00BD3CFF"/>
    <w:rsid w:val="00BD470B"/>
    <w:rsid w:val="00BD6067"/>
    <w:rsid w:val="00BD739B"/>
    <w:rsid w:val="00BE2D84"/>
    <w:rsid w:val="00BE2F7C"/>
    <w:rsid w:val="00BE3BA0"/>
    <w:rsid w:val="00BE4F90"/>
    <w:rsid w:val="00BE78C0"/>
    <w:rsid w:val="00BF527D"/>
    <w:rsid w:val="00C0141A"/>
    <w:rsid w:val="00C01C72"/>
    <w:rsid w:val="00C031CF"/>
    <w:rsid w:val="00C038A1"/>
    <w:rsid w:val="00C054D8"/>
    <w:rsid w:val="00C064E9"/>
    <w:rsid w:val="00C07B21"/>
    <w:rsid w:val="00C107F3"/>
    <w:rsid w:val="00C12A02"/>
    <w:rsid w:val="00C134CC"/>
    <w:rsid w:val="00C13C07"/>
    <w:rsid w:val="00C1622C"/>
    <w:rsid w:val="00C21294"/>
    <w:rsid w:val="00C256B3"/>
    <w:rsid w:val="00C25D2E"/>
    <w:rsid w:val="00C26EAB"/>
    <w:rsid w:val="00C27065"/>
    <w:rsid w:val="00C27079"/>
    <w:rsid w:val="00C30608"/>
    <w:rsid w:val="00C30EDD"/>
    <w:rsid w:val="00C3296D"/>
    <w:rsid w:val="00C32D5E"/>
    <w:rsid w:val="00C34A21"/>
    <w:rsid w:val="00C354CF"/>
    <w:rsid w:val="00C3585F"/>
    <w:rsid w:val="00C36FF6"/>
    <w:rsid w:val="00C37F88"/>
    <w:rsid w:val="00C412D4"/>
    <w:rsid w:val="00C42412"/>
    <w:rsid w:val="00C43577"/>
    <w:rsid w:val="00C436A2"/>
    <w:rsid w:val="00C4371B"/>
    <w:rsid w:val="00C4404A"/>
    <w:rsid w:val="00C4523D"/>
    <w:rsid w:val="00C4569F"/>
    <w:rsid w:val="00C516D7"/>
    <w:rsid w:val="00C528FB"/>
    <w:rsid w:val="00C5478C"/>
    <w:rsid w:val="00C54820"/>
    <w:rsid w:val="00C54938"/>
    <w:rsid w:val="00C55503"/>
    <w:rsid w:val="00C556DB"/>
    <w:rsid w:val="00C55796"/>
    <w:rsid w:val="00C5611C"/>
    <w:rsid w:val="00C575BF"/>
    <w:rsid w:val="00C6096B"/>
    <w:rsid w:val="00C61371"/>
    <w:rsid w:val="00C62361"/>
    <w:rsid w:val="00C63FD1"/>
    <w:rsid w:val="00C64F56"/>
    <w:rsid w:val="00C65910"/>
    <w:rsid w:val="00C66724"/>
    <w:rsid w:val="00C67212"/>
    <w:rsid w:val="00C70C2E"/>
    <w:rsid w:val="00C71852"/>
    <w:rsid w:val="00C72622"/>
    <w:rsid w:val="00C75551"/>
    <w:rsid w:val="00C82464"/>
    <w:rsid w:val="00C830C1"/>
    <w:rsid w:val="00C857F8"/>
    <w:rsid w:val="00C86A89"/>
    <w:rsid w:val="00C91F8D"/>
    <w:rsid w:val="00C93C12"/>
    <w:rsid w:val="00C93EC4"/>
    <w:rsid w:val="00C94006"/>
    <w:rsid w:val="00C96CD5"/>
    <w:rsid w:val="00C97B70"/>
    <w:rsid w:val="00CA0584"/>
    <w:rsid w:val="00CA21D0"/>
    <w:rsid w:val="00CA3FA0"/>
    <w:rsid w:val="00CA638A"/>
    <w:rsid w:val="00CA6F07"/>
    <w:rsid w:val="00CB1197"/>
    <w:rsid w:val="00CB2247"/>
    <w:rsid w:val="00CB2C99"/>
    <w:rsid w:val="00CB2FB2"/>
    <w:rsid w:val="00CB3D34"/>
    <w:rsid w:val="00CB5D59"/>
    <w:rsid w:val="00CB6AF1"/>
    <w:rsid w:val="00CC03BD"/>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3011"/>
    <w:rsid w:val="00CE487C"/>
    <w:rsid w:val="00CE4E1B"/>
    <w:rsid w:val="00CE5060"/>
    <w:rsid w:val="00CE5337"/>
    <w:rsid w:val="00CE5BFB"/>
    <w:rsid w:val="00CE6988"/>
    <w:rsid w:val="00CE6D75"/>
    <w:rsid w:val="00CE7F44"/>
    <w:rsid w:val="00CF0CE5"/>
    <w:rsid w:val="00CF0DE0"/>
    <w:rsid w:val="00CF128D"/>
    <w:rsid w:val="00CF1C59"/>
    <w:rsid w:val="00CF6187"/>
    <w:rsid w:val="00CF720A"/>
    <w:rsid w:val="00D00CA1"/>
    <w:rsid w:val="00D01653"/>
    <w:rsid w:val="00D035AF"/>
    <w:rsid w:val="00D03BA8"/>
    <w:rsid w:val="00D0558D"/>
    <w:rsid w:val="00D05DF4"/>
    <w:rsid w:val="00D06A78"/>
    <w:rsid w:val="00D07B8D"/>
    <w:rsid w:val="00D10307"/>
    <w:rsid w:val="00D115C2"/>
    <w:rsid w:val="00D13BD0"/>
    <w:rsid w:val="00D179C3"/>
    <w:rsid w:val="00D2403C"/>
    <w:rsid w:val="00D245FB"/>
    <w:rsid w:val="00D24D0F"/>
    <w:rsid w:val="00D24FE5"/>
    <w:rsid w:val="00D25C6C"/>
    <w:rsid w:val="00D2678B"/>
    <w:rsid w:val="00D30BA0"/>
    <w:rsid w:val="00D319E2"/>
    <w:rsid w:val="00D35708"/>
    <w:rsid w:val="00D35934"/>
    <w:rsid w:val="00D40480"/>
    <w:rsid w:val="00D41D56"/>
    <w:rsid w:val="00D425B6"/>
    <w:rsid w:val="00D43CA7"/>
    <w:rsid w:val="00D50924"/>
    <w:rsid w:val="00D50B9C"/>
    <w:rsid w:val="00D52337"/>
    <w:rsid w:val="00D53EC5"/>
    <w:rsid w:val="00D556AB"/>
    <w:rsid w:val="00D556E6"/>
    <w:rsid w:val="00D568C8"/>
    <w:rsid w:val="00D569F2"/>
    <w:rsid w:val="00D56B55"/>
    <w:rsid w:val="00D60C56"/>
    <w:rsid w:val="00D60D5F"/>
    <w:rsid w:val="00D60E97"/>
    <w:rsid w:val="00D619FF"/>
    <w:rsid w:val="00D61B7D"/>
    <w:rsid w:val="00D61BFD"/>
    <w:rsid w:val="00D61D7F"/>
    <w:rsid w:val="00D62C29"/>
    <w:rsid w:val="00D62E59"/>
    <w:rsid w:val="00D66A0E"/>
    <w:rsid w:val="00D66E6F"/>
    <w:rsid w:val="00D70579"/>
    <w:rsid w:val="00D71546"/>
    <w:rsid w:val="00D71EB2"/>
    <w:rsid w:val="00D72DF0"/>
    <w:rsid w:val="00D7330C"/>
    <w:rsid w:val="00D75760"/>
    <w:rsid w:val="00D776AD"/>
    <w:rsid w:val="00D80A18"/>
    <w:rsid w:val="00D8162E"/>
    <w:rsid w:val="00D84397"/>
    <w:rsid w:val="00D93480"/>
    <w:rsid w:val="00D93509"/>
    <w:rsid w:val="00D96261"/>
    <w:rsid w:val="00DA0F37"/>
    <w:rsid w:val="00DA1BBD"/>
    <w:rsid w:val="00DA26B4"/>
    <w:rsid w:val="00DA42B3"/>
    <w:rsid w:val="00DA5E8B"/>
    <w:rsid w:val="00DA5EA0"/>
    <w:rsid w:val="00DA665D"/>
    <w:rsid w:val="00DA6CBC"/>
    <w:rsid w:val="00DB03C5"/>
    <w:rsid w:val="00DB03EF"/>
    <w:rsid w:val="00DB4A10"/>
    <w:rsid w:val="00DB577B"/>
    <w:rsid w:val="00DB6E70"/>
    <w:rsid w:val="00DB7CC6"/>
    <w:rsid w:val="00DD15E2"/>
    <w:rsid w:val="00DD1D09"/>
    <w:rsid w:val="00DD3634"/>
    <w:rsid w:val="00DD63C6"/>
    <w:rsid w:val="00DD7751"/>
    <w:rsid w:val="00DD7793"/>
    <w:rsid w:val="00DE1310"/>
    <w:rsid w:val="00DE18DE"/>
    <w:rsid w:val="00DE4A98"/>
    <w:rsid w:val="00DE4E6B"/>
    <w:rsid w:val="00DE4FAB"/>
    <w:rsid w:val="00DE7503"/>
    <w:rsid w:val="00DF3243"/>
    <w:rsid w:val="00DF353F"/>
    <w:rsid w:val="00DF36DB"/>
    <w:rsid w:val="00DF389E"/>
    <w:rsid w:val="00DF5E66"/>
    <w:rsid w:val="00DF6920"/>
    <w:rsid w:val="00DF7018"/>
    <w:rsid w:val="00E02D63"/>
    <w:rsid w:val="00E03797"/>
    <w:rsid w:val="00E04032"/>
    <w:rsid w:val="00E11437"/>
    <w:rsid w:val="00E11597"/>
    <w:rsid w:val="00E11E1B"/>
    <w:rsid w:val="00E1307D"/>
    <w:rsid w:val="00E134F1"/>
    <w:rsid w:val="00E1399A"/>
    <w:rsid w:val="00E141FD"/>
    <w:rsid w:val="00E152D3"/>
    <w:rsid w:val="00E1692D"/>
    <w:rsid w:val="00E17846"/>
    <w:rsid w:val="00E2019C"/>
    <w:rsid w:val="00E20D50"/>
    <w:rsid w:val="00E2336C"/>
    <w:rsid w:val="00E23508"/>
    <w:rsid w:val="00E245C6"/>
    <w:rsid w:val="00E25970"/>
    <w:rsid w:val="00E25A8E"/>
    <w:rsid w:val="00E26EF5"/>
    <w:rsid w:val="00E271BA"/>
    <w:rsid w:val="00E272C9"/>
    <w:rsid w:val="00E2772B"/>
    <w:rsid w:val="00E277DD"/>
    <w:rsid w:val="00E30BD9"/>
    <w:rsid w:val="00E317FE"/>
    <w:rsid w:val="00E35180"/>
    <w:rsid w:val="00E3647F"/>
    <w:rsid w:val="00E37453"/>
    <w:rsid w:val="00E37994"/>
    <w:rsid w:val="00E4020E"/>
    <w:rsid w:val="00E402DE"/>
    <w:rsid w:val="00E40CAF"/>
    <w:rsid w:val="00E416A4"/>
    <w:rsid w:val="00E4361A"/>
    <w:rsid w:val="00E44AA6"/>
    <w:rsid w:val="00E46C25"/>
    <w:rsid w:val="00E50346"/>
    <w:rsid w:val="00E513B6"/>
    <w:rsid w:val="00E54B62"/>
    <w:rsid w:val="00E54E95"/>
    <w:rsid w:val="00E5507C"/>
    <w:rsid w:val="00E6156A"/>
    <w:rsid w:val="00E620B6"/>
    <w:rsid w:val="00E65D71"/>
    <w:rsid w:val="00E7165E"/>
    <w:rsid w:val="00E71AF2"/>
    <w:rsid w:val="00E72545"/>
    <w:rsid w:val="00E76744"/>
    <w:rsid w:val="00E83239"/>
    <w:rsid w:val="00E83496"/>
    <w:rsid w:val="00E84791"/>
    <w:rsid w:val="00E85256"/>
    <w:rsid w:val="00E92C92"/>
    <w:rsid w:val="00E92CBC"/>
    <w:rsid w:val="00E93C8A"/>
    <w:rsid w:val="00E95D21"/>
    <w:rsid w:val="00E96188"/>
    <w:rsid w:val="00EA00ED"/>
    <w:rsid w:val="00EA310B"/>
    <w:rsid w:val="00EA4C3E"/>
    <w:rsid w:val="00EA4CAA"/>
    <w:rsid w:val="00EA4CB6"/>
    <w:rsid w:val="00EA532A"/>
    <w:rsid w:val="00EA5363"/>
    <w:rsid w:val="00EA54D8"/>
    <w:rsid w:val="00EA5732"/>
    <w:rsid w:val="00EA5743"/>
    <w:rsid w:val="00EA6183"/>
    <w:rsid w:val="00EB1508"/>
    <w:rsid w:val="00EB3497"/>
    <w:rsid w:val="00EB4C6F"/>
    <w:rsid w:val="00EB71D1"/>
    <w:rsid w:val="00EC2333"/>
    <w:rsid w:val="00EC2EDA"/>
    <w:rsid w:val="00EC2F3B"/>
    <w:rsid w:val="00EC3655"/>
    <w:rsid w:val="00EC5AD3"/>
    <w:rsid w:val="00EC7390"/>
    <w:rsid w:val="00EC74BC"/>
    <w:rsid w:val="00EE05B3"/>
    <w:rsid w:val="00EE368A"/>
    <w:rsid w:val="00EE5BA4"/>
    <w:rsid w:val="00EE79E1"/>
    <w:rsid w:val="00EF0216"/>
    <w:rsid w:val="00EF3B89"/>
    <w:rsid w:val="00EF4992"/>
    <w:rsid w:val="00EF5680"/>
    <w:rsid w:val="00EF61B9"/>
    <w:rsid w:val="00F0083C"/>
    <w:rsid w:val="00F01387"/>
    <w:rsid w:val="00F04A45"/>
    <w:rsid w:val="00F06E36"/>
    <w:rsid w:val="00F11617"/>
    <w:rsid w:val="00F1307D"/>
    <w:rsid w:val="00F14FD6"/>
    <w:rsid w:val="00F15C79"/>
    <w:rsid w:val="00F21AD6"/>
    <w:rsid w:val="00F21CD7"/>
    <w:rsid w:val="00F21F59"/>
    <w:rsid w:val="00F227F1"/>
    <w:rsid w:val="00F23017"/>
    <w:rsid w:val="00F23F20"/>
    <w:rsid w:val="00F251AD"/>
    <w:rsid w:val="00F2533C"/>
    <w:rsid w:val="00F265CA"/>
    <w:rsid w:val="00F354BF"/>
    <w:rsid w:val="00F376E7"/>
    <w:rsid w:val="00F37CFC"/>
    <w:rsid w:val="00F41076"/>
    <w:rsid w:val="00F45C68"/>
    <w:rsid w:val="00F45E87"/>
    <w:rsid w:val="00F4612B"/>
    <w:rsid w:val="00F467FB"/>
    <w:rsid w:val="00F46BD5"/>
    <w:rsid w:val="00F54E7F"/>
    <w:rsid w:val="00F60414"/>
    <w:rsid w:val="00F6353A"/>
    <w:rsid w:val="00F64B90"/>
    <w:rsid w:val="00F65EF5"/>
    <w:rsid w:val="00F66106"/>
    <w:rsid w:val="00F67CBE"/>
    <w:rsid w:val="00F713D1"/>
    <w:rsid w:val="00F7199B"/>
    <w:rsid w:val="00F72077"/>
    <w:rsid w:val="00F72329"/>
    <w:rsid w:val="00F72F6D"/>
    <w:rsid w:val="00F73E70"/>
    <w:rsid w:val="00F747D6"/>
    <w:rsid w:val="00F77A0B"/>
    <w:rsid w:val="00F81E54"/>
    <w:rsid w:val="00F846EC"/>
    <w:rsid w:val="00F84FE9"/>
    <w:rsid w:val="00F862E8"/>
    <w:rsid w:val="00F86805"/>
    <w:rsid w:val="00F87A2E"/>
    <w:rsid w:val="00F9193C"/>
    <w:rsid w:val="00F923EC"/>
    <w:rsid w:val="00F926C5"/>
    <w:rsid w:val="00F94985"/>
    <w:rsid w:val="00F94C30"/>
    <w:rsid w:val="00F96E53"/>
    <w:rsid w:val="00F96F93"/>
    <w:rsid w:val="00FA0906"/>
    <w:rsid w:val="00FA3BD7"/>
    <w:rsid w:val="00FB080B"/>
    <w:rsid w:val="00FB18C2"/>
    <w:rsid w:val="00FB369B"/>
    <w:rsid w:val="00FB3993"/>
    <w:rsid w:val="00FB54CB"/>
    <w:rsid w:val="00FB65E7"/>
    <w:rsid w:val="00FB7C80"/>
    <w:rsid w:val="00FC050F"/>
    <w:rsid w:val="00FC08F0"/>
    <w:rsid w:val="00FC1DA7"/>
    <w:rsid w:val="00FC3760"/>
    <w:rsid w:val="00FC4F27"/>
    <w:rsid w:val="00FC5354"/>
    <w:rsid w:val="00FC5D13"/>
    <w:rsid w:val="00FD0C0A"/>
    <w:rsid w:val="00FD17D7"/>
    <w:rsid w:val="00FD1FCF"/>
    <w:rsid w:val="00FD4E3B"/>
    <w:rsid w:val="00FD569D"/>
    <w:rsid w:val="00FD61CD"/>
    <w:rsid w:val="00FE3118"/>
    <w:rsid w:val="00FE3C0D"/>
    <w:rsid w:val="00FE3CD7"/>
    <w:rsid w:val="00FE724E"/>
    <w:rsid w:val="00FF3243"/>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E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0C0"/>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ListParagraph"/>
    <w:next w:val="Normal"/>
    <w:qFormat/>
    <w:rsid w:val="00480139"/>
    <w:pPr>
      <w:numPr>
        <w:numId w:val="20"/>
      </w:numPr>
      <w:outlineLvl w:val="2"/>
    </w:pPr>
    <w:rPr>
      <w:rFonts w:asciiTheme="minorHAnsi" w:hAnsiTheme="minorHAnsi"/>
      <w:b/>
      <w:bCs/>
      <w:sz w:val="22"/>
      <w:szCs w:val="22"/>
    </w:rPr>
  </w:style>
  <w:style w:type="paragraph" w:styleId="Heading4">
    <w:name w:val="heading 4"/>
    <w:basedOn w:val="ListParagraph"/>
    <w:next w:val="Normal"/>
    <w:qFormat/>
    <w:rsid w:val="006829F9"/>
    <w:pPr>
      <w:numPr>
        <w:numId w:val="46"/>
      </w:numPr>
      <w:outlineLvl w:val="3"/>
    </w:pPr>
    <w:rPr>
      <w:rFonts w:asciiTheme="minorHAnsi" w:hAnsiTheme="minorHAnsi"/>
      <w:b/>
      <w:sz w:val="22"/>
      <w:szCs w:val="22"/>
      <w:lang w:val="en"/>
    </w:rPr>
  </w:style>
  <w:style w:type="paragraph" w:styleId="Heading5">
    <w:name w:val="heading 5"/>
    <w:basedOn w:val="BodyText"/>
    <w:next w:val="Normal"/>
    <w:qFormat/>
    <w:rsid w:val="00FC4F27"/>
    <w:pPr>
      <w:spacing w:after="240"/>
      <w:ind w:left="1080" w:hanging="360"/>
      <w:jc w:val="left"/>
      <w:outlineLvl w:val="4"/>
    </w:pPr>
    <w:rPr>
      <w:rFonts w:asciiTheme="minorHAnsi" w:hAnsiTheme="minorHAnsi"/>
      <w:b/>
      <w:bCs/>
      <w:szCs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 w:type="paragraph" w:styleId="Subtitle">
    <w:name w:val="Subtitle"/>
    <w:basedOn w:val="Normal"/>
    <w:next w:val="Normal"/>
    <w:link w:val="SubtitleChar"/>
    <w:qFormat/>
    <w:rsid w:val="007F5414"/>
    <w:pPr>
      <w:keepNext/>
      <w:keepLines/>
      <w:contextualSpacing/>
      <w:jc w:val="center"/>
    </w:pPr>
    <w:rPr>
      <w:rFonts w:asciiTheme="minorHAnsi" w:eastAsia="Georgia" w:hAnsiTheme="minorHAnsi" w:cs="Georgia"/>
      <w:sz w:val="22"/>
      <w:szCs w:val="48"/>
    </w:rPr>
  </w:style>
  <w:style w:type="character" w:customStyle="1" w:styleId="SubtitleChar">
    <w:name w:val="Subtitle Char"/>
    <w:basedOn w:val="DefaultParagraphFont"/>
    <w:link w:val="Subtitle"/>
    <w:rsid w:val="007F5414"/>
    <w:rPr>
      <w:rFonts w:asciiTheme="minorHAnsi" w:eastAsia="Georgia" w:hAnsiTheme="minorHAnsi" w:cs="Georgia"/>
      <w:sz w:val="22"/>
      <w:szCs w:val="48"/>
    </w:rPr>
  </w:style>
  <w:style w:type="character" w:customStyle="1" w:styleId="BodyTextChar">
    <w:name w:val="Body Text Char"/>
    <w:basedOn w:val="DefaultParagraphFont"/>
    <w:link w:val="BodyText"/>
    <w:rsid w:val="00FC5354"/>
    <w:rPr>
      <w:sz w:val="22"/>
      <w:szCs w:val="24"/>
    </w:rPr>
  </w:style>
  <w:style w:type="character" w:customStyle="1" w:styleId="su">
    <w:name w:val="su"/>
    <w:basedOn w:val="DefaultParagraphFont"/>
    <w:rsid w:val="00877F12"/>
  </w:style>
  <w:style w:type="character" w:customStyle="1" w:styleId="su1">
    <w:name w:val="su1"/>
    <w:basedOn w:val="DefaultParagraphFont"/>
    <w:rsid w:val="00480139"/>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235825726">
      <w:bodyDiv w:val="1"/>
      <w:marLeft w:val="0"/>
      <w:marRight w:val="0"/>
      <w:marTop w:val="0"/>
      <w:marBottom w:val="0"/>
      <w:divBdr>
        <w:top w:val="none" w:sz="0" w:space="0" w:color="auto"/>
        <w:left w:val="none" w:sz="0" w:space="0" w:color="auto"/>
        <w:bottom w:val="none" w:sz="0" w:space="0" w:color="auto"/>
        <w:right w:val="none" w:sz="0" w:space="0" w:color="auto"/>
      </w:divBdr>
      <w:divsChild>
        <w:div w:id="1572890461">
          <w:marLeft w:val="0"/>
          <w:marRight w:val="0"/>
          <w:marTop w:val="0"/>
          <w:marBottom w:val="0"/>
          <w:divBdr>
            <w:top w:val="single" w:sz="36" w:space="0" w:color="00457C"/>
            <w:left w:val="single" w:sz="36" w:space="0" w:color="00457C"/>
            <w:bottom w:val="single" w:sz="36" w:space="0" w:color="00457C"/>
            <w:right w:val="single" w:sz="36" w:space="0" w:color="00457C"/>
          </w:divBdr>
          <w:divsChild>
            <w:div w:id="1229684270">
              <w:marLeft w:val="0"/>
              <w:marRight w:val="0"/>
              <w:marTop w:val="0"/>
              <w:marBottom w:val="0"/>
              <w:divBdr>
                <w:top w:val="none" w:sz="0" w:space="0" w:color="auto"/>
                <w:left w:val="none" w:sz="0" w:space="0" w:color="auto"/>
                <w:bottom w:val="none" w:sz="0" w:space="0" w:color="auto"/>
                <w:right w:val="none" w:sz="0" w:space="0" w:color="auto"/>
              </w:divBdr>
              <w:divsChild>
                <w:div w:id="1555193811">
                  <w:marLeft w:val="0"/>
                  <w:marRight w:val="0"/>
                  <w:marTop w:val="0"/>
                  <w:marBottom w:val="0"/>
                  <w:divBdr>
                    <w:top w:val="none" w:sz="0" w:space="0" w:color="auto"/>
                    <w:left w:val="none" w:sz="0" w:space="0" w:color="auto"/>
                    <w:bottom w:val="none" w:sz="0" w:space="0" w:color="auto"/>
                    <w:right w:val="none" w:sz="0" w:space="0" w:color="auto"/>
                  </w:divBdr>
                  <w:divsChild>
                    <w:div w:id="199830290">
                      <w:marLeft w:val="0"/>
                      <w:marRight w:val="0"/>
                      <w:marTop w:val="0"/>
                      <w:marBottom w:val="0"/>
                      <w:divBdr>
                        <w:top w:val="none" w:sz="0" w:space="0" w:color="auto"/>
                        <w:left w:val="none" w:sz="0" w:space="0" w:color="auto"/>
                        <w:bottom w:val="none" w:sz="0" w:space="0" w:color="auto"/>
                        <w:right w:val="none" w:sz="0" w:space="0" w:color="auto"/>
                      </w:divBdr>
                      <w:divsChild>
                        <w:div w:id="749694977">
                          <w:marLeft w:val="0"/>
                          <w:marRight w:val="0"/>
                          <w:marTop w:val="0"/>
                          <w:marBottom w:val="0"/>
                          <w:divBdr>
                            <w:top w:val="none" w:sz="0" w:space="0" w:color="auto"/>
                            <w:left w:val="none" w:sz="0" w:space="0" w:color="auto"/>
                            <w:bottom w:val="none" w:sz="0" w:space="0" w:color="auto"/>
                            <w:right w:val="none" w:sz="0" w:space="0" w:color="auto"/>
                          </w:divBdr>
                          <w:divsChild>
                            <w:div w:id="939525922">
                              <w:marLeft w:val="0"/>
                              <w:marRight w:val="0"/>
                              <w:marTop w:val="0"/>
                              <w:marBottom w:val="0"/>
                              <w:divBdr>
                                <w:top w:val="none" w:sz="0" w:space="0" w:color="auto"/>
                                <w:left w:val="none" w:sz="0" w:space="0" w:color="auto"/>
                                <w:bottom w:val="none" w:sz="0" w:space="0" w:color="auto"/>
                                <w:right w:val="none" w:sz="0" w:space="0" w:color="auto"/>
                              </w:divBdr>
                              <w:divsChild>
                                <w:div w:id="1544828666">
                                  <w:marLeft w:val="0"/>
                                  <w:marRight w:val="0"/>
                                  <w:marTop w:val="0"/>
                                  <w:marBottom w:val="0"/>
                                  <w:divBdr>
                                    <w:top w:val="none" w:sz="0" w:space="0" w:color="auto"/>
                                    <w:left w:val="none" w:sz="0" w:space="0" w:color="auto"/>
                                    <w:bottom w:val="none" w:sz="0" w:space="0" w:color="auto"/>
                                    <w:right w:val="none" w:sz="0" w:space="0" w:color="auto"/>
                                  </w:divBdr>
                                  <w:divsChild>
                                    <w:div w:id="1715956766">
                                      <w:marLeft w:val="0"/>
                                      <w:marRight w:val="0"/>
                                      <w:marTop w:val="0"/>
                                      <w:marBottom w:val="0"/>
                                      <w:divBdr>
                                        <w:top w:val="none" w:sz="0" w:space="0" w:color="auto"/>
                                        <w:left w:val="none" w:sz="0" w:space="0" w:color="auto"/>
                                        <w:bottom w:val="none" w:sz="0" w:space="0" w:color="auto"/>
                                        <w:right w:val="none" w:sz="0" w:space="0" w:color="auto"/>
                                      </w:divBdr>
                                      <w:divsChild>
                                        <w:div w:id="1581523246">
                                          <w:marLeft w:val="0"/>
                                          <w:marRight w:val="0"/>
                                          <w:marTop w:val="0"/>
                                          <w:marBottom w:val="0"/>
                                          <w:divBdr>
                                            <w:top w:val="none" w:sz="0" w:space="0" w:color="auto"/>
                                            <w:left w:val="none" w:sz="0" w:space="0" w:color="auto"/>
                                            <w:bottom w:val="none" w:sz="0" w:space="0" w:color="auto"/>
                                            <w:right w:val="none" w:sz="0" w:space="0" w:color="auto"/>
                                          </w:divBdr>
                                          <w:divsChild>
                                            <w:div w:id="554973244">
                                              <w:marLeft w:val="0"/>
                                              <w:marRight w:val="0"/>
                                              <w:marTop w:val="0"/>
                                              <w:marBottom w:val="0"/>
                                              <w:divBdr>
                                                <w:top w:val="none" w:sz="0" w:space="0" w:color="auto"/>
                                                <w:left w:val="none" w:sz="0" w:space="0" w:color="auto"/>
                                                <w:bottom w:val="none" w:sz="0" w:space="0" w:color="auto"/>
                                                <w:right w:val="none" w:sz="0" w:space="0" w:color="auto"/>
                                              </w:divBdr>
                                              <w:divsChild>
                                                <w:div w:id="1779258058">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 w:id="236482235">
      <w:bodyDiv w:val="1"/>
      <w:marLeft w:val="0"/>
      <w:marRight w:val="0"/>
      <w:marTop w:val="0"/>
      <w:marBottom w:val="0"/>
      <w:divBdr>
        <w:top w:val="none" w:sz="0" w:space="0" w:color="auto"/>
        <w:left w:val="none" w:sz="0" w:space="0" w:color="auto"/>
        <w:bottom w:val="none" w:sz="0" w:space="0" w:color="auto"/>
        <w:right w:val="none" w:sz="0" w:space="0" w:color="auto"/>
      </w:divBdr>
    </w:div>
    <w:div w:id="315186786">
      <w:bodyDiv w:val="1"/>
      <w:marLeft w:val="0"/>
      <w:marRight w:val="0"/>
      <w:marTop w:val="0"/>
      <w:marBottom w:val="0"/>
      <w:divBdr>
        <w:top w:val="none" w:sz="0" w:space="0" w:color="auto"/>
        <w:left w:val="none" w:sz="0" w:space="0" w:color="auto"/>
        <w:bottom w:val="none" w:sz="0" w:space="0" w:color="auto"/>
        <w:right w:val="none" w:sz="0" w:space="0" w:color="auto"/>
      </w:divBdr>
    </w:div>
    <w:div w:id="316347036">
      <w:bodyDiv w:val="1"/>
      <w:marLeft w:val="0"/>
      <w:marRight w:val="0"/>
      <w:marTop w:val="0"/>
      <w:marBottom w:val="0"/>
      <w:divBdr>
        <w:top w:val="none" w:sz="0" w:space="0" w:color="auto"/>
        <w:left w:val="none" w:sz="0" w:space="0" w:color="auto"/>
        <w:bottom w:val="none" w:sz="0" w:space="0" w:color="auto"/>
        <w:right w:val="none" w:sz="0" w:space="0" w:color="auto"/>
      </w:divBdr>
      <w:divsChild>
        <w:div w:id="2025475068">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371157156">
      <w:bodyDiv w:val="1"/>
      <w:marLeft w:val="0"/>
      <w:marRight w:val="0"/>
      <w:marTop w:val="0"/>
      <w:marBottom w:val="0"/>
      <w:divBdr>
        <w:top w:val="none" w:sz="0" w:space="0" w:color="auto"/>
        <w:left w:val="none" w:sz="0" w:space="0" w:color="auto"/>
        <w:bottom w:val="none" w:sz="0" w:space="0" w:color="auto"/>
        <w:right w:val="none" w:sz="0" w:space="0" w:color="auto"/>
      </w:divBdr>
    </w:div>
    <w:div w:id="468784363">
      <w:bodyDiv w:val="1"/>
      <w:marLeft w:val="0"/>
      <w:marRight w:val="0"/>
      <w:marTop w:val="0"/>
      <w:marBottom w:val="0"/>
      <w:divBdr>
        <w:top w:val="none" w:sz="0" w:space="0" w:color="auto"/>
        <w:left w:val="none" w:sz="0" w:space="0" w:color="auto"/>
        <w:bottom w:val="none" w:sz="0" w:space="0" w:color="auto"/>
        <w:right w:val="none" w:sz="0" w:space="0" w:color="auto"/>
      </w:divBdr>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97833">
      <w:bodyDiv w:val="1"/>
      <w:marLeft w:val="0"/>
      <w:marRight w:val="0"/>
      <w:marTop w:val="0"/>
      <w:marBottom w:val="0"/>
      <w:divBdr>
        <w:top w:val="none" w:sz="0" w:space="0" w:color="auto"/>
        <w:left w:val="none" w:sz="0" w:space="0" w:color="auto"/>
        <w:bottom w:val="none" w:sz="0" w:space="0" w:color="auto"/>
        <w:right w:val="none" w:sz="0" w:space="0" w:color="auto"/>
      </w:divBdr>
    </w:div>
    <w:div w:id="767970462">
      <w:bodyDiv w:val="1"/>
      <w:marLeft w:val="0"/>
      <w:marRight w:val="0"/>
      <w:marTop w:val="0"/>
      <w:marBottom w:val="0"/>
      <w:divBdr>
        <w:top w:val="none" w:sz="0" w:space="0" w:color="auto"/>
        <w:left w:val="none" w:sz="0" w:space="0" w:color="auto"/>
        <w:bottom w:val="none" w:sz="0" w:space="0" w:color="auto"/>
        <w:right w:val="none" w:sz="0" w:space="0" w:color="auto"/>
      </w:divBdr>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57878000">
      <w:bodyDiv w:val="1"/>
      <w:marLeft w:val="0"/>
      <w:marRight w:val="0"/>
      <w:marTop w:val="0"/>
      <w:marBottom w:val="0"/>
      <w:divBdr>
        <w:top w:val="none" w:sz="0" w:space="0" w:color="auto"/>
        <w:left w:val="none" w:sz="0" w:space="0" w:color="auto"/>
        <w:bottom w:val="none" w:sz="0" w:space="0" w:color="auto"/>
        <w:right w:val="none" w:sz="0" w:space="0" w:color="auto"/>
      </w:divBdr>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491945862">
      <w:bodyDiv w:val="1"/>
      <w:marLeft w:val="0"/>
      <w:marRight w:val="0"/>
      <w:marTop w:val="0"/>
      <w:marBottom w:val="0"/>
      <w:divBdr>
        <w:top w:val="none" w:sz="0" w:space="0" w:color="auto"/>
        <w:left w:val="none" w:sz="0" w:space="0" w:color="auto"/>
        <w:bottom w:val="none" w:sz="0" w:space="0" w:color="auto"/>
        <w:right w:val="none" w:sz="0" w:space="0" w:color="auto"/>
      </w:divBdr>
      <w:divsChild>
        <w:div w:id="538669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681666361">
      <w:bodyDiv w:val="1"/>
      <w:marLeft w:val="0"/>
      <w:marRight w:val="0"/>
      <w:marTop w:val="0"/>
      <w:marBottom w:val="0"/>
      <w:divBdr>
        <w:top w:val="none" w:sz="0" w:space="0" w:color="auto"/>
        <w:left w:val="none" w:sz="0" w:space="0" w:color="auto"/>
        <w:bottom w:val="none" w:sz="0" w:space="0" w:color="auto"/>
        <w:right w:val="none" w:sz="0" w:space="0" w:color="auto"/>
      </w:divBdr>
    </w:div>
    <w:div w:id="1713268326">
      <w:bodyDiv w:val="1"/>
      <w:marLeft w:val="0"/>
      <w:marRight w:val="0"/>
      <w:marTop w:val="0"/>
      <w:marBottom w:val="0"/>
      <w:divBdr>
        <w:top w:val="none" w:sz="0" w:space="0" w:color="auto"/>
        <w:left w:val="none" w:sz="0" w:space="0" w:color="auto"/>
        <w:bottom w:val="none" w:sz="0" w:space="0" w:color="auto"/>
        <w:right w:val="none" w:sz="0" w:space="0" w:color="auto"/>
      </w:divBdr>
    </w:div>
    <w:div w:id="1755322201">
      <w:bodyDiv w:val="1"/>
      <w:marLeft w:val="0"/>
      <w:marRight w:val="0"/>
      <w:marTop w:val="0"/>
      <w:marBottom w:val="0"/>
      <w:divBdr>
        <w:top w:val="none" w:sz="0" w:space="0" w:color="auto"/>
        <w:left w:val="none" w:sz="0" w:space="0" w:color="auto"/>
        <w:bottom w:val="none" w:sz="0" w:space="0" w:color="auto"/>
        <w:right w:val="none" w:sz="0" w:space="0" w:color="auto"/>
      </w:divBdr>
      <w:divsChild>
        <w:div w:id="1965842200">
          <w:marLeft w:val="0"/>
          <w:marRight w:val="0"/>
          <w:marTop w:val="0"/>
          <w:marBottom w:val="390"/>
          <w:divBdr>
            <w:top w:val="none" w:sz="0" w:space="0" w:color="auto"/>
            <w:left w:val="none" w:sz="0" w:space="0" w:color="auto"/>
            <w:bottom w:val="none" w:sz="0" w:space="0" w:color="auto"/>
            <w:right w:val="none" w:sz="0" w:space="0" w:color="auto"/>
          </w:divBdr>
          <w:divsChild>
            <w:div w:id="1196886380">
              <w:marLeft w:val="0"/>
              <w:marRight w:val="0"/>
              <w:marTop w:val="0"/>
              <w:marBottom w:val="0"/>
              <w:divBdr>
                <w:top w:val="none" w:sz="0" w:space="0" w:color="auto"/>
                <w:left w:val="none" w:sz="0" w:space="0" w:color="auto"/>
                <w:bottom w:val="none" w:sz="0" w:space="0" w:color="auto"/>
                <w:right w:val="none" w:sz="0" w:space="0" w:color="auto"/>
              </w:divBdr>
              <w:divsChild>
                <w:div w:id="775101644">
                  <w:marLeft w:val="0"/>
                  <w:marRight w:val="0"/>
                  <w:marTop w:val="0"/>
                  <w:marBottom w:val="0"/>
                  <w:divBdr>
                    <w:top w:val="none" w:sz="0" w:space="0" w:color="auto"/>
                    <w:left w:val="none" w:sz="0" w:space="0" w:color="auto"/>
                    <w:bottom w:val="none" w:sz="0" w:space="0" w:color="auto"/>
                    <w:right w:val="none" w:sz="0" w:space="0" w:color="auto"/>
                  </w:divBdr>
                  <w:divsChild>
                    <w:div w:id="562764069">
                      <w:marLeft w:val="0"/>
                      <w:marRight w:val="0"/>
                      <w:marTop w:val="0"/>
                      <w:marBottom w:val="0"/>
                      <w:divBdr>
                        <w:top w:val="none" w:sz="0" w:space="0" w:color="auto"/>
                        <w:left w:val="none" w:sz="0" w:space="0" w:color="auto"/>
                        <w:bottom w:val="none" w:sz="0" w:space="0" w:color="auto"/>
                        <w:right w:val="none" w:sz="0" w:space="0" w:color="auto"/>
                      </w:divBdr>
                      <w:divsChild>
                        <w:div w:id="1629125271">
                          <w:marLeft w:val="0"/>
                          <w:marRight w:val="0"/>
                          <w:marTop w:val="0"/>
                          <w:marBottom w:val="0"/>
                          <w:divBdr>
                            <w:top w:val="none" w:sz="0" w:space="0" w:color="auto"/>
                            <w:left w:val="none" w:sz="0" w:space="0" w:color="auto"/>
                            <w:bottom w:val="none" w:sz="0" w:space="0" w:color="auto"/>
                            <w:right w:val="none" w:sz="0" w:space="0" w:color="auto"/>
                          </w:divBdr>
                          <w:divsChild>
                            <w:div w:id="475997886">
                              <w:marLeft w:val="0"/>
                              <w:marRight w:val="0"/>
                              <w:marTop w:val="0"/>
                              <w:marBottom w:val="0"/>
                              <w:divBdr>
                                <w:top w:val="none" w:sz="0" w:space="0" w:color="auto"/>
                                <w:left w:val="none" w:sz="0" w:space="0" w:color="auto"/>
                                <w:bottom w:val="none" w:sz="0" w:space="0" w:color="auto"/>
                                <w:right w:val="none" w:sz="0" w:space="0" w:color="auto"/>
                              </w:divBdr>
                              <w:divsChild>
                                <w:div w:id="402332948">
                                  <w:marLeft w:val="45"/>
                                  <w:marRight w:val="45"/>
                                  <w:marTop w:val="15"/>
                                  <w:marBottom w:val="0"/>
                                  <w:divBdr>
                                    <w:top w:val="none" w:sz="0" w:space="0" w:color="auto"/>
                                    <w:left w:val="none" w:sz="0" w:space="0" w:color="auto"/>
                                    <w:bottom w:val="none" w:sz="0" w:space="0" w:color="auto"/>
                                    <w:right w:val="none" w:sz="0" w:space="0" w:color="auto"/>
                                  </w:divBdr>
                                  <w:divsChild>
                                    <w:div w:id="17988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853570893">
      <w:bodyDiv w:val="1"/>
      <w:marLeft w:val="0"/>
      <w:marRight w:val="0"/>
      <w:marTop w:val="0"/>
      <w:marBottom w:val="0"/>
      <w:divBdr>
        <w:top w:val="none" w:sz="0" w:space="0" w:color="auto"/>
        <w:left w:val="none" w:sz="0" w:space="0" w:color="auto"/>
        <w:bottom w:val="none" w:sz="0" w:space="0" w:color="auto"/>
        <w:right w:val="none" w:sz="0" w:space="0" w:color="auto"/>
      </w:divBdr>
    </w:div>
    <w:div w:id="1865633537">
      <w:bodyDiv w:val="1"/>
      <w:marLeft w:val="0"/>
      <w:marRight w:val="0"/>
      <w:marTop w:val="0"/>
      <w:marBottom w:val="0"/>
      <w:divBdr>
        <w:top w:val="none" w:sz="0" w:space="0" w:color="auto"/>
        <w:left w:val="none" w:sz="0" w:space="0" w:color="auto"/>
        <w:bottom w:val="none" w:sz="0" w:space="0" w:color="auto"/>
        <w:right w:val="none" w:sz="0" w:space="0" w:color="auto"/>
      </w:divBdr>
    </w:div>
    <w:div w:id="1888445405">
      <w:bodyDiv w:val="1"/>
      <w:marLeft w:val="0"/>
      <w:marRight w:val="0"/>
      <w:marTop w:val="0"/>
      <w:marBottom w:val="0"/>
      <w:divBdr>
        <w:top w:val="none" w:sz="0" w:space="0" w:color="auto"/>
        <w:left w:val="none" w:sz="0" w:space="0" w:color="auto"/>
        <w:bottom w:val="none" w:sz="0" w:space="0" w:color="auto"/>
        <w:right w:val="none" w:sz="0" w:space="0" w:color="auto"/>
      </w:divBdr>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113/plaws/publ235/PLAW-113publ235.pdf" TargetMode="External"/><Relationship Id="rId18" Type="http://schemas.openxmlformats.org/officeDocument/2006/relationships/hyperlink" Target="https://www.grants.gov/web/grants/forms/sf-424-family.html" TargetMode="External"/><Relationship Id="rId26" Type="http://schemas.openxmlformats.org/officeDocument/2006/relationships/hyperlink" Target="https://harvester.census.gov/facides/Account/Login.aspx" TargetMode="External"/><Relationship Id="rId39" Type="http://schemas.openxmlformats.org/officeDocument/2006/relationships/hyperlink" Target="https://www.ecfr.gov/cgi-bin/text-idx?SID=936f3f7f79de0e8eaf3f4f1150dc5f9d&amp;mc=true&amp;node=pt2.1.200&amp;rgn=div5" TargetMode="External"/><Relationship Id="rId21" Type="http://schemas.openxmlformats.org/officeDocument/2006/relationships/hyperlink" Target="https://www.ecfr.gov/cgi-bin/text-idx?SID=9557df1830f0558e853e91c94dd8a3ff&amp;mc=true&amp;node=se2.1.200_1407&amp;rgn=div8" TargetMode="External"/><Relationship Id="rId34" Type="http://schemas.openxmlformats.org/officeDocument/2006/relationships/hyperlink" Target="https://www.grants.gov/web/grants/applicants/organization-registration/step-1-obtain-duns-number.html" TargetMode="External"/><Relationship Id="rId42" Type="http://schemas.openxmlformats.org/officeDocument/2006/relationships/hyperlink" Target="https://www.ecfr.gov/cgi-bin/text-idx?SID=936f3f7f79de0e8eaf3f4f1150dc5f9d&amp;mc=true&amp;node=pt2.1.200&amp;rgn=div5" TargetMode="External"/><Relationship Id="rId47" Type="http://schemas.openxmlformats.org/officeDocument/2006/relationships/hyperlink" Target="https://www.ecfr.gov/cgi-bin/text-idx?SID=4c57b6ab635c4b861f153e3cd79cf1c6&amp;mc=true&amp;node=pt2.1.200&amp;rgn=div5"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rants.gov/web/grants/forms/sf-424-family.html" TargetMode="External"/><Relationship Id="rId29" Type="http://schemas.openxmlformats.org/officeDocument/2006/relationships/hyperlink" Target="http://www.grants.gov/web/grants/forms/post-award-reporting-forms.html" TargetMode="External"/><Relationship Id="rId11" Type="http://schemas.openxmlformats.org/officeDocument/2006/relationships/endnotes" Target="endnotes.xml"/><Relationship Id="rId24" Type="http://schemas.openxmlformats.org/officeDocument/2006/relationships/hyperlink" Target="https://www.ecfr.gov/cgi-bin/text-idx?SID=0bb1f5386f36f965f85dc05b2ad8a804&amp;mc=true&amp;node=pt2.1.200&amp;rgn=div5" TargetMode="External"/><Relationship Id="rId32" Type="http://schemas.openxmlformats.org/officeDocument/2006/relationships/hyperlink" Target="http://fedgov.dnb.com/webform" TargetMode="External"/><Relationship Id="rId37" Type="http://schemas.openxmlformats.org/officeDocument/2006/relationships/hyperlink" Target="https://www.fsd.gov/" TargetMode="External"/><Relationship Id="rId40" Type="http://schemas.openxmlformats.org/officeDocument/2006/relationships/hyperlink" Target="https://www.fws.gov/grants/pdfs/FWSForm3-2462Web01-06-17.pdf" TargetMode="External"/><Relationship Id="rId45" Type="http://schemas.openxmlformats.org/officeDocument/2006/relationships/hyperlink" Target="https://www.fws.gov/policy/516fw1.html" TargetMode="External"/><Relationship Id="rId5" Type="http://schemas.openxmlformats.org/officeDocument/2006/relationships/customXml" Target="../customXml/item5.xml"/><Relationship Id="rId15" Type="http://schemas.openxmlformats.org/officeDocument/2006/relationships/hyperlink" Target="https://www.grants.gov/web/grants/forms/sf-424-family.html" TargetMode="External"/><Relationship Id="rId23" Type="http://schemas.openxmlformats.org/officeDocument/2006/relationships/hyperlink" Target="https://www.doi.gov/ibc/services/finance/indirect-cost-services" TargetMode="External"/><Relationship Id="rId28" Type="http://schemas.openxmlformats.org/officeDocument/2006/relationships/hyperlink" Target="http://www.ecfr.gov/cgi-bin/text-idx?SID=683823273fc0da6a1060883eda593fb8&amp;mc=true&amp;node=pt43.1.18&amp;rgn=div5" TargetMode="External"/><Relationship Id="rId36" Type="http://schemas.openxmlformats.org/officeDocument/2006/relationships/hyperlink" Target="https://www.grants.gov/web/grants/applicants/organization-registration/step-2-register-with-sam.html" TargetMode="External"/><Relationship Id="rId49" Type="http://schemas.openxmlformats.org/officeDocument/2006/relationships/hyperlink" Target="https://www.ecfr.gov/cgi-bin/text-idx?SID=4c57b6ab635c4b861f153e3cd79cf1c6&amp;mc=true&amp;node=pt2.1.200&amp;rgn=div5" TargetMode="External"/><Relationship Id="rId10" Type="http://schemas.openxmlformats.org/officeDocument/2006/relationships/footnotes" Target="footnotes.xml"/><Relationship Id="rId19" Type="http://schemas.openxmlformats.org/officeDocument/2006/relationships/hyperlink" Target="https://www.grants.gov/web/grants/forms/sf-424-family.html" TargetMode="External"/><Relationship Id="rId31" Type="http://schemas.openxmlformats.org/officeDocument/2006/relationships/hyperlink" Target="https://www.ecfr.gov/cgi-bin/text-idx?SID=66668a4d924572f2b7b5feaf237a6ea0&amp;mc=true&amp;node=pt2.1.25&amp;rgn=div5" TargetMode="External"/><Relationship Id="rId44" Type="http://schemas.openxmlformats.org/officeDocument/2006/relationships/hyperlink" Target="https://www.grants.gov/web/grants/forms/post-award-reporting-forms.htm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ants.gov/web/grants/forms/sf-424-individual-family.html" TargetMode="External"/><Relationship Id="rId22" Type="http://schemas.openxmlformats.org/officeDocument/2006/relationships/hyperlink" Target="https://www.doi.gov/ibc/contactus/icsfeedback" TargetMode="External"/><Relationship Id="rId27" Type="http://schemas.openxmlformats.org/officeDocument/2006/relationships/hyperlink" Target="https://harvester.census.gov/facdissem/Main.aspx" TargetMode="External"/><Relationship Id="rId30" Type="http://schemas.openxmlformats.org/officeDocument/2006/relationships/hyperlink" Target="http://www.ecfr.gov/cgi-bin/text-idx?SID=683823273fc0da6a1060883eda593fb8&amp;mc=true&amp;node=pt43.1.18&amp;rgn=div5" TargetMode="External"/><Relationship Id="rId35" Type="http://schemas.openxmlformats.org/officeDocument/2006/relationships/hyperlink" Target="http://www.sam.gov/" TargetMode="External"/><Relationship Id="rId43" Type="http://schemas.openxmlformats.org/officeDocument/2006/relationships/hyperlink" Target="https://www.fws.gov/grants/atc.html" TargetMode="External"/><Relationship Id="rId48" Type="http://schemas.openxmlformats.org/officeDocument/2006/relationships/hyperlink" Target="https://www.ecfr.gov/cgi-bin/text-idx?SID=4c57b6ab635c4b861f153e3cd79cf1c6&amp;mc=true&amp;node=pt2.1.200&amp;rgn=div5"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cfr.gov/cgi-bin/text-idx?SID=66668a4d924572f2b7b5feaf237a6ea0&amp;mc=true&amp;node=pt2.1.25&amp;rgn=div5" TargetMode="External"/><Relationship Id="rId17" Type="http://schemas.openxmlformats.org/officeDocument/2006/relationships/hyperlink" Target="https://www.grants.gov/web/grants/forms/sf-424-family.html" TargetMode="External"/><Relationship Id="rId25" Type="http://schemas.openxmlformats.org/officeDocument/2006/relationships/hyperlink" Target="https://www.ecfr.gov/cgi-bin/text-idx?SID=0bb1f5386f36f965f85dc05b2ad8a804&amp;mc=true&amp;node=pt2.1.200&amp;rgn=div5" TargetMode="External"/><Relationship Id="rId33" Type="http://schemas.openxmlformats.org/officeDocument/2006/relationships/hyperlink" Target="mailto:%20SAMHelp@dnb.com" TargetMode="External"/><Relationship Id="rId38" Type="http://schemas.openxmlformats.org/officeDocument/2006/relationships/hyperlink" Target="https://www.whitehouse.gov/omb/management/office-federal-financial-management/" TargetMode="External"/><Relationship Id="rId46" Type="http://schemas.openxmlformats.org/officeDocument/2006/relationships/hyperlink" Target="https://www.fws.gov/policy/516fw1.html" TargetMode="External"/><Relationship Id="rId20" Type="http://schemas.openxmlformats.org/officeDocument/2006/relationships/hyperlink" Target="https://www.fws.gov/grants/atc.html" TargetMode="External"/><Relationship Id="rId41" Type="http://schemas.openxmlformats.org/officeDocument/2006/relationships/hyperlink" Target="https://www.fapiis.gov/fapiis/index.action"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4056A726B17F4B9D41BCF282BCBA4C" ma:contentTypeVersion="6" ma:contentTypeDescription="Create a new document." ma:contentTypeScope="" ma:versionID="d1f617b320ce27489ac3686c1160ef30">
  <xsd:schema xmlns:xsd="http://www.w3.org/2001/XMLSchema" xmlns:xs="http://www.w3.org/2001/XMLSchema" xmlns:p="http://schemas.microsoft.com/office/2006/metadata/properties" xmlns:ns1="http://schemas.microsoft.com/sharepoint/v3" xmlns:ns2="bbeea1d4-0d4b-44bb-8f87-0664505381b8" targetNamespace="http://schemas.microsoft.com/office/2006/metadata/properties" ma:root="true" ma:fieldsID="1ba6599de165a377b1deb7018a7f43d8" ns1:_="" ns2:_="">
    <xsd:import namespace="http://schemas.microsoft.com/sharepoint/v3"/>
    <xsd:import namespace="bbeea1d4-0d4b-44bb-8f87-0664505381b8"/>
    <xsd:element name="properties">
      <xsd:complexType>
        <xsd:sequence>
          <xsd:element name="documentManagement">
            <xsd:complexType>
              <xsd:all>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Rating (0-5)" ma:decimals="2" ma:description="Average value of all the ratings that have been submitted" ma:internalName="AverageRating" ma:readOnly="true">
      <xsd:simpleType>
        <xsd:restriction base="dms:Number"/>
      </xsd:simpleType>
    </xsd:element>
    <xsd:element name="RatingCount" ma:index="3"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eea1d4-0d4b-44bb-8f87-0664505381b8"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DC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beea1d4-0d4b-44bb-8f87-0664505381b8">FWT52VV7566T-1-507143</_dlc_DocId>
    <_dlc_DocIdUrl xmlns="bbeea1d4-0d4b-44bb-8f87-0664505381b8">
      <Url>https://fishnet.fws.doi.net/regions/1/admin/fa/_layouts/DocIdRedir.aspx?ID=FWT52VV7566T-1-507143</Url>
      <Description>FWT52VV7566T-1-507143</Description>
    </_dlc_DocIdUrl>
    <AverageRating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AD0CF-D6D6-4A14-A4C8-A4FBAB7855A6}">
  <ds:schemaRefs>
    <ds:schemaRef ds:uri="http://schemas.microsoft.com/sharepoint/v3/contenttype/forms"/>
  </ds:schemaRefs>
</ds:datastoreItem>
</file>

<file path=customXml/itemProps2.xml><?xml version="1.0" encoding="utf-8"?>
<ds:datastoreItem xmlns:ds="http://schemas.openxmlformats.org/officeDocument/2006/customXml" ds:itemID="{FB3EE601-D924-46EA-87CC-7C7BD8A93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ea1d4-0d4b-44bb-8f87-066450538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47A58-5BC9-4044-BD4A-668B11CE320F}">
  <ds:schemaRef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microsoft.com/sharepoint/v3"/>
    <ds:schemaRef ds:uri="http://purl.org/dc/elements/1.1/"/>
    <ds:schemaRef ds:uri="http://schemas.microsoft.com/office/infopath/2007/PartnerControls"/>
    <ds:schemaRef ds:uri="http://schemas.openxmlformats.org/package/2006/metadata/core-properties"/>
    <ds:schemaRef ds:uri="bbeea1d4-0d4b-44bb-8f87-0664505381b8"/>
  </ds:schemaRefs>
</ds:datastoreItem>
</file>

<file path=customXml/itemProps4.xml><?xml version="1.0" encoding="utf-8"?>
<ds:datastoreItem xmlns:ds="http://schemas.openxmlformats.org/officeDocument/2006/customXml" ds:itemID="{6BFEA564-CA77-47B9-B758-AD5F51C6E9BB}">
  <ds:schemaRefs>
    <ds:schemaRef ds:uri="http://schemas.microsoft.com/sharepoint/events"/>
  </ds:schemaRefs>
</ds:datastoreItem>
</file>

<file path=customXml/itemProps5.xml><?xml version="1.0" encoding="utf-8"?>
<ds:datastoreItem xmlns:ds="http://schemas.openxmlformats.org/officeDocument/2006/customXml" ds:itemID="{BCF26CC0-4F1B-4ECF-B13B-BD7B492D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6990</Words>
  <Characters>43388</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50278</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2019-03-12T15:20:00Z</dcterms:created>
  <dcterms:modified xsi:type="dcterms:W3CDTF">2019-03-12T15:20:00Z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0x010100D84056A726B17F4B9D41BCF282BCBA4C</vt:lpwstr>
  </property>
  <property fmtid="{D5CDD505-2E9C-101B-9397-08002B2CF9AE}" pid="3" name="_dlc_DocIdItemGuid">
    <vt:lpwstr>72ce2c9d-dcc8-4445-9117-b490b1de5201</vt:lpwstr>
  </property>
</Properties>
</file>