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08" w:rsidRPr="00D855F3" w:rsidRDefault="000C4B08" w:rsidP="009F0B16">
      <w:pPr>
        <w:pStyle w:val="Heading2"/>
        <w:spacing w:before="0"/>
        <w:rPr>
          <w:rFonts w:cs="Arial"/>
        </w:rPr>
      </w:pPr>
      <w:bookmarkStart w:id="0" w:name="_GoBack"/>
      <w:bookmarkEnd w:id="0"/>
      <w:r w:rsidRPr="00D855F3">
        <w:rPr>
          <w:rFonts w:cs="Arial"/>
        </w:rPr>
        <w:t>8.4.2 Checklist of Required Submissions for this Funding Opportunity Announcement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60"/>
      </w:tblGrid>
      <w:tr w:rsidR="000C4B08" w:rsidRPr="00532F6A" w:rsidTr="009D6DC2">
        <w:trPr>
          <w:trHeight w:hRule="exact" w:val="274"/>
          <w:tblHeader/>
        </w:trPr>
        <w:tc>
          <w:tcPr>
            <w:tcW w:w="4968" w:type="dxa"/>
            <w:vAlign w:val="center"/>
          </w:tcPr>
          <w:p w:rsidR="000C4B08" w:rsidRPr="00166969" w:rsidRDefault="000C4B08" w:rsidP="009D6DC2">
            <w:pPr>
              <w:keepNext/>
              <w:widowControl w:val="0"/>
              <w:spacing w:line="240" w:lineRule="auto"/>
              <w:jc w:val="center"/>
              <w:rPr>
                <w:rFonts w:ascii="Arial" w:hAnsi="Arial"/>
                <w:sz w:val="15"/>
                <w:szCs w:val="15"/>
              </w:rPr>
            </w:pPr>
            <w:r w:rsidRPr="00773956">
              <w:rPr>
                <w:rFonts w:ascii="Arial" w:hAnsi="Arial"/>
                <w:sz w:val="15"/>
                <w:szCs w:val="15"/>
              </w:rPr>
              <w:t>Technical Proposal</w:t>
            </w:r>
          </w:p>
        </w:tc>
        <w:tc>
          <w:tcPr>
            <w:tcW w:w="4860" w:type="dxa"/>
            <w:vAlign w:val="center"/>
          </w:tcPr>
          <w:p w:rsidR="000C4B08" w:rsidRPr="00166969" w:rsidRDefault="000C4B08" w:rsidP="009D6DC2">
            <w:pPr>
              <w:keepNext/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  <w:r w:rsidRPr="00773956">
              <w:rPr>
                <w:rFonts w:ascii="Arial" w:hAnsi="Arial"/>
                <w:sz w:val="15"/>
                <w:szCs w:val="15"/>
              </w:rPr>
              <w:t>Cost Proposal</w:t>
            </w:r>
          </w:p>
        </w:tc>
      </w:tr>
      <w:tr w:rsidR="000C4B08" w:rsidRPr="001B65E1" w:rsidTr="009D6DC2">
        <w:tc>
          <w:tcPr>
            <w:tcW w:w="4968" w:type="dxa"/>
          </w:tcPr>
          <w:p w:rsidR="000C4B08" w:rsidRPr="00705112" w:rsidRDefault="000C4B08" w:rsidP="009D6DC2">
            <w:pPr>
              <w:pStyle w:val="BodyText"/>
              <w:spacing w:after="0" w:line="240" w:lineRule="auto"/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Address and submit each of the following as instructed and outlined in the Funding Opportunity Announcement.</w:t>
            </w:r>
          </w:p>
          <w:p w:rsidR="000C4B08" w:rsidRPr="001B65E1" w:rsidRDefault="000C4B08" w:rsidP="009D6DC2">
            <w:pPr>
              <w:pStyle w:val="BodyText"/>
              <w:jc w:val="center"/>
              <w:rPr>
                <w:rFonts w:ascii="Arial" w:hAnsi="Arial"/>
                <w:b/>
                <w:color w:val="0000FF"/>
                <w:sz w:val="16"/>
                <w:szCs w:val="16"/>
              </w:rPr>
            </w:pPr>
            <w:r w:rsidRPr="00CA2298">
              <w:rPr>
                <w:rFonts w:ascii="Arial" w:hAnsi="Arial"/>
                <w:sz w:val="15"/>
                <w:szCs w:val="15"/>
                <w:highlight w:val="yellow"/>
              </w:rPr>
              <w:t>Program Information Narrative</w:t>
            </w:r>
          </w:p>
          <w:p w:rsidR="000C4B08" w:rsidRPr="00705112" w:rsidRDefault="000C4B08" w:rsidP="009D6DC2">
            <w:pPr>
              <w:pStyle w:val="BodyText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>
              <w:rPr>
                <w:rFonts w:ascii="Arial" w:hAnsi="Arial"/>
                <w:sz w:val="15"/>
                <w:szCs w:val="15"/>
              </w:rPr>
              <w:t xml:space="preserve">Cover Letter and Technical Proposal with </w:t>
            </w:r>
            <w:r w:rsidRPr="00705112">
              <w:rPr>
                <w:rFonts w:ascii="Arial" w:hAnsi="Arial"/>
                <w:sz w:val="15"/>
                <w:szCs w:val="15"/>
              </w:rPr>
              <w:t>Table of Contents</w:t>
            </w:r>
            <w:r>
              <w:rPr>
                <w:rFonts w:ascii="Arial" w:hAnsi="Arial"/>
                <w:sz w:val="15"/>
                <w:szCs w:val="15"/>
              </w:rPr>
              <w:t xml:space="preserve"> which includes the following as per the Funding Announcement:</w:t>
            </w:r>
          </w:p>
          <w:p w:rsidR="000C4B08" w:rsidRPr="00705112" w:rsidRDefault="000C4B08" w:rsidP="009D6DC2">
            <w:pPr>
              <w:pStyle w:val="BodyText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Mission Alignment and Experience</w:t>
            </w:r>
          </w:p>
          <w:p w:rsidR="000C4B08" w:rsidRPr="00705112" w:rsidRDefault="000C4B08" w:rsidP="009D6DC2">
            <w:pPr>
              <w:pStyle w:val="BodyText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Organization</w:t>
            </w:r>
            <w:r>
              <w:rPr>
                <w:rFonts w:ascii="Arial" w:hAnsi="Arial"/>
                <w:sz w:val="15"/>
                <w:szCs w:val="15"/>
              </w:rPr>
              <w:t>al Experience and Capacity</w:t>
            </w:r>
          </w:p>
          <w:p w:rsidR="000C4B08" w:rsidRPr="00705112" w:rsidRDefault="000C4B08" w:rsidP="009D6DC2">
            <w:pPr>
              <w:pStyle w:val="BodyText"/>
              <w:spacing w:after="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  <w:u w:val="single"/>
              </w:rPr>
              <w:t>Include the following</w:t>
            </w:r>
            <w:r>
              <w:rPr>
                <w:rFonts w:ascii="Arial" w:hAnsi="Arial"/>
                <w:sz w:val="15"/>
                <w:szCs w:val="15"/>
              </w:rPr>
              <w:t>: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24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</w:rPr>
              <w:t>Organization Chart  (include names, positions titles, and percentage of time each will devote to the project for all  proposed full- and part-time employees working on the WBC project)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24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 w:cs="Arial"/>
                <w:color w:val="000000"/>
                <w:sz w:val="15"/>
                <w:szCs w:val="15"/>
              </w:rPr>
              <w:t>Résumé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(for WBC project director)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24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</w:rPr>
              <w:t>Position Description (for ALL personnel)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24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</w:rPr>
              <w:t>List of Board of Directors (include phone number and e-mail address, and include skills and experience that e</w:t>
            </w:r>
            <w:r>
              <w:rPr>
                <w:rFonts w:ascii="Arial" w:hAnsi="Arial"/>
                <w:sz w:val="15"/>
                <w:szCs w:val="15"/>
              </w:rPr>
              <w:t>ach member brings to the board)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24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</w:rPr>
              <w:t>List of WBC Advisory Board Member</w:t>
            </w:r>
            <w:r>
              <w:rPr>
                <w:rFonts w:ascii="Arial" w:hAnsi="Arial"/>
                <w:sz w:val="15"/>
                <w:szCs w:val="15"/>
              </w:rPr>
              <w:t>s &amp; each member’s phone #, e-mail</w:t>
            </w:r>
            <w:r w:rsidRPr="00705112">
              <w:rPr>
                <w:rFonts w:ascii="Arial" w:hAnsi="Arial"/>
                <w:sz w:val="15"/>
                <w:szCs w:val="15"/>
              </w:rPr>
              <w:t>, and incl</w:t>
            </w:r>
            <w:r>
              <w:rPr>
                <w:rFonts w:ascii="Arial" w:hAnsi="Arial"/>
                <w:sz w:val="15"/>
                <w:szCs w:val="15"/>
              </w:rPr>
              <w:t>.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the role(s) </w:t>
            </w:r>
            <w:r>
              <w:rPr>
                <w:rFonts w:ascii="Arial" w:hAnsi="Arial"/>
                <w:sz w:val="15"/>
                <w:szCs w:val="15"/>
              </w:rPr>
              <w:t>&amp;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responsibility</w:t>
            </w:r>
            <w:r>
              <w:rPr>
                <w:rFonts w:ascii="Arial" w:hAnsi="Arial"/>
                <w:sz w:val="15"/>
                <w:szCs w:val="15"/>
              </w:rPr>
              <w:t xml:space="preserve"> of each member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</w:rPr>
              <w:t>WBC Hours &amp; Planned Closures</w:t>
            </w:r>
          </w:p>
          <w:p w:rsidR="000C4B08" w:rsidRPr="001B65E1" w:rsidRDefault="000C4B08" w:rsidP="009D6DC2">
            <w:pPr>
              <w:pStyle w:val="BodyText"/>
              <w:rPr>
                <w:rFonts w:ascii="Arial" w:hAnsi="Arial"/>
                <w:b/>
                <w:sz w:val="4"/>
                <w:szCs w:val="4"/>
              </w:rPr>
            </w:pP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b/>
                <w:color w:val="0000FF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Market Assessment for Services Provided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b/>
                <w:color w:val="0000FF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Project Objectives &amp; Milestones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Marketing and Collaboration with </w:t>
            </w:r>
            <w:r>
              <w:rPr>
                <w:rFonts w:ascii="Arial" w:hAnsi="Arial"/>
                <w:sz w:val="15"/>
                <w:szCs w:val="15"/>
              </w:rPr>
              <w:t xml:space="preserve">the </w:t>
            </w:r>
            <w:r w:rsidRPr="00705112">
              <w:rPr>
                <w:rFonts w:ascii="Arial" w:hAnsi="Arial"/>
                <w:sz w:val="15"/>
                <w:szCs w:val="15"/>
              </w:rPr>
              <w:t>SBA &amp; Other</w:t>
            </w:r>
            <w:r>
              <w:rPr>
                <w:rFonts w:ascii="Arial" w:hAnsi="Arial"/>
                <w:sz w:val="15"/>
                <w:szCs w:val="15"/>
              </w:rPr>
              <w:t xml:space="preserve"> Organizations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Include commitment letter</w:t>
            </w:r>
            <w:r>
              <w:rPr>
                <w:rFonts w:ascii="Arial" w:hAnsi="Arial"/>
                <w:sz w:val="15"/>
                <w:szCs w:val="15"/>
              </w:rPr>
              <w:t>s and/or cooperative agreements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>
              <w:rPr>
                <w:rFonts w:ascii="Arial" w:hAnsi="Arial"/>
                <w:sz w:val="15"/>
                <w:szCs w:val="15"/>
              </w:rPr>
              <w:t>Sources and Leverage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of Funds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Financial Management Capability &amp; C</w:t>
            </w:r>
            <w:r>
              <w:rPr>
                <w:rFonts w:ascii="Arial" w:hAnsi="Arial"/>
                <w:sz w:val="15"/>
                <w:szCs w:val="15"/>
              </w:rPr>
              <w:t>onfirma</w:t>
            </w:r>
            <w:r w:rsidRPr="00705112">
              <w:rPr>
                <w:rFonts w:ascii="Arial" w:hAnsi="Arial"/>
                <w:sz w:val="15"/>
                <w:szCs w:val="15"/>
              </w:rPr>
              <w:t>tion of Match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Include a certification that the financial system to be used for the non-Federal entity’s WBC project meets 2 CFR Part 200.302 and 200.333. (</w:t>
            </w:r>
            <w:r w:rsidRPr="00705112">
              <w:rPr>
                <w:rFonts w:ascii="Arial" w:hAnsi="Arial"/>
                <w:sz w:val="15"/>
                <w:szCs w:val="15"/>
                <w:u w:val="single"/>
              </w:rPr>
              <w:t>Note</w:t>
            </w:r>
            <w:r w:rsidRPr="00705112">
              <w:rPr>
                <w:rFonts w:ascii="Arial" w:hAnsi="Arial"/>
                <w:sz w:val="15"/>
                <w:szCs w:val="15"/>
              </w:rPr>
              <w:t>:  Letter may be from the applicant’s auditor, CPA, treasurer, comptroller, CFO or s</w:t>
            </w:r>
            <w:r>
              <w:rPr>
                <w:rFonts w:ascii="Arial" w:hAnsi="Arial"/>
                <w:sz w:val="15"/>
                <w:szCs w:val="15"/>
              </w:rPr>
              <w:t>imilarly qualified individual.)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5378CB">
              <w:rPr>
                <w:rFonts w:ascii="Arial" w:hAnsi="Arial"/>
                <w:sz w:val="15"/>
                <w:szCs w:val="15"/>
                <w:highlight w:val="lightGray"/>
              </w:rPr>
              <w:t>Program Evaluation and Economic Impact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705112">
              <w:rPr>
                <w:rFonts w:ascii="Arial" w:hAnsi="Arial"/>
                <w:sz w:val="15"/>
                <w:szCs w:val="15"/>
              </w:rPr>
              <w:t>Technolog</w:t>
            </w:r>
            <w:r>
              <w:rPr>
                <w:rFonts w:ascii="Arial" w:hAnsi="Arial"/>
                <w:sz w:val="15"/>
                <w:szCs w:val="15"/>
              </w:rPr>
              <w:t>ical</w:t>
            </w:r>
            <w:r w:rsidRPr="00705112">
              <w:rPr>
                <w:rFonts w:ascii="Arial" w:hAnsi="Arial"/>
                <w:sz w:val="15"/>
                <w:szCs w:val="15"/>
              </w:rPr>
              <w:t xml:space="preserve"> Capabilit</w:t>
            </w:r>
            <w:r>
              <w:rPr>
                <w:rFonts w:ascii="Arial" w:hAnsi="Arial"/>
                <w:sz w:val="15"/>
                <w:szCs w:val="15"/>
              </w:rPr>
              <w:t>ies</w:t>
            </w:r>
          </w:p>
          <w:p w:rsidR="000C4B08" w:rsidRPr="00B2021E" w:rsidRDefault="000C4B08" w:rsidP="009D6DC2">
            <w:pPr>
              <w:pStyle w:val="BodyText"/>
              <w:spacing w:after="0"/>
              <w:rPr>
                <w:rFonts w:ascii="Arial" w:hAnsi="Arial"/>
                <w:b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>Supporting Documents</w:t>
            </w:r>
          </w:p>
          <w:p w:rsidR="000C4B08" w:rsidRDefault="000C4B08" w:rsidP="009F0B16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DF53B6">
              <w:rPr>
                <w:rFonts w:ascii="Arial" w:hAnsi="Arial"/>
                <w:b/>
                <w:sz w:val="15"/>
                <w:szCs w:val="15"/>
              </w:rPr>
              <w:t>___</w:t>
            </w:r>
            <w:r w:rsidRPr="00B2021E">
              <w:rPr>
                <w:rFonts w:ascii="Arial" w:hAnsi="Arial"/>
                <w:sz w:val="15"/>
                <w:szCs w:val="15"/>
              </w:rPr>
              <w:t xml:space="preserve"> List of all Federal awards received w/in last 5 years - include: 1) grantor agency name; 2) CFDA number; 3) the year of the award; 4) the am</w:t>
            </w:r>
            <w:r>
              <w:rPr>
                <w:rFonts w:ascii="Arial" w:hAnsi="Arial"/>
                <w:sz w:val="15"/>
                <w:szCs w:val="15"/>
              </w:rPr>
              <w:t>ount</w:t>
            </w:r>
            <w:r w:rsidRPr="00B2021E">
              <w:rPr>
                <w:rFonts w:ascii="Arial" w:hAnsi="Arial"/>
                <w:sz w:val="15"/>
                <w:szCs w:val="15"/>
              </w:rPr>
              <w:t xml:space="preserve"> of the award; &amp; 5) status of award (i.e., if award </w:t>
            </w:r>
            <w:r>
              <w:rPr>
                <w:rFonts w:ascii="Arial" w:hAnsi="Arial"/>
                <w:sz w:val="15"/>
                <w:szCs w:val="15"/>
              </w:rPr>
              <w:t xml:space="preserve">is </w:t>
            </w:r>
            <w:r w:rsidRPr="00B2021E">
              <w:rPr>
                <w:rFonts w:ascii="Arial" w:hAnsi="Arial"/>
                <w:sz w:val="15"/>
                <w:szCs w:val="15"/>
              </w:rPr>
              <w:t>ongoing or closed).</w:t>
            </w:r>
          </w:p>
          <w:p w:rsidR="000C4B08" w:rsidRPr="00B2021E" w:rsidRDefault="000C4B08" w:rsidP="009D6DC2">
            <w:pPr>
              <w:pStyle w:val="BodyText"/>
              <w:spacing w:after="0" w:line="240" w:lineRule="auto"/>
              <w:rPr>
                <w:rFonts w:ascii="Arial" w:hAnsi="Arial"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B2021E">
              <w:rPr>
                <w:rFonts w:ascii="Arial" w:hAnsi="Arial"/>
                <w:sz w:val="15"/>
                <w:szCs w:val="15"/>
              </w:rPr>
              <w:t xml:space="preserve">Copy of All Subcontracts and Agreements (may not exceed </w:t>
            </w:r>
          </w:p>
          <w:p w:rsidR="000C4B08" w:rsidRPr="00B2021E" w:rsidRDefault="000C4B08" w:rsidP="009F0B16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B2021E">
              <w:rPr>
                <w:rFonts w:ascii="Arial" w:hAnsi="Arial"/>
                <w:sz w:val="15"/>
                <w:szCs w:val="15"/>
              </w:rPr>
              <w:t>49% of total budget)</w:t>
            </w:r>
            <w:r>
              <w:rPr>
                <w:rFonts w:ascii="Arial" w:hAnsi="Arial"/>
                <w:sz w:val="15"/>
                <w:szCs w:val="15"/>
              </w:rPr>
              <w:t xml:space="preserve">.  </w:t>
            </w:r>
            <w:r w:rsidRPr="00773956">
              <w:rPr>
                <w:rFonts w:ascii="Arial" w:hAnsi="Arial"/>
                <w:b/>
                <w:sz w:val="15"/>
                <w:szCs w:val="15"/>
                <w:u w:val="single"/>
              </w:rPr>
              <w:t>Must</w:t>
            </w:r>
            <w:r w:rsidRPr="00773956">
              <w:rPr>
                <w:rFonts w:ascii="Arial" w:hAnsi="Arial"/>
                <w:b/>
                <w:sz w:val="15"/>
                <w:szCs w:val="15"/>
              </w:rPr>
              <w:t xml:space="preserve"> also include 3 quotes for all subcontracts between </w:t>
            </w:r>
            <w:r>
              <w:rPr>
                <w:rFonts w:ascii="Arial" w:hAnsi="Arial"/>
                <w:b/>
                <w:sz w:val="15"/>
                <w:szCs w:val="15"/>
              </w:rPr>
              <w:t>10,001</w:t>
            </w:r>
            <w:r w:rsidRPr="00773956">
              <w:rPr>
                <w:rFonts w:ascii="Arial" w:hAnsi="Arial"/>
                <w:b/>
                <w:sz w:val="15"/>
                <w:szCs w:val="15"/>
              </w:rPr>
              <w:t xml:space="preserve"> - </w:t>
            </w:r>
            <w:r>
              <w:rPr>
                <w:rFonts w:ascii="Arial" w:hAnsi="Arial"/>
                <w:b/>
                <w:sz w:val="15"/>
                <w:szCs w:val="15"/>
              </w:rPr>
              <w:t>250K</w:t>
            </w:r>
          </w:p>
          <w:p w:rsidR="000C4B08" w:rsidRDefault="000C4B08" w:rsidP="009F0B16">
            <w:pPr>
              <w:pStyle w:val="BodyText"/>
              <w:spacing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DC2118">
              <w:rPr>
                <w:rFonts w:ascii="Arial" w:hAnsi="Arial"/>
                <w:b/>
                <w:sz w:val="15"/>
                <w:szCs w:val="15"/>
              </w:rPr>
              <w:t>___</w:t>
            </w:r>
            <w:r>
              <w:rPr>
                <w:rFonts w:ascii="Arial" w:hAnsi="Arial"/>
                <w:sz w:val="15"/>
                <w:szCs w:val="15"/>
              </w:rPr>
              <w:t xml:space="preserve"> Projected Milestones Chart</w:t>
            </w:r>
          </w:p>
          <w:p w:rsidR="000C4B08" w:rsidRPr="00B2021E" w:rsidRDefault="000C4B08" w:rsidP="009F0B16">
            <w:pPr>
              <w:pStyle w:val="BodyText"/>
              <w:spacing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B2021E">
              <w:rPr>
                <w:rFonts w:ascii="Arial" w:hAnsi="Arial"/>
                <w:sz w:val="15"/>
                <w:szCs w:val="15"/>
              </w:rPr>
              <w:t>Articles of Incorporation</w:t>
            </w:r>
          </w:p>
          <w:p w:rsidR="000C4B08" w:rsidRPr="00B2021E" w:rsidRDefault="000C4B08" w:rsidP="009F0B16">
            <w:pPr>
              <w:pStyle w:val="BodyText"/>
              <w:spacing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B2021E">
              <w:rPr>
                <w:rFonts w:ascii="Arial" w:hAnsi="Arial"/>
                <w:sz w:val="15"/>
                <w:szCs w:val="15"/>
              </w:rPr>
              <w:t>Non-Profit Verification (501(c) Certification from IRS)</w:t>
            </w:r>
          </w:p>
          <w:p w:rsidR="000C4B08" w:rsidRPr="00B2021E" w:rsidRDefault="000C4B08" w:rsidP="009F0B16">
            <w:pPr>
              <w:pStyle w:val="BodyText"/>
              <w:spacing w:line="240" w:lineRule="auto"/>
              <w:rPr>
                <w:rFonts w:ascii="Arial" w:hAnsi="Arial"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B2021E">
              <w:rPr>
                <w:rFonts w:ascii="Arial" w:hAnsi="Arial"/>
                <w:sz w:val="15"/>
                <w:szCs w:val="15"/>
              </w:rPr>
              <w:t>SF-LLL (Lobbying)</w:t>
            </w:r>
          </w:p>
          <w:p w:rsidR="000C4B08" w:rsidRPr="00B2021E" w:rsidRDefault="000C4B08" w:rsidP="009F0B16">
            <w:pPr>
              <w:pStyle w:val="BodyText"/>
              <w:spacing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B2021E">
              <w:rPr>
                <w:rFonts w:ascii="Arial" w:hAnsi="Arial"/>
                <w:sz w:val="15"/>
                <w:szCs w:val="15"/>
              </w:rPr>
              <w:t>Approved Indirect Cost Rate or Cost Allocation (if applicable)</w:t>
            </w:r>
          </w:p>
          <w:p w:rsidR="000C4B08" w:rsidRPr="006265C0" w:rsidRDefault="000C4B08" w:rsidP="009D6DC2">
            <w:pPr>
              <w:pStyle w:val="BodyText"/>
              <w:spacing w:after="0" w:line="240" w:lineRule="auto"/>
              <w:rPr>
                <w:rFonts w:ascii="Arial" w:hAnsi="Arial"/>
                <w:sz w:val="15"/>
                <w:szCs w:val="15"/>
              </w:rPr>
            </w:pPr>
            <w:r w:rsidRPr="00FC4774">
              <w:rPr>
                <w:rFonts w:ascii="Arial" w:hAnsi="Arial"/>
                <w:b/>
                <w:sz w:val="15"/>
                <w:szCs w:val="15"/>
              </w:rPr>
              <w:t>___</w:t>
            </w:r>
            <w:r w:rsidRPr="00B2021E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B2021E">
              <w:rPr>
                <w:rFonts w:ascii="Arial" w:hAnsi="Arial"/>
                <w:sz w:val="15"/>
                <w:szCs w:val="15"/>
              </w:rPr>
              <w:t xml:space="preserve">Most recent audit (or </w:t>
            </w:r>
            <w:r>
              <w:rPr>
                <w:rFonts w:ascii="Arial" w:hAnsi="Arial"/>
                <w:sz w:val="15"/>
                <w:szCs w:val="15"/>
              </w:rPr>
              <w:t xml:space="preserve">audited </w:t>
            </w:r>
            <w:r w:rsidRPr="00B2021E">
              <w:rPr>
                <w:rFonts w:ascii="Arial" w:hAnsi="Arial"/>
                <w:sz w:val="15"/>
                <w:szCs w:val="15"/>
              </w:rPr>
              <w:t>financial statement)</w:t>
            </w: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 w:rsidRPr="008758F2">
              <w:rPr>
                <w:rFonts w:ascii="Arial" w:hAnsi="Arial"/>
                <w:sz w:val="15"/>
                <w:szCs w:val="15"/>
                <w:u w:val="single"/>
              </w:rPr>
              <w:t>Note</w:t>
            </w:r>
            <w:r w:rsidRPr="008758F2">
              <w:rPr>
                <w:rFonts w:ascii="Arial" w:hAnsi="Arial"/>
                <w:sz w:val="15"/>
                <w:szCs w:val="15"/>
              </w:rPr>
              <w:t>:  If Applicant’s prior year project was identified by OWBO as low-risk, the Applicant may submit its most recent unaudited financial statement.</w:t>
            </w:r>
          </w:p>
        </w:tc>
        <w:tc>
          <w:tcPr>
            <w:tcW w:w="4860" w:type="dxa"/>
          </w:tcPr>
          <w:p w:rsidR="000C4B08" w:rsidRPr="00705112" w:rsidRDefault="000C4B08" w:rsidP="009D6DC2">
            <w:pPr>
              <w:pStyle w:val="BodyText"/>
              <w:spacing w:after="0"/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Must complete the SF-424 Packages</w:t>
            </w:r>
          </w:p>
          <w:p w:rsidR="000C4B08" w:rsidRPr="00705112" w:rsidRDefault="000C4B08" w:rsidP="009D6DC2">
            <w:pPr>
              <w:pStyle w:val="BodyText"/>
              <w:spacing w:after="240"/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for the Base Year</w:t>
            </w:r>
          </w:p>
          <w:p w:rsidR="000C4B08" w:rsidRPr="00705112" w:rsidRDefault="000C4B08" w:rsidP="009D6DC2">
            <w:pPr>
              <w:pStyle w:val="BodyText"/>
              <w:jc w:val="center"/>
              <w:rPr>
                <w:rFonts w:ascii="Arial" w:hAnsi="Arial"/>
                <w:sz w:val="15"/>
                <w:szCs w:val="15"/>
              </w:rPr>
            </w:pPr>
            <w:r w:rsidRPr="00705112">
              <w:rPr>
                <w:rFonts w:ascii="Arial" w:hAnsi="Arial"/>
                <w:sz w:val="15"/>
                <w:szCs w:val="15"/>
                <w:highlight w:val="yellow"/>
              </w:rPr>
              <w:t>SF 424 Packages and Budget Details</w:t>
            </w:r>
          </w:p>
          <w:p w:rsidR="000C4B08" w:rsidRPr="00705112" w:rsidRDefault="000C4B08" w:rsidP="009D6DC2">
            <w:pPr>
              <w:pStyle w:val="BodyText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  <w:u w:val="single"/>
              </w:rPr>
              <w:t>For the Base Year</w:t>
            </w: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 – Submit the following:</w:t>
            </w:r>
          </w:p>
          <w:p w:rsidR="000C4B08" w:rsidRPr="00705112" w:rsidRDefault="000C4B08" w:rsidP="009D6DC2">
            <w:pPr>
              <w:pStyle w:val="BodyText"/>
              <w:spacing w:after="0" w:line="48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 SF-424</w:t>
            </w:r>
          </w:p>
          <w:p w:rsidR="000C4B08" w:rsidRPr="00705112" w:rsidRDefault="000C4B08" w:rsidP="009D6DC2">
            <w:pPr>
              <w:pStyle w:val="BodyText"/>
              <w:spacing w:after="0" w:line="48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 SF-424A</w:t>
            </w:r>
          </w:p>
          <w:p w:rsidR="000C4B08" w:rsidRPr="00705112" w:rsidRDefault="000C4B08" w:rsidP="009D6DC2">
            <w:pPr>
              <w:pStyle w:val="BodyText"/>
              <w:spacing w:after="0" w:line="48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 SF-424B</w:t>
            </w:r>
          </w:p>
          <w:p w:rsidR="000C4B08" w:rsidRPr="00705112" w:rsidRDefault="000C4B08" w:rsidP="009D6DC2">
            <w:pPr>
              <w:pStyle w:val="BodyText"/>
              <w:spacing w:after="0" w:line="48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 Annual Budget Summary (B10 – B16)</w:t>
            </w:r>
          </w:p>
          <w:p w:rsidR="000C4B08" w:rsidRPr="00705112" w:rsidRDefault="000C4B08" w:rsidP="009D6DC2">
            <w:pPr>
              <w:pStyle w:val="BodyText"/>
              <w:spacing w:after="480"/>
              <w:rPr>
                <w:rFonts w:ascii="Arial" w:hAnsi="Arial"/>
                <w:b/>
                <w:sz w:val="15"/>
                <w:szCs w:val="15"/>
                <w:u w:val="single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___ </w:t>
            </w:r>
            <w:r w:rsidRPr="005518D8">
              <w:rPr>
                <w:rFonts w:ascii="Arial" w:hAnsi="Arial"/>
                <w:b/>
                <w:sz w:val="15"/>
                <w:szCs w:val="15"/>
              </w:rPr>
              <w:t>Certification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5518D8">
              <w:rPr>
                <w:rFonts w:ascii="Arial" w:hAnsi="Arial"/>
                <w:b/>
                <w:sz w:val="15"/>
                <w:szCs w:val="15"/>
              </w:rPr>
              <w:t>of Cash Match and Program Income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 Worksheet. Also, must complete page 2 of the worksheet to i</w:t>
            </w:r>
            <w:r w:rsidRPr="005518D8">
              <w:rPr>
                <w:rFonts w:ascii="Arial" w:hAnsi="Arial"/>
                <w:b/>
                <w:sz w:val="15"/>
                <w:szCs w:val="15"/>
              </w:rPr>
              <w:t>nclude a list of source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s for cash match and detail the </w:t>
            </w:r>
            <w:r w:rsidRPr="005518D8">
              <w:rPr>
                <w:rFonts w:ascii="Arial" w:hAnsi="Arial"/>
                <w:b/>
                <w:sz w:val="15"/>
                <w:szCs w:val="15"/>
              </w:rPr>
              <w:t xml:space="preserve">activity which 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will generate program income (if any).  </w:t>
            </w:r>
            <w:r w:rsidRPr="005518D8">
              <w:rPr>
                <w:rFonts w:ascii="Arial" w:hAnsi="Arial"/>
                <w:b/>
                <w:sz w:val="15"/>
                <w:szCs w:val="15"/>
                <w:u w:val="single"/>
              </w:rPr>
              <w:t>Note</w:t>
            </w:r>
            <w:r w:rsidRPr="005518D8">
              <w:rPr>
                <w:rFonts w:ascii="Arial" w:hAnsi="Arial"/>
                <w:b/>
                <w:sz w:val="15"/>
                <w:szCs w:val="15"/>
              </w:rPr>
              <w:t>:  In-kind should not be included on this worksheet.</w:t>
            </w:r>
          </w:p>
          <w:p w:rsidR="000C4B08" w:rsidRPr="00705112" w:rsidRDefault="000C4B08" w:rsidP="009D6DC2">
            <w:pPr>
              <w:pStyle w:val="BodyText"/>
              <w:rPr>
                <w:rFonts w:ascii="Arial" w:hAnsi="Arial"/>
                <w:b/>
                <w:sz w:val="15"/>
                <w:szCs w:val="15"/>
                <w:u w:val="single"/>
              </w:rPr>
            </w:pPr>
            <w:r w:rsidRPr="00705112">
              <w:rPr>
                <w:rFonts w:ascii="Arial" w:hAnsi="Arial"/>
                <w:b/>
                <w:sz w:val="15"/>
                <w:szCs w:val="15"/>
                <w:u w:val="single"/>
              </w:rPr>
              <w:t>For Estimated Funding Requirements for Option Year 1 and Option Year 2</w:t>
            </w: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 – Complete the following:</w:t>
            </w:r>
          </w:p>
          <w:p w:rsidR="000C4B08" w:rsidRPr="00705112" w:rsidRDefault="000C4B08" w:rsidP="009D6DC2">
            <w:pPr>
              <w:pStyle w:val="BodyText"/>
              <w:spacing w:after="2400" w:line="240" w:lineRule="auto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>___Section E of the Base Year SF-424A is completed as instructed in the Funding Opportunity Announcement.</w:t>
            </w:r>
          </w:p>
          <w:p w:rsidR="000C4B08" w:rsidRPr="00705112" w:rsidRDefault="000C4B08" w:rsidP="009D6DC2">
            <w:pPr>
              <w:pStyle w:val="BodyText"/>
              <w:spacing w:line="240" w:lineRule="auto"/>
              <w:jc w:val="center"/>
              <w:rPr>
                <w:rFonts w:ascii="Arial" w:hAnsi="Arial"/>
                <w:b/>
                <w:sz w:val="15"/>
                <w:szCs w:val="15"/>
                <w:u w:val="single"/>
              </w:rPr>
            </w:pPr>
            <w:r w:rsidRPr="00705112">
              <w:rPr>
                <w:rFonts w:ascii="Arial" w:hAnsi="Arial"/>
                <w:b/>
                <w:sz w:val="15"/>
                <w:szCs w:val="15"/>
                <w:highlight w:val="yellow"/>
                <w:u w:val="single"/>
              </w:rPr>
              <w:t>MAKE SURE OF THE FOLLOWING</w:t>
            </w:r>
          </w:p>
          <w:p w:rsidR="000C4B08" w:rsidRPr="00705112" w:rsidRDefault="000C4B08" w:rsidP="000C4B08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The SF-424 reflects the correct Federal amount and non-Federal match of which 50% is in the form of cash.  </w:t>
            </w:r>
            <w:r w:rsidRPr="00705112">
              <w:rPr>
                <w:rFonts w:ascii="Arial" w:hAnsi="Arial"/>
                <w:b/>
                <w:sz w:val="15"/>
                <w:szCs w:val="15"/>
                <w:u w:val="single"/>
              </w:rPr>
              <w:t>Note</w:t>
            </w:r>
            <w:r w:rsidRPr="00705112">
              <w:rPr>
                <w:rFonts w:ascii="Arial" w:hAnsi="Arial"/>
                <w:b/>
                <w:sz w:val="15"/>
                <w:szCs w:val="15"/>
              </w:rPr>
              <w:t>: Cash match is all non-Federal cash and program income;</w:t>
            </w:r>
          </w:p>
          <w:p w:rsidR="000C4B08" w:rsidRPr="00705112" w:rsidRDefault="000C4B08" w:rsidP="009D6DC2">
            <w:pPr>
              <w:pStyle w:val="BodyText"/>
              <w:spacing w:after="0" w:line="240" w:lineRule="auto"/>
              <w:ind w:left="360"/>
              <w:jc w:val="both"/>
              <w:rPr>
                <w:rFonts w:ascii="Arial" w:hAnsi="Arial"/>
                <w:b/>
                <w:sz w:val="15"/>
                <w:szCs w:val="15"/>
              </w:rPr>
            </w:pPr>
          </w:p>
          <w:p w:rsidR="000C4B08" w:rsidRPr="00705112" w:rsidRDefault="000C4B08" w:rsidP="000C4B08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The SF-424A, block 6. a. – k., breaks out the Federal share (in column 1); the non-Federal cash (in column 2); in-kind (in column 3) &amp; program income (in </w:t>
            </w:r>
            <w:r>
              <w:rPr>
                <w:rFonts w:ascii="Arial" w:hAnsi="Arial"/>
                <w:b/>
                <w:sz w:val="15"/>
                <w:szCs w:val="15"/>
              </w:rPr>
              <w:t>column 4); and</w:t>
            </w:r>
          </w:p>
          <w:p w:rsidR="000C4B08" w:rsidRPr="00705112" w:rsidRDefault="000C4B08" w:rsidP="009D6DC2">
            <w:pPr>
              <w:pStyle w:val="BodyText"/>
              <w:spacing w:after="0" w:line="240" w:lineRule="auto"/>
              <w:ind w:left="360"/>
              <w:jc w:val="both"/>
              <w:rPr>
                <w:rFonts w:ascii="Arial" w:hAnsi="Arial"/>
                <w:b/>
                <w:sz w:val="15"/>
                <w:szCs w:val="15"/>
              </w:rPr>
            </w:pPr>
          </w:p>
          <w:p w:rsidR="000C4B08" w:rsidRPr="001B65E1" w:rsidRDefault="000C4B08" w:rsidP="000C4B08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The budget does not include non-expendable equipment.  Non-expendable equipment is </w:t>
            </w:r>
            <w:r w:rsidRPr="00705112">
              <w:rPr>
                <w:rFonts w:ascii="Arial" w:hAnsi="Arial"/>
                <w:b/>
                <w:sz w:val="15"/>
                <w:szCs w:val="15"/>
                <w:u w:val="single"/>
              </w:rPr>
              <w:t>unallowable</w:t>
            </w:r>
            <w:r w:rsidRPr="00705112">
              <w:rPr>
                <w:rFonts w:ascii="Arial" w:hAnsi="Arial"/>
                <w:b/>
                <w:sz w:val="15"/>
                <w:szCs w:val="15"/>
              </w:rPr>
              <w:t xml:space="preserve"> under the grant.  Only expendable equipment, (valued below $5,000 per piece) is allowable and must be shown under the "Supplies" cost category.</w:t>
            </w:r>
          </w:p>
        </w:tc>
      </w:tr>
    </w:tbl>
    <w:p w:rsidR="000C4B08" w:rsidRDefault="000C4B08" w:rsidP="000C4B08">
      <w:pPr>
        <w:spacing w:line="240" w:lineRule="auto"/>
      </w:pPr>
    </w:p>
    <w:sectPr w:rsidR="000C4B08" w:rsidSect="009F0B1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64635"/>
    <w:multiLevelType w:val="singleLevel"/>
    <w:tmpl w:val="522E3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>
    <w:nsid w:val="72417218"/>
    <w:multiLevelType w:val="hybridMultilevel"/>
    <w:tmpl w:val="F00240D2"/>
    <w:lvl w:ilvl="0" w:tplc="71EE2D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08"/>
    <w:rsid w:val="000C4B08"/>
    <w:rsid w:val="001C5FCE"/>
    <w:rsid w:val="009F0B16"/>
    <w:rsid w:val="00D40F52"/>
    <w:rsid w:val="00F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C4B08"/>
    <w:pPr>
      <w:spacing w:before="120" w:after="120" w:line="240" w:lineRule="auto"/>
      <w:outlineLvl w:val="1"/>
    </w:pPr>
    <w:rPr>
      <w:rFonts w:ascii="Garamond" w:eastAsia="Times New Roman" w:hAnsi="Garamond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4B08"/>
    <w:rPr>
      <w:rFonts w:ascii="Garamond" w:eastAsia="Times New Roman" w:hAnsi="Garamond" w:cs="Times New Roman"/>
      <w:b/>
    </w:rPr>
  </w:style>
  <w:style w:type="paragraph" w:styleId="BodyText">
    <w:name w:val="Body Text"/>
    <w:basedOn w:val="Normal"/>
    <w:link w:val="BodyTextChar"/>
    <w:rsid w:val="000C4B08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0C4B0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C4B08"/>
    <w:pPr>
      <w:spacing w:before="120" w:after="120" w:line="240" w:lineRule="auto"/>
      <w:outlineLvl w:val="1"/>
    </w:pPr>
    <w:rPr>
      <w:rFonts w:ascii="Garamond" w:eastAsia="Times New Roman" w:hAnsi="Garamond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4B08"/>
    <w:rPr>
      <w:rFonts w:ascii="Garamond" w:eastAsia="Times New Roman" w:hAnsi="Garamond" w:cs="Times New Roman"/>
      <w:b/>
    </w:rPr>
  </w:style>
  <w:style w:type="paragraph" w:styleId="BodyText">
    <w:name w:val="Body Text"/>
    <w:basedOn w:val="Normal"/>
    <w:link w:val="BodyTextChar"/>
    <w:rsid w:val="000C4B08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0C4B0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Greenfield, Carol L.</dc:creator>
  <cp:lastModifiedBy>Williams, Glenwood E.</cp:lastModifiedBy>
  <cp:revision>2</cp:revision>
  <dcterms:created xsi:type="dcterms:W3CDTF">2018-08-13T19:48:00Z</dcterms:created>
  <dcterms:modified xsi:type="dcterms:W3CDTF">2018-08-13T19:48:00Z</dcterms:modified>
</cp:coreProperties>
</file>